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0848" w14:textId="77777777" w:rsidR="006240A9" w:rsidRPr="00AD37F7" w:rsidRDefault="006240A9" w:rsidP="00AD37F7">
      <w:pPr>
        <w:ind w:left="180" w:right="47" w:hanging="180"/>
        <w:jc w:val="both"/>
        <w:rPr>
          <w:rFonts w:ascii="Arial Narrow" w:hAnsi="Arial Narrow" w:cs="Arial"/>
          <w:lang w:val="es-CO"/>
        </w:rPr>
      </w:pPr>
    </w:p>
    <w:p w14:paraId="032DDA32" w14:textId="7A2E394E" w:rsidR="006240A9" w:rsidRPr="00AD37F7" w:rsidRDefault="008925D3" w:rsidP="00AD37F7">
      <w:pPr>
        <w:pStyle w:val="Ttulo1"/>
        <w:jc w:val="center"/>
        <w:rPr>
          <w:rFonts w:ascii="Arial Narrow" w:hAnsi="Arial Narrow"/>
        </w:rPr>
      </w:pPr>
      <w:r w:rsidRPr="00AD37F7">
        <w:rPr>
          <w:rFonts w:ascii="Arial Narrow" w:hAnsi="Arial Narrow"/>
        </w:rPr>
        <w:t>INFOR</w:t>
      </w:r>
      <w:r w:rsidR="00EC6234" w:rsidRPr="00AD37F7">
        <w:rPr>
          <w:rFonts w:ascii="Arial Narrow" w:hAnsi="Arial Narrow"/>
        </w:rPr>
        <w:t>ME DE RESULTADOS DE PARTICIPACIÓ</w:t>
      </w:r>
      <w:r w:rsidRPr="00AD37F7">
        <w:rPr>
          <w:rFonts w:ascii="Arial Narrow" w:hAnsi="Arial Narrow"/>
        </w:rPr>
        <w:t xml:space="preserve">N </w:t>
      </w:r>
      <w:r w:rsidR="00EC6234" w:rsidRPr="00AD37F7">
        <w:rPr>
          <w:rFonts w:ascii="Arial Narrow" w:hAnsi="Arial Narrow"/>
        </w:rPr>
        <w:t>EN TRÁ</w:t>
      </w:r>
      <w:r w:rsidR="00F1491D" w:rsidRPr="00AD37F7">
        <w:rPr>
          <w:rFonts w:ascii="Arial Narrow" w:hAnsi="Arial Narrow"/>
        </w:rPr>
        <w:t xml:space="preserve">MITES </w:t>
      </w:r>
      <w:r w:rsidRPr="00AD37F7">
        <w:rPr>
          <w:rFonts w:ascii="Arial Narrow" w:hAnsi="Arial Narrow"/>
        </w:rPr>
        <w:t>DEL SECTOR TRABAJO</w:t>
      </w:r>
    </w:p>
    <w:p w14:paraId="02D60E9C" w14:textId="4217E5E3" w:rsidR="008925D3" w:rsidRPr="00AD37F7" w:rsidRDefault="008925D3" w:rsidP="00AD37F7">
      <w:pPr>
        <w:pStyle w:val="Body"/>
        <w:tabs>
          <w:tab w:val="left" w:pos="4905"/>
        </w:tabs>
        <w:jc w:val="both"/>
        <w:rPr>
          <w:rFonts w:ascii="Arial Narrow" w:hAnsi="Arial Narrow"/>
          <w:b/>
          <w:sz w:val="24"/>
          <w:szCs w:val="24"/>
        </w:rPr>
      </w:pPr>
    </w:p>
    <w:p w14:paraId="1503D230" w14:textId="5554101E" w:rsidR="00D05984" w:rsidRPr="00AD37F7" w:rsidRDefault="00A96584" w:rsidP="00AD37F7">
      <w:pPr>
        <w:pStyle w:val="Ttulo1"/>
        <w:jc w:val="both"/>
        <w:rPr>
          <w:rFonts w:ascii="Arial Narrow" w:hAnsi="Arial Narrow"/>
          <w:sz w:val="24"/>
          <w:szCs w:val="24"/>
        </w:rPr>
      </w:pPr>
      <w:r w:rsidRPr="00AD37F7">
        <w:rPr>
          <w:rFonts w:ascii="Arial Narrow" w:hAnsi="Arial Narrow"/>
          <w:sz w:val="24"/>
          <w:szCs w:val="24"/>
        </w:rPr>
        <w:t>Generalidades</w:t>
      </w:r>
    </w:p>
    <w:p w14:paraId="14FB2F42" w14:textId="77777777" w:rsidR="00A96584" w:rsidRPr="00AD37F7" w:rsidRDefault="00A96584" w:rsidP="00AD37F7">
      <w:pPr>
        <w:jc w:val="both"/>
        <w:rPr>
          <w:rFonts w:ascii="Arial Narrow" w:hAnsi="Arial Narrow"/>
        </w:rPr>
      </w:pPr>
    </w:p>
    <w:p w14:paraId="6A6CBEC1" w14:textId="2195B038" w:rsidR="00A96584" w:rsidRPr="00AD37F7" w:rsidRDefault="00EC6234" w:rsidP="00AD37F7">
      <w:pPr>
        <w:pStyle w:val="Body"/>
        <w:tabs>
          <w:tab w:val="left" w:pos="4905"/>
        </w:tabs>
        <w:jc w:val="both"/>
        <w:rPr>
          <w:rFonts w:ascii="Arial Narrow" w:hAnsi="Arial Narrow"/>
          <w:sz w:val="24"/>
          <w:szCs w:val="24"/>
        </w:rPr>
      </w:pPr>
      <w:r w:rsidRPr="00AD37F7">
        <w:rPr>
          <w:rFonts w:ascii="Arial Narrow" w:hAnsi="Arial Narrow"/>
          <w:sz w:val="24"/>
          <w:szCs w:val="24"/>
        </w:rPr>
        <w:t>El</w:t>
      </w:r>
      <w:r w:rsidR="001968BC" w:rsidRPr="00AD37F7">
        <w:rPr>
          <w:rFonts w:ascii="Arial Narrow" w:hAnsi="Arial Narrow"/>
          <w:sz w:val="24"/>
          <w:szCs w:val="24"/>
        </w:rPr>
        <w:t xml:space="preserve"> Sector Trabajo </w:t>
      </w:r>
      <w:r w:rsidR="00DE22EB" w:rsidRPr="00AD37F7">
        <w:rPr>
          <w:rFonts w:ascii="Arial Narrow" w:hAnsi="Arial Narrow"/>
          <w:sz w:val="24"/>
          <w:szCs w:val="24"/>
        </w:rPr>
        <w:t>recibió 18</w:t>
      </w:r>
      <w:r w:rsidR="00287CC5" w:rsidRPr="00AD37F7">
        <w:rPr>
          <w:rFonts w:ascii="Arial Narrow" w:hAnsi="Arial Narrow"/>
          <w:sz w:val="24"/>
          <w:szCs w:val="24"/>
        </w:rPr>
        <w:t>1</w:t>
      </w:r>
      <w:r w:rsidR="00DE22EB" w:rsidRPr="00AD37F7">
        <w:rPr>
          <w:rFonts w:ascii="Arial Narrow" w:hAnsi="Arial Narrow"/>
          <w:sz w:val="24"/>
          <w:szCs w:val="24"/>
        </w:rPr>
        <w:t xml:space="preserve"> so</w:t>
      </w:r>
      <w:r w:rsidR="0095618A" w:rsidRPr="00AD37F7">
        <w:rPr>
          <w:rFonts w:ascii="Arial Narrow" w:hAnsi="Arial Narrow"/>
          <w:sz w:val="24"/>
          <w:szCs w:val="24"/>
        </w:rPr>
        <w:t>licitudes, las cuales se encuentran distribuidas por entidad así:</w:t>
      </w:r>
    </w:p>
    <w:tbl>
      <w:tblPr>
        <w:tblStyle w:val="Sombreadoclaro-nfasis1"/>
        <w:tblW w:w="6183" w:type="dxa"/>
        <w:jc w:val="center"/>
        <w:tblLook w:val="04A0" w:firstRow="1" w:lastRow="0" w:firstColumn="1" w:lastColumn="0" w:noHBand="0" w:noVBand="1"/>
      </w:tblPr>
      <w:tblGrid>
        <w:gridCol w:w="3589"/>
        <w:gridCol w:w="1245"/>
        <w:gridCol w:w="1452"/>
      </w:tblGrid>
      <w:tr w:rsidR="00A96584" w:rsidRPr="00AD37F7" w14:paraId="0F7AC7E3" w14:textId="77777777" w:rsidTr="00A96584">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3589" w:type="dxa"/>
            <w:vAlign w:val="center"/>
            <w:hideMark/>
          </w:tcPr>
          <w:p w14:paraId="56E4F997" w14:textId="77777777" w:rsidR="00A96584" w:rsidRPr="00AD37F7" w:rsidRDefault="00A96584" w:rsidP="00AD37F7">
            <w:pPr>
              <w:jc w:val="both"/>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Entidad</w:t>
            </w:r>
          </w:p>
        </w:tc>
        <w:tc>
          <w:tcPr>
            <w:tcW w:w="1188" w:type="dxa"/>
            <w:vAlign w:val="center"/>
            <w:hideMark/>
          </w:tcPr>
          <w:p w14:paraId="2947F0E5" w14:textId="31FD3109" w:rsidR="00A96584" w:rsidRPr="00AD37F7" w:rsidRDefault="00AD37F7" w:rsidP="00AD37F7">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Total,</w:t>
            </w:r>
            <w:r w:rsidR="00A96584" w:rsidRPr="00AD37F7">
              <w:rPr>
                <w:rFonts w:ascii="Arial Narrow" w:eastAsia="Times New Roman" w:hAnsi="Arial Narrow" w:cs="Calibri"/>
                <w:color w:val="000000"/>
                <w:lang w:val="es-ES" w:eastAsia="es-CO"/>
              </w:rPr>
              <w:t xml:space="preserve"> solicitudes</w:t>
            </w:r>
          </w:p>
        </w:tc>
        <w:tc>
          <w:tcPr>
            <w:tcW w:w="1406" w:type="dxa"/>
            <w:vAlign w:val="center"/>
            <w:hideMark/>
          </w:tcPr>
          <w:p w14:paraId="47F14F44" w14:textId="77777777" w:rsidR="00A96584" w:rsidRPr="00AD37F7" w:rsidRDefault="00A96584" w:rsidP="00AD37F7">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CO" w:eastAsia="es-CO"/>
              </w:rPr>
              <w:t>Participación</w:t>
            </w:r>
          </w:p>
        </w:tc>
      </w:tr>
      <w:tr w:rsidR="00A96584" w:rsidRPr="00AD37F7" w14:paraId="3762F2F9" w14:textId="77777777" w:rsidTr="00A965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9" w:type="dxa"/>
            <w:noWrap/>
            <w:hideMark/>
          </w:tcPr>
          <w:p w14:paraId="7452FD51" w14:textId="77777777" w:rsidR="00A96584" w:rsidRPr="00AD37F7" w:rsidRDefault="00A96584" w:rsidP="00AD37F7">
            <w:pPr>
              <w:jc w:val="both"/>
              <w:rPr>
                <w:rFonts w:ascii="Arial Narrow" w:eastAsia="Times New Roman" w:hAnsi="Arial Narrow" w:cs="Calibri"/>
                <w:b w:val="0"/>
                <w:color w:val="000000"/>
                <w:lang w:val="es-CO" w:eastAsia="es-CO"/>
              </w:rPr>
            </w:pPr>
            <w:r w:rsidRPr="00AD37F7">
              <w:rPr>
                <w:rFonts w:ascii="Arial Narrow" w:eastAsia="Times New Roman" w:hAnsi="Arial Narrow" w:cs="Calibri"/>
                <w:b w:val="0"/>
                <w:color w:val="000000"/>
                <w:lang w:val="es-ES" w:eastAsia="es-CO"/>
              </w:rPr>
              <w:t>Servicio Nacional de Aprendizaje - SENA</w:t>
            </w:r>
          </w:p>
        </w:tc>
        <w:tc>
          <w:tcPr>
            <w:tcW w:w="1188" w:type="dxa"/>
            <w:noWrap/>
            <w:hideMark/>
          </w:tcPr>
          <w:p w14:paraId="2ECD12EC"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101</w:t>
            </w:r>
          </w:p>
        </w:tc>
        <w:tc>
          <w:tcPr>
            <w:tcW w:w="1406" w:type="dxa"/>
            <w:noWrap/>
            <w:hideMark/>
          </w:tcPr>
          <w:p w14:paraId="0C5BC360"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CO" w:eastAsia="es-CO"/>
              </w:rPr>
              <w:t>56%</w:t>
            </w:r>
          </w:p>
        </w:tc>
      </w:tr>
      <w:tr w:rsidR="00A96584" w:rsidRPr="00AD37F7" w14:paraId="5EF663DA" w14:textId="77777777" w:rsidTr="00A96584">
        <w:trPr>
          <w:trHeight w:val="300"/>
          <w:jc w:val="center"/>
        </w:trPr>
        <w:tc>
          <w:tcPr>
            <w:cnfStyle w:val="001000000000" w:firstRow="0" w:lastRow="0" w:firstColumn="1" w:lastColumn="0" w:oddVBand="0" w:evenVBand="0" w:oddHBand="0" w:evenHBand="0" w:firstRowFirstColumn="0" w:firstRowLastColumn="0" w:lastRowFirstColumn="0" w:lastRowLastColumn="0"/>
            <w:tcW w:w="3589" w:type="dxa"/>
            <w:noWrap/>
            <w:hideMark/>
          </w:tcPr>
          <w:p w14:paraId="6A0FFDAA" w14:textId="77777777" w:rsidR="00A96584" w:rsidRPr="00AD37F7" w:rsidRDefault="00A96584" w:rsidP="00AD37F7">
            <w:pPr>
              <w:jc w:val="both"/>
              <w:rPr>
                <w:rFonts w:ascii="Arial Narrow" w:eastAsia="Times New Roman" w:hAnsi="Arial Narrow" w:cs="Calibri"/>
                <w:b w:val="0"/>
                <w:color w:val="000000"/>
                <w:lang w:val="es-CO" w:eastAsia="es-CO"/>
              </w:rPr>
            </w:pPr>
            <w:r w:rsidRPr="00AD37F7">
              <w:rPr>
                <w:rFonts w:ascii="Arial Narrow" w:eastAsia="Times New Roman" w:hAnsi="Arial Narrow" w:cs="Calibri"/>
                <w:b w:val="0"/>
                <w:color w:val="000000"/>
                <w:lang w:val="es-ES" w:eastAsia="es-CO"/>
              </w:rPr>
              <w:t>Colpensiones</w:t>
            </w:r>
          </w:p>
        </w:tc>
        <w:tc>
          <w:tcPr>
            <w:tcW w:w="1188" w:type="dxa"/>
            <w:noWrap/>
            <w:hideMark/>
          </w:tcPr>
          <w:p w14:paraId="02836057" w14:textId="77777777" w:rsidR="00A96584" w:rsidRPr="00AD37F7" w:rsidRDefault="00A96584"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21</w:t>
            </w:r>
          </w:p>
        </w:tc>
        <w:tc>
          <w:tcPr>
            <w:tcW w:w="1406" w:type="dxa"/>
            <w:noWrap/>
            <w:hideMark/>
          </w:tcPr>
          <w:p w14:paraId="0513AD92" w14:textId="77777777" w:rsidR="00A96584" w:rsidRPr="00AD37F7" w:rsidRDefault="00A96584"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CO" w:eastAsia="es-CO"/>
              </w:rPr>
              <w:t>12%</w:t>
            </w:r>
          </w:p>
        </w:tc>
      </w:tr>
      <w:tr w:rsidR="00A96584" w:rsidRPr="00AD37F7" w14:paraId="43C78961" w14:textId="77777777" w:rsidTr="00A965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9" w:type="dxa"/>
            <w:noWrap/>
            <w:hideMark/>
          </w:tcPr>
          <w:p w14:paraId="2D617A4E" w14:textId="77777777" w:rsidR="00A96584" w:rsidRPr="00AD37F7" w:rsidRDefault="00A96584" w:rsidP="00AD37F7">
            <w:pPr>
              <w:jc w:val="both"/>
              <w:rPr>
                <w:rFonts w:ascii="Arial Narrow" w:eastAsia="Times New Roman" w:hAnsi="Arial Narrow" w:cs="Calibri"/>
                <w:b w:val="0"/>
                <w:color w:val="000000"/>
                <w:lang w:val="es-CO" w:eastAsia="es-CO"/>
              </w:rPr>
            </w:pPr>
            <w:r w:rsidRPr="00AD37F7">
              <w:rPr>
                <w:rFonts w:ascii="Arial Narrow" w:eastAsia="Times New Roman" w:hAnsi="Arial Narrow" w:cs="Calibri"/>
                <w:b w:val="0"/>
                <w:color w:val="000000"/>
                <w:lang w:val="es-ES" w:eastAsia="es-CO"/>
              </w:rPr>
              <w:t>Unidad del Servicio Público de Empleo</w:t>
            </w:r>
          </w:p>
        </w:tc>
        <w:tc>
          <w:tcPr>
            <w:tcW w:w="1188" w:type="dxa"/>
            <w:noWrap/>
            <w:hideMark/>
          </w:tcPr>
          <w:p w14:paraId="0F9DBDE8"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3</w:t>
            </w:r>
          </w:p>
        </w:tc>
        <w:tc>
          <w:tcPr>
            <w:tcW w:w="1406" w:type="dxa"/>
            <w:noWrap/>
            <w:hideMark/>
          </w:tcPr>
          <w:p w14:paraId="318B3045"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CO" w:eastAsia="es-CO"/>
              </w:rPr>
              <w:t>2%</w:t>
            </w:r>
          </w:p>
        </w:tc>
      </w:tr>
      <w:tr w:rsidR="00A96584" w:rsidRPr="00AD37F7" w14:paraId="77C3DA3D" w14:textId="77777777" w:rsidTr="00A96584">
        <w:trPr>
          <w:trHeight w:val="300"/>
          <w:jc w:val="center"/>
        </w:trPr>
        <w:tc>
          <w:tcPr>
            <w:cnfStyle w:val="001000000000" w:firstRow="0" w:lastRow="0" w:firstColumn="1" w:lastColumn="0" w:oddVBand="0" w:evenVBand="0" w:oddHBand="0" w:evenHBand="0" w:firstRowFirstColumn="0" w:firstRowLastColumn="0" w:lastRowFirstColumn="0" w:lastRowLastColumn="0"/>
            <w:tcW w:w="3589" w:type="dxa"/>
            <w:noWrap/>
            <w:hideMark/>
          </w:tcPr>
          <w:p w14:paraId="58EE1E8F" w14:textId="77777777" w:rsidR="00A96584" w:rsidRPr="00AD37F7" w:rsidRDefault="00A96584" w:rsidP="00AD37F7">
            <w:pPr>
              <w:jc w:val="both"/>
              <w:rPr>
                <w:rFonts w:ascii="Arial Narrow" w:eastAsia="Times New Roman" w:hAnsi="Arial Narrow" w:cs="Calibri"/>
                <w:b w:val="0"/>
                <w:color w:val="000000"/>
                <w:lang w:val="es-CO" w:eastAsia="es-CO"/>
              </w:rPr>
            </w:pPr>
            <w:r w:rsidRPr="00AD37F7">
              <w:rPr>
                <w:rFonts w:ascii="Arial Narrow" w:eastAsia="Times New Roman" w:hAnsi="Arial Narrow" w:cs="Calibri"/>
                <w:b w:val="0"/>
                <w:color w:val="000000"/>
                <w:lang w:val="es-ES" w:eastAsia="es-CO"/>
              </w:rPr>
              <w:t>Ministerio del Trabajo</w:t>
            </w:r>
          </w:p>
        </w:tc>
        <w:tc>
          <w:tcPr>
            <w:tcW w:w="1188" w:type="dxa"/>
            <w:noWrap/>
            <w:hideMark/>
          </w:tcPr>
          <w:p w14:paraId="4217495D" w14:textId="77777777" w:rsidR="00A96584" w:rsidRPr="00AD37F7" w:rsidRDefault="00A96584"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56</w:t>
            </w:r>
          </w:p>
        </w:tc>
        <w:tc>
          <w:tcPr>
            <w:tcW w:w="1406" w:type="dxa"/>
            <w:noWrap/>
            <w:hideMark/>
          </w:tcPr>
          <w:p w14:paraId="12664077" w14:textId="77777777" w:rsidR="00A96584" w:rsidRPr="00AD37F7" w:rsidRDefault="00A96584"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CO" w:eastAsia="es-CO"/>
              </w:rPr>
              <w:t>31%</w:t>
            </w:r>
          </w:p>
        </w:tc>
      </w:tr>
      <w:tr w:rsidR="00A96584" w:rsidRPr="00AD37F7" w14:paraId="2510D9F7" w14:textId="77777777" w:rsidTr="00A965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9" w:type="dxa"/>
            <w:noWrap/>
            <w:hideMark/>
          </w:tcPr>
          <w:p w14:paraId="2F983B2A" w14:textId="6465314C" w:rsidR="00A96584" w:rsidRPr="00AD37F7" w:rsidRDefault="00AD37F7" w:rsidP="00AD37F7">
            <w:pPr>
              <w:jc w:val="both"/>
              <w:rPr>
                <w:rFonts w:ascii="Arial Narrow" w:eastAsia="Times New Roman" w:hAnsi="Arial Narrow" w:cs="Calibri"/>
                <w:color w:val="000000"/>
                <w:lang w:val="es-CO" w:eastAsia="es-CO"/>
              </w:rPr>
            </w:pPr>
            <w:r w:rsidRPr="00AD37F7">
              <w:rPr>
                <w:rFonts w:ascii="Arial Narrow" w:eastAsia="Times New Roman" w:hAnsi="Arial Narrow" w:cs="Calibri"/>
                <w:color w:val="000000"/>
                <w:lang w:val="es-ES" w:eastAsia="es-CO"/>
              </w:rPr>
              <w:t>Total</w:t>
            </w:r>
            <w:r>
              <w:rPr>
                <w:rFonts w:ascii="Arial Narrow" w:eastAsia="Times New Roman" w:hAnsi="Arial Narrow" w:cs="Calibri"/>
                <w:color w:val="000000"/>
                <w:lang w:val="es-ES" w:eastAsia="es-CO"/>
              </w:rPr>
              <w:t xml:space="preserve"> </w:t>
            </w:r>
            <w:r w:rsidR="00A96584" w:rsidRPr="00AD37F7">
              <w:rPr>
                <w:rFonts w:ascii="Arial Narrow" w:eastAsia="Times New Roman" w:hAnsi="Arial Narrow" w:cs="Calibri"/>
                <w:color w:val="000000"/>
                <w:lang w:val="es-ES" w:eastAsia="es-CO"/>
              </w:rPr>
              <w:t>del Sector</w:t>
            </w:r>
          </w:p>
        </w:tc>
        <w:tc>
          <w:tcPr>
            <w:tcW w:w="1188" w:type="dxa"/>
            <w:noWrap/>
            <w:hideMark/>
          </w:tcPr>
          <w:p w14:paraId="7E228E66"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val="es-CO" w:eastAsia="es-CO"/>
              </w:rPr>
            </w:pPr>
            <w:r w:rsidRPr="00AD37F7">
              <w:rPr>
                <w:rFonts w:ascii="Arial Narrow" w:eastAsia="Times New Roman" w:hAnsi="Arial Narrow" w:cs="Calibri"/>
                <w:b/>
                <w:bCs/>
                <w:color w:val="000000"/>
                <w:lang w:val="es-ES" w:eastAsia="es-CO"/>
              </w:rPr>
              <w:t>181</w:t>
            </w:r>
          </w:p>
        </w:tc>
        <w:tc>
          <w:tcPr>
            <w:tcW w:w="1406" w:type="dxa"/>
            <w:noWrap/>
            <w:hideMark/>
          </w:tcPr>
          <w:p w14:paraId="0EBDDE96" w14:textId="77777777" w:rsidR="00A96584" w:rsidRPr="00AD37F7" w:rsidRDefault="00A96584"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val="es-CO" w:eastAsia="es-CO"/>
              </w:rPr>
            </w:pPr>
            <w:r w:rsidRPr="00AD37F7">
              <w:rPr>
                <w:rFonts w:ascii="Arial Narrow" w:eastAsia="Times New Roman" w:hAnsi="Arial Narrow" w:cs="Calibri"/>
                <w:b/>
                <w:bCs/>
                <w:color w:val="000000"/>
                <w:lang w:val="es-CO" w:eastAsia="es-CO"/>
              </w:rPr>
              <w:t>100%</w:t>
            </w:r>
          </w:p>
        </w:tc>
      </w:tr>
    </w:tbl>
    <w:p w14:paraId="40372EB6" w14:textId="77777777" w:rsidR="0095618A" w:rsidRPr="00AD37F7" w:rsidRDefault="0095618A" w:rsidP="00AD37F7">
      <w:pPr>
        <w:pStyle w:val="Body"/>
        <w:tabs>
          <w:tab w:val="left" w:pos="4905"/>
        </w:tabs>
        <w:jc w:val="both"/>
        <w:rPr>
          <w:rFonts w:ascii="Arial Narrow" w:hAnsi="Arial Narrow"/>
          <w:b/>
          <w:sz w:val="24"/>
          <w:szCs w:val="24"/>
        </w:rPr>
      </w:pPr>
    </w:p>
    <w:p w14:paraId="06961563" w14:textId="3F8AD810" w:rsidR="00A96584" w:rsidRPr="00AD37F7" w:rsidRDefault="00A96584" w:rsidP="00AD37F7">
      <w:pPr>
        <w:pStyle w:val="Body"/>
        <w:tabs>
          <w:tab w:val="left" w:pos="4905"/>
        </w:tabs>
        <w:jc w:val="both"/>
        <w:rPr>
          <w:rFonts w:ascii="Arial Narrow" w:hAnsi="Arial Narrow"/>
          <w:sz w:val="24"/>
          <w:szCs w:val="24"/>
        </w:rPr>
      </w:pPr>
      <w:r w:rsidRPr="00AD37F7">
        <w:rPr>
          <w:rFonts w:ascii="Arial Narrow" w:hAnsi="Arial Narrow"/>
          <w:sz w:val="24"/>
          <w:szCs w:val="24"/>
        </w:rPr>
        <w:t xml:space="preserve">La mayor participación corresponde a ciudadanos (64%), seguido de empresarios (18%), no identificados (10%) y gremios (8%). Respecto a si son trámites </w:t>
      </w:r>
      <w:r w:rsidR="00C33BC2" w:rsidRPr="00AD37F7">
        <w:rPr>
          <w:rFonts w:ascii="Arial Narrow" w:hAnsi="Arial Narrow"/>
          <w:sz w:val="24"/>
          <w:szCs w:val="24"/>
        </w:rPr>
        <w:t>existentes en el Sistema Único de Información de Trámites – SUIT, se observa que conforme lo identifica DAFP, 120 de ellos presentan alguna asociación a ellos, y 80% de esa cifra se concentra en los siguientes trámites:</w:t>
      </w:r>
    </w:p>
    <w:tbl>
      <w:tblPr>
        <w:tblStyle w:val="Sombreadoclaro-nfasis1"/>
        <w:tblW w:w="6578" w:type="dxa"/>
        <w:tblInd w:w="1526" w:type="dxa"/>
        <w:tblLook w:val="04A0" w:firstRow="1" w:lastRow="0" w:firstColumn="1" w:lastColumn="0" w:noHBand="0" w:noVBand="1"/>
      </w:tblPr>
      <w:tblGrid>
        <w:gridCol w:w="4961"/>
        <w:gridCol w:w="1617"/>
      </w:tblGrid>
      <w:tr w:rsidR="00C33BC2" w:rsidRPr="00AD37F7" w14:paraId="7211CF42" w14:textId="77777777" w:rsidTr="00C33BC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61" w:type="dxa"/>
            <w:noWrap/>
          </w:tcPr>
          <w:p w14:paraId="4E8AE7E0" w14:textId="74939515" w:rsidR="00C33BC2" w:rsidRPr="00AD37F7" w:rsidRDefault="00C33BC2" w:rsidP="00AD37F7">
            <w:pPr>
              <w:jc w:val="both"/>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Trámite del SUIT</w:t>
            </w:r>
          </w:p>
        </w:tc>
        <w:tc>
          <w:tcPr>
            <w:tcW w:w="1617" w:type="dxa"/>
            <w:noWrap/>
          </w:tcPr>
          <w:p w14:paraId="41EE67D3" w14:textId="68E5323B" w:rsidR="00C33BC2" w:rsidRPr="00AD37F7" w:rsidRDefault="00C33BC2" w:rsidP="00AD37F7">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 xml:space="preserve">Participación </w:t>
            </w:r>
          </w:p>
        </w:tc>
      </w:tr>
      <w:tr w:rsidR="00C33BC2" w:rsidRPr="00AD37F7" w14:paraId="018EA4C8" w14:textId="77777777" w:rsidTr="00C33BC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F869683" w14:textId="77777777" w:rsidR="00C33BC2" w:rsidRPr="00AD37F7" w:rsidRDefault="00C33BC2" w:rsidP="00AD37F7">
            <w:pPr>
              <w:jc w:val="both"/>
              <w:rPr>
                <w:rFonts w:ascii="Arial Narrow" w:eastAsia="Times New Roman" w:hAnsi="Arial Narrow" w:cs="Calibri"/>
                <w:b w:val="0"/>
                <w:color w:val="auto"/>
                <w:lang w:val="es-CO" w:eastAsia="es-CO"/>
              </w:rPr>
            </w:pPr>
            <w:r w:rsidRPr="00AD37F7">
              <w:rPr>
                <w:rFonts w:ascii="Arial Narrow" w:eastAsia="Times New Roman" w:hAnsi="Arial Narrow" w:cs="Calibri"/>
                <w:b w:val="0"/>
                <w:color w:val="auto"/>
                <w:lang w:val="es-CO" w:eastAsia="es-CO"/>
              </w:rPr>
              <w:t>Consulta virtual de perfiles y aspirantes para contrato de aprendizaje</w:t>
            </w:r>
          </w:p>
        </w:tc>
        <w:tc>
          <w:tcPr>
            <w:tcW w:w="1617" w:type="dxa"/>
            <w:noWrap/>
            <w:hideMark/>
          </w:tcPr>
          <w:p w14:paraId="3CA78463" w14:textId="77777777" w:rsidR="00C33BC2" w:rsidRPr="00AD37F7" w:rsidRDefault="00C33BC2"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22%</w:t>
            </w:r>
          </w:p>
        </w:tc>
      </w:tr>
      <w:tr w:rsidR="00C33BC2" w:rsidRPr="00AD37F7" w14:paraId="5252A7E3" w14:textId="77777777" w:rsidTr="00C33BC2">
        <w:trPr>
          <w:trHeight w:val="28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85445D3" w14:textId="662A3077" w:rsidR="00C33BC2" w:rsidRPr="00AD37F7" w:rsidRDefault="00C33BC2" w:rsidP="00AD37F7">
            <w:pPr>
              <w:jc w:val="both"/>
              <w:rPr>
                <w:rFonts w:ascii="Arial Narrow" w:eastAsia="Times New Roman" w:hAnsi="Arial Narrow" w:cs="Calibri"/>
                <w:b w:val="0"/>
                <w:color w:val="auto"/>
                <w:lang w:val="es-CO" w:eastAsia="es-CO"/>
              </w:rPr>
            </w:pPr>
            <w:r w:rsidRPr="00AD37F7">
              <w:rPr>
                <w:rFonts w:ascii="Arial Narrow" w:eastAsia="Times New Roman" w:hAnsi="Arial Narrow" w:cs="Calibri"/>
                <w:b w:val="0"/>
                <w:color w:val="auto"/>
                <w:lang w:val="es-CO" w:eastAsia="es-CO"/>
              </w:rPr>
              <w:t>Inscripción, selección y matrícula de aspirantes a programas de formación profesional</w:t>
            </w:r>
          </w:p>
        </w:tc>
        <w:tc>
          <w:tcPr>
            <w:tcW w:w="1617" w:type="dxa"/>
            <w:noWrap/>
            <w:hideMark/>
          </w:tcPr>
          <w:p w14:paraId="23997CBA" w14:textId="77777777" w:rsidR="00C33BC2" w:rsidRPr="00AD37F7" w:rsidRDefault="00C33BC2"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21%</w:t>
            </w:r>
          </w:p>
        </w:tc>
      </w:tr>
      <w:tr w:rsidR="00C33BC2" w:rsidRPr="00AD37F7" w14:paraId="2969410A" w14:textId="77777777" w:rsidTr="00C33BC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7FF91C5" w14:textId="77777777" w:rsidR="00C33BC2" w:rsidRPr="00AD37F7" w:rsidRDefault="00C33BC2" w:rsidP="00AD37F7">
            <w:pPr>
              <w:jc w:val="both"/>
              <w:rPr>
                <w:rFonts w:ascii="Arial Narrow" w:eastAsia="Times New Roman" w:hAnsi="Arial Narrow" w:cs="Calibri"/>
                <w:b w:val="0"/>
                <w:color w:val="auto"/>
                <w:lang w:val="es-CO" w:eastAsia="es-CO"/>
              </w:rPr>
            </w:pPr>
            <w:r w:rsidRPr="00AD37F7">
              <w:rPr>
                <w:rFonts w:ascii="Arial Narrow" w:eastAsia="Times New Roman" w:hAnsi="Arial Narrow" w:cs="Calibri"/>
                <w:b w:val="0"/>
                <w:color w:val="auto"/>
                <w:lang w:val="es-CO" w:eastAsia="es-CO"/>
              </w:rPr>
              <w:t>Certificación de paz y salvo de aportes parafiscales</w:t>
            </w:r>
          </w:p>
        </w:tc>
        <w:tc>
          <w:tcPr>
            <w:tcW w:w="1617" w:type="dxa"/>
            <w:noWrap/>
            <w:hideMark/>
          </w:tcPr>
          <w:p w14:paraId="2A1CAEC3" w14:textId="77777777" w:rsidR="00C33BC2" w:rsidRPr="00AD37F7" w:rsidRDefault="00C33BC2"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16%</w:t>
            </w:r>
          </w:p>
        </w:tc>
      </w:tr>
      <w:tr w:rsidR="00C33BC2" w:rsidRPr="00AD37F7" w14:paraId="6430D71D" w14:textId="77777777" w:rsidTr="00C33BC2">
        <w:trPr>
          <w:trHeight w:val="28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5F0DA13" w14:textId="77777777" w:rsidR="00C33BC2" w:rsidRPr="00AD37F7" w:rsidRDefault="00C33BC2" w:rsidP="00AD37F7">
            <w:pPr>
              <w:jc w:val="both"/>
              <w:rPr>
                <w:rFonts w:ascii="Arial Narrow" w:eastAsia="Times New Roman" w:hAnsi="Arial Narrow" w:cs="Calibri"/>
                <w:b w:val="0"/>
                <w:color w:val="auto"/>
                <w:lang w:val="es-CO" w:eastAsia="es-CO"/>
              </w:rPr>
            </w:pPr>
            <w:r w:rsidRPr="00AD37F7">
              <w:rPr>
                <w:rFonts w:ascii="Arial Narrow" w:eastAsia="Times New Roman" w:hAnsi="Arial Narrow" w:cs="Calibri"/>
                <w:b w:val="0"/>
                <w:color w:val="auto"/>
                <w:lang w:val="es-CO" w:eastAsia="es-CO"/>
              </w:rPr>
              <w:t>Certificados y constancias académicas</w:t>
            </w:r>
          </w:p>
        </w:tc>
        <w:tc>
          <w:tcPr>
            <w:tcW w:w="1617" w:type="dxa"/>
            <w:noWrap/>
            <w:hideMark/>
          </w:tcPr>
          <w:p w14:paraId="2505A252" w14:textId="77777777" w:rsidR="00C33BC2" w:rsidRPr="00AD37F7" w:rsidRDefault="00C33BC2" w:rsidP="00AD37F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12%</w:t>
            </w:r>
          </w:p>
        </w:tc>
      </w:tr>
      <w:tr w:rsidR="00C33BC2" w:rsidRPr="00AD37F7" w14:paraId="700EBA79" w14:textId="77777777" w:rsidTr="00C33BC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0B95DA2" w14:textId="77777777" w:rsidR="00C33BC2" w:rsidRPr="00AD37F7" w:rsidRDefault="00C33BC2" w:rsidP="00AD37F7">
            <w:pPr>
              <w:jc w:val="both"/>
              <w:rPr>
                <w:rFonts w:ascii="Arial Narrow" w:eastAsia="Times New Roman" w:hAnsi="Arial Narrow" w:cs="Calibri"/>
                <w:b w:val="0"/>
                <w:color w:val="auto"/>
                <w:lang w:val="es-CO" w:eastAsia="es-CO"/>
              </w:rPr>
            </w:pPr>
            <w:r w:rsidRPr="00AD37F7">
              <w:rPr>
                <w:rFonts w:ascii="Arial Narrow" w:eastAsia="Times New Roman" w:hAnsi="Arial Narrow" w:cs="Calibri"/>
                <w:b w:val="0"/>
                <w:color w:val="auto"/>
                <w:lang w:val="es-CO" w:eastAsia="es-CO"/>
              </w:rPr>
              <w:t>Orientación laboral</w:t>
            </w:r>
          </w:p>
        </w:tc>
        <w:tc>
          <w:tcPr>
            <w:tcW w:w="1617" w:type="dxa"/>
            <w:noWrap/>
            <w:hideMark/>
          </w:tcPr>
          <w:p w14:paraId="09C1EF87" w14:textId="77777777" w:rsidR="00C33BC2" w:rsidRPr="00AD37F7" w:rsidRDefault="00C33BC2" w:rsidP="00AD37F7">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auto"/>
                <w:lang w:val="es-CO" w:eastAsia="es-CO"/>
              </w:rPr>
            </w:pPr>
            <w:r w:rsidRPr="00AD37F7">
              <w:rPr>
                <w:rFonts w:ascii="Arial Narrow" w:eastAsia="Times New Roman" w:hAnsi="Arial Narrow" w:cs="Calibri"/>
                <w:color w:val="auto"/>
                <w:lang w:val="es-CO" w:eastAsia="es-CO"/>
              </w:rPr>
              <w:t>9%</w:t>
            </w:r>
          </w:p>
        </w:tc>
      </w:tr>
    </w:tbl>
    <w:p w14:paraId="0FDBB7BB" w14:textId="1921158A" w:rsidR="00C33BC2" w:rsidRDefault="00C33BC2" w:rsidP="00AD37F7">
      <w:pPr>
        <w:pStyle w:val="Body"/>
        <w:tabs>
          <w:tab w:val="left" w:pos="4905"/>
        </w:tabs>
        <w:jc w:val="both"/>
        <w:rPr>
          <w:rFonts w:ascii="Arial Narrow" w:hAnsi="Arial Narrow"/>
          <w:sz w:val="24"/>
          <w:szCs w:val="24"/>
        </w:rPr>
      </w:pPr>
    </w:p>
    <w:p w14:paraId="5D875A4F" w14:textId="306DDE3A" w:rsidR="00C30C6F" w:rsidRPr="00AD37F7" w:rsidRDefault="00DE3719" w:rsidP="00AD37F7">
      <w:pPr>
        <w:pStyle w:val="Ttulo2"/>
        <w:jc w:val="both"/>
        <w:rPr>
          <w:rFonts w:ascii="Arial Narrow" w:hAnsi="Arial Narrow"/>
          <w:sz w:val="28"/>
          <w:szCs w:val="28"/>
        </w:rPr>
      </w:pPr>
      <w:r w:rsidRPr="00AD37F7">
        <w:rPr>
          <w:rFonts w:ascii="Arial Narrow" w:hAnsi="Arial Narrow"/>
          <w:sz w:val="28"/>
          <w:szCs w:val="28"/>
        </w:rPr>
        <w:t xml:space="preserve">Comportamiento </w:t>
      </w:r>
      <w:r w:rsidR="00F1491D" w:rsidRPr="00AD37F7">
        <w:rPr>
          <w:rFonts w:ascii="Arial Narrow" w:hAnsi="Arial Narrow"/>
          <w:sz w:val="28"/>
          <w:szCs w:val="28"/>
        </w:rPr>
        <w:t>Servicio Nacional de Aprendizaje - SENA</w:t>
      </w:r>
    </w:p>
    <w:p w14:paraId="0CD9F57C" w14:textId="20AB4328" w:rsidR="00DE3719" w:rsidRPr="00AD37F7" w:rsidRDefault="00DE3719" w:rsidP="00AD37F7">
      <w:pPr>
        <w:jc w:val="both"/>
        <w:rPr>
          <w:rFonts w:ascii="Arial Narrow" w:hAnsi="Arial Narrow"/>
        </w:rPr>
      </w:pPr>
    </w:p>
    <w:p w14:paraId="58D57C25" w14:textId="5A1D6113" w:rsidR="007701EC" w:rsidRDefault="007701EC" w:rsidP="00AD37F7">
      <w:pPr>
        <w:jc w:val="both"/>
        <w:rPr>
          <w:rFonts w:ascii="Arial Narrow" w:hAnsi="Arial Narrow"/>
          <w:shd w:val="clear" w:color="auto" w:fill="FFFFFF"/>
        </w:rPr>
      </w:pPr>
      <w:r w:rsidRPr="00AD37F7">
        <w:rPr>
          <w:rFonts w:ascii="Arial Narrow" w:hAnsi="Arial Narrow"/>
          <w:shd w:val="clear" w:color="auto" w:fill="FFFFFF"/>
        </w:rPr>
        <w:t>En desarrollo de la Estrategia Estado Simple Colombia Ágil, el Servicio Nacional de Aprendizaje SENA, dio respuesta a cada una de las solicitudes presentadas por los grupos de interés identificados:</w:t>
      </w:r>
    </w:p>
    <w:p w14:paraId="11087F85" w14:textId="40FEDFFC" w:rsidR="007701EC" w:rsidRDefault="007701EC" w:rsidP="00AD37F7">
      <w:pPr>
        <w:pStyle w:val="Prrafodelista"/>
        <w:numPr>
          <w:ilvl w:val="0"/>
          <w:numId w:val="1"/>
        </w:numPr>
        <w:jc w:val="both"/>
        <w:rPr>
          <w:rFonts w:ascii="Arial Narrow" w:hAnsi="Arial Narrow"/>
          <w:b/>
          <w:sz w:val="24"/>
          <w:szCs w:val="24"/>
          <w:shd w:val="clear" w:color="auto" w:fill="FFFFFF"/>
        </w:rPr>
      </w:pPr>
      <w:r w:rsidRPr="00AD37F7">
        <w:rPr>
          <w:rFonts w:ascii="Arial Narrow" w:hAnsi="Arial Narrow"/>
          <w:b/>
          <w:sz w:val="24"/>
          <w:szCs w:val="24"/>
          <w:shd w:val="clear" w:color="auto" w:fill="FFFFFF"/>
        </w:rPr>
        <w:t>Participaciones</w:t>
      </w:r>
    </w:p>
    <w:p w14:paraId="0CE3A5DC" w14:textId="77777777" w:rsidR="00AD37F7" w:rsidRPr="00AD37F7" w:rsidRDefault="00AD37F7" w:rsidP="00AD37F7">
      <w:pPr>
        <w:pStyle w:val="Prrafodelista"/>
        <w:ind w:left="360"/>
        <w:jc w:val="both"/>
        <w:rPr>
          <w:rFonts w:ascii="Arial Narrow" w:hAnsi="Arial Narrow"/>
          <w:b/>
          <w:sz w:val="24"/>
          <w:szCs w:val="24"/>
          <w:shd w:val="clear" w:color="auto" w:fill="FFFFFF"/>
        </w:rPr>
      </w:pPr>
    </w:p>
    <w:p w14:paraId="0E10D042" w14:textId="77777777" w:rsidR="007701EC" w:rsidRPr="00AD37F7" w:rsidRDefault="007701EC" w:rsidP="00AD37F7">
      <w:pPr>
        <w:pStyle w:val="Prrafodelista"/>
        <w:numPr>
          <w:ilvl w:val="0"/>
          <w:numId w:val="3"/>
        </w:numPr>
        <w:ind w:left="709" w:hanging="283"/>
        <w:jc w:val="both"/>
        <w:rPr>
          <w:rFonts w:ascii="Arial Narrow" w:hAnsi="Arial Narrow"/>
          <w:sz w:val="24"/>
          <w:szCs w:val="24"/>
          <w:shd w:val="clear" w:color="auto" w:fill="FFFFFF"/>
        </w:rPr>
      </w:pPr>
      <w:proofErr w:type="gramStart"/>
      <w:r w:rsidRPr="00AD37F7">
        <w:rPr>
          <w:rFonts w:ascii="Arial Narrow" w:hAnsi="Arial Narrow"/>
          <w:sz w:val="24"/>
          <w:szCs w:val="24"/>
          <w:shd w:val="clear" w:color="auto" w:fill="FFFFFF"/>
        </w:rPr>
        <w:lastRenderedPageBreak/>
        <w:t>Total</w:t>
      </w:r>
      <w:proofErr w:type="gramEnd"/>
      <w:r w:rsidRPr="00AD37F7">
        <w:rPr>
          <w:rFonts w:ascii="Arial Narrow" w:hAnsi="Arial Narrow"/>
          <w:sz w:val="24"/>
          <w:szCs w:val="24"/>
          <w:shd w:val="clear" w:color="auto" w:fill="FFFFFF"/>
        </w:rPr>
        <w:t xml:space="preserve"> de participaciones: 98</w:t>
      </w:r>
    </w:p>
    <w:p w14:paraId="36123DA2" w14:textId="77777777" w:rsidR="007701EC" w:rsidRPr="00AD37F7" w:rsidRDefault="007701EC"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Número de ciudadanos: 77</w:t>
      </w:r>
    </w:p>
    <w:p w14:paraId="74D33887" w14:textId="77777777" w:rsidR="007701EC" w:rsidRPr="00AD37F7" w:rsidRDefault="007701EC"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Número de empresarios: 18</w:t>
      </w:r>
    </w:p>
    <w:p w14:paraId="662C9A96" w14:textId="77777777" w:rsidR="007701EC" w:rsidRPr="00AD37F7" w:rsidRDefault="007701EC"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Número de gremios: 3</w:t>
      </w:r>
    </w:p>
    <w:p w14:paraId="58335CF5" w14:textId="77777777" w:rsidR="007701EC" w:rsidRPr="00AD37F7" w:rsidRDefault="007701EC" w:rsidP="00AD37F7">
      <w:pPr>
        <w:pStyle w:val="Prrafodelista"/>
        <w:jc w:val="both"/>
        <w:rPr>
          <w:rFonts w:ascii="Arial Narrow" w:hAnsi="Arial Narrow"/>
          <w:sz w:val="24"/>
          <w:szCs w:val="24"/>
          <w:shd w:val="clear" w:color="auto" w:fill="FFFFFF"/>
        </w:rPr>
      </w:pPr>
    </w:p>
    <w:p w14:paraId="4582157F" w14:textId="77777777" w:rsidR="007701EC" w:rsidRPr="00AD37F7" w:rsidRDefault="007701EC" w:rsidP="00AD37F7">
      <w:pPr>
        <w:pStyle w:val="Prrafodelista"/>
        <w:numPr>
          <w:ilvl w:val="0"/>
          <w:numId w:val="1"/>
        </w:numPr>
        <w:jc w:val="both"/>
        <w:rPr>
          <w:rFonts w:ascii="Arial Narrow" w:hAnsi="Arial Narrow"/>
          <w:b/>
          <w:sz w:val="24"/>
          <w:szCs w:val="24"/>
          <w:shd w:val="clear" w:color="auto" w:fill="FFFFFF"/>
        </w:rPr>
      </w:pPr>
      <w:r w:rsidRPr="00AD37F7">
        <w:rPr>
          <w:rFonts w:ascii="Arial Narrow" w:hAnsi="Arial Narrow"/>
          <w:b/>
          <w:sz w:val="24"/>
          <w:szCs w:val="24"/>
          <w:shd w:val="clear" w:color="auto" w:fill="FFFFFF"/>
        </w:rPr>
        <w:t>Observaciones</w:t>
      </w:r>
    </w:p>
    <w:p w14:paraId="2A7F7198" w14:textId="77777777" w:rsidR="007701EC" w:rsidRPr="00AD37F7" w:rsidRDefault="007701EC" w:rsidP="00AD37F7">
      <w:pPr>
        <w:jc w:val="both"/>
        <w:rPr>
          <w:rFonts w:ascii="Arial Narrow" w:hAnsi="Arial Narrow"/>
          <w:shd w:val="clear" w:color="auto" w:fill="FFFFFF"/>
        </w:rPr>
      </w:pPr>
      <w:r w:rsidRPr="00AD37F7">
        <w:rPr>
          <w:rFonts w:ascii="Arial Narrow" w:hAnsi="Arial Narrow"/>
          <w:shd w:val="clear" w:color="auto" w:fill="FFFFFF"/>
        </w:rPr>
        <w:t>De los 98 registros para el SENA, 81 corresponden a los trámites que tiene registrados la entidad en el SUIT, los cuales se clasificaron de la siguiente forma:</w:t>
      </w:r>
    </w:p>
    <w:p w14:paraId="7635A07E" w14:textId="77777777" w:rsidR="007701EC" w:rsidRPr="00AD37F7" w:rsidRDefault="007701EC" w:rsidP="00AD37F7">
      <w:pPr>
        <w:pStyle w:val="Prrafodelista"/>
        <w:numPr>
          <w:ilvl w:val="0"/>
          <w:numId w:val="4"/>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Consulta virtual de perfiles y aspirantes para contrato de aprendizaje: 26 solicitudes.</w:t>
      </w:r>
    </w:p>
    <w:p w14:paraId="025AFE88" w14:textId="77777777" w:rsidR="007701EC" w:rsidRPr="00AD37F7" w:rsidRDefault="007701EC" w:rsidP="00AD37F7">
      <w:pPr>
        <w:pStyle w:val="Prrafodelista"/>
        <w:numPr>
          <w:ilvl w:val="0"/>
          <w:numId w:val="4"/>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Inscripción, selección y matricula de aspirantes a programas de formación profesional: 24 solicitudes.</w:t>
      </w:r>
    </w:p>
    <w:p w14:paraId="77E36B83" w14:textId="77777777" w:rsidR="007701EC" w:rsidRPr="00AD37F7" w:rsidRDefault="007701EC" w:rsidP="00AD37F7">
      <w:pPr>
        <w:pStyle w:val="Prrafodelista"/>
        <w:numPr>
          <w:ilvl w:val="0"/>
          <w:numId w:val="4"/>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Certificación de paz y salvo de aportes parafiscales: 17 solicitudes</w:t>
      </w:r>
    </w:p>
    <w:p w14:paraId="6AA08510" w14:textId="77777777" w:rsidR="007701EC" w:rsidRPr="00AD37F7" w:rsidRDefault="007701EC" w:rsidP="00AD37F7">
      <w:pPr>
        <w:pStyle w:val="Prrafodelista"/>
        <w:numPr>
          <w:ilvl w:val="0"/>
          <w:numId w:val="4"/>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Certificados y constancias académicas: 14 solicitudes</w:t>
      </w:r>
    </w:p>
    <w:p w14:paraId="2B1DAD20" w14:textId="77777777" w:rsidR="007701EC" w:rsidRPr="00AD37F7" w:rsidRDefault="007701EC" w:rsidP="00AD37F7">
      <w:pPr>
        <w:jc w:val="both"/>
        <w:rPr>
          <w:rFonts w:ascii="Arial Narrow" w:hAnsi="Arial Narrow"/>
          <w:shd w:val="clear" w:color="auto" w:fill="FFFFFF"/>
        </w:rPr>
      </w:pPr>
      <w:r w:rsidRPr="00AD37F7">
        <w:rPr>
          <w:rFonts w:ascii="Arial Narrow" w:hAnsi="Arial Narrow"/>
          <w:shd w:val="clear" w:color="auto" w:fill="FFFFFF"/>
        </w:rPr>
        <w:t>Los 17 restantes no fueron relacionados con los trámites registrados por el SENA en el SUIT.</w:t>
      </w:r>
    </w:p>
    <w:p w14:paraId="2C877733" w14:textId="77777777" w:rsidR="007701EC" w:rsidRPr="00AD37F7" w:rsidRDefault="007701EC" w:rsidP="00AD37F7">
      <w:pPr>
        <w:jc w:val="both"/>
        <w:rPr>
          <w:rFonts w:ascii="Arial Narrow" w:hAnsi="Arial Narrow"/>
          <w:shd w:val="clear" w:color="auto" w:fill="FFFFFF"/>
        </w:rPr>
      </w:pPr>
      <w:r w:rsidRPr="00AD37F7">
        <w:rPr>
          <w:rFonts w:ascii="Arial Narrow" w:hAnsi="Arial Narrow"/>
          <w:shd w:val="clear" w:color="auto" w:fill="FFFFFF"/>
        </w:rPr>
        <w:t>Las observaciones recurrentes se refieren a:</w:t>
      </w:r>
    </w:p>
    <w:p w14:paraId="63F49972" w14:textId="77777777" w:rsidR="007701EC" w:rsidRPr="00AD37F7" w:rsidRDefault="007701EC" w:rsidP="00AD37F7">
      <w:pPr>
        <w:pStyle w:val="Prrafodelista"/>
        <w:numPr>
          <w:ilvl w:val="0"/>
          <w:numId w:val="2"/>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 xml:space="preserve">Posibilidad de obtener el certificado de paz y salvo de aportes parafiscales una vez se cancela esta obligación. </w:t>
      </w:r>
    </w:p>
    <w:p w14:paraId="39AF93EA" w14:textId="77777777" w:rsidR="007701EC" w:rsidRPr="00AD37F7" w:rsidRDefault="007701EC" w:rsidP="00AD37F7">
      <w:pPr>
        <w:pStyle w:val="Prrafodelista"/>
        <w:numPr>
          <w:ilvl w:val="0"/>
          <w:numId w:val="2"/>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Solicitud de documentos para los procesos de inscripción a los programas.</w:t>
      </w:r>
    </w:p>
    <w:p w14:paraId="1FCA4842" w14:textId="77777777" w:rsidR="007701EC" w:rsidRPr="00AD37F7" w:rsidRDefault="007701EC" w:rsidP="00AD37F7">
      <w:pPr>
        <w:pStyle w:val="Prrafodelista"/>
        <w:numPr>
          <w:ilvl w:val="0"/>
          <w:numId w:val="2"/>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Restricciones en cuanto al número de aspirantes que se inscriben en los diferentes programas.</w:t>
      </w:r>
    </w:p>
    <w:p w14:paraId="2E42D40F" w14:textId="77777777" w:rsidR="007701EC" w:rsidRPr="00AD37F7" w:rsidRDefault="007701EC" w:rsidP="00AD37F7">
      <w:pPr>
        <w:pStyle w:val="Prrafodelista"/>
        <w:numPr>
          <w:ilvl w:val="0"/>
          <w:numId w:val="2"/>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Información en lenguaje de poca comprensión para el ciudadano.</w:t>
      </w:r>
    </w:p>
    <w:p w14:paraId="54CE133F" w14:textId="77777777" w:rsidR="007701EC" w:rsidRPr="00AD37F7" w:rsidRDefault="007701EC" w:rsidP="00AD37F7">
      <w:pPr>
        <w:pStyle w:val="Prrafodelista"/>
        <w:numPr>
          <w:ilvl w:val="0"/>
          <w:numId w:val="2"/>
        </w:numPr>
        <w:jc w:val="both"/>
        <w:rPr>
          <w:rFonts w:ascii="Arial Narrow" w:hAnsi="Arial Narrow"/>
          <w:sz w:val="24"/>
          <w:szCs w:val="24"/>
          <w:shd w:val="clear" w:color="auto" w:fill="FFFFFF"/>
        </w:rPr>
      </w:pPr>
      <w:r w:rsidRPr="00AD37F7">
        <w:rPr>
          <w:rFonts w:ascii="Arial Narrow" w:hAnsi="Arial Narrow"/>
          <w:sz w:val="24"/>
          <w:szCs w:val="24"/>
          <w:shd w:val="clear" w:color="auto" w:fill="FFFFFF"/>
        </w:rPr>
        <w:t>Actualización del Sistema Gestión Virtual de Aprendices.</w:t>
      </w:r>
    </w:p>
    <w:p w14:paraId="00C542E3" w14:textId="77777777" w:rsidR="007701EC" w:rsidRPr="00AD37F7" w:rsidRDefault="007701EC" w:rsidP="00AD37F7">
      <w:pPr>
        <w:pStyle w:val="Prrafodelista"/>
        <w:jc w:val="both"/>
        <w:rPr>
          <w:rFonts w:ascii="Arial Narrow" w:hAnsi="Arial Narrow"/>
          <w:b/>
          <w:sz w:val="24"/>
          <w:szCs w:val="24"/>
          <w:shd w:val="clear" w:color="auto" w:fill="FFFFFF"/>
        </w:rPr>
      </w:pPr>
    </w:p>
    <w:p w14:paraId="236ADC49" w14:textId="77777777" w:rsidR="00AD37F7" w:rsidRPr="00AD37F7" w:rsidRDefault="00AD37F7" w:rsidP="00B71B12">
      <w:pPr>
        <w:pStyle w:val="Prrafodelista"/>
        <w:numPr>
          <w:ilvl w:val="0"/>
          <w:numId w:val="1"/>
        </w:numPr>
        <w:jc w:val="both"/>
        <w:rPr>
          <w:rFonts w:ascii="Arial Narrow" w:hAnsi="Arial Narrow"/>
          <w:b/>
          <w:noProof/>
          <w:sz w:val="24"/>
          <w:szCs w:val="24"/>
          <w:lang w:eastAsia="es-CO"/>
        </w:rPr>
      </w:pPr>
      <w:r w:rsidRPr="00AD37F7">
        <w:rPr>
          <w:rFonts w:ascii="Arial Narrow" w:hAnsi="Arial Narrow"/>
          <w:b/>
          <w:sz w:val="24"/>
          <w:szCs w:val="24"/>
          <w:shd w:val="clear" w:color="auto" w:fill="FFFFFF"/>
        </w:rPr>
        <w:t>A</w:t>
      </w:r>
      <w:r w:rsidR="007701EC" w:rsidRPr="00AD37F7">
        <w:rPr>
          <w:rFonts w:ascii="Arial Narrow" w:hAnsi="Arial Narrow"/>
          <w:b/>
          <w:sz w:val="24"/>
          <w:szCs w:val="24"/>
          <w:shd w:val="clear" w:color="auto" w:fill="FFFFFF"/>
        </w:rPr>
        <w:t xml:space="preserve">nálisis realizado </w:t>
      </w:r>
    </w:p>
    <w:p w14:paraId="4C95D813" w14:textId="77777777" w:rsidR="00AD37F7" w:rsidRDefault="00AD37F7" w:rsidP="00AD37F7">
      <w:pPr>
        <w:pStyle w:val="Prrafodelista"/>
        <w:ind w:left="360"/>
        <w:jc w:val="both"/>
        <w:rPr>
          <w:rFonts w:ascii="Arial Narrow" w:hAnsi="Arial Narrow"/>
          <w:noProof/>
          <w:sz w:val="24"/>
          <w:szCs w:val="24"/>
          <w:lang w:eastAsia="es-CO"/>
        </w:rPr>
      </w:pPr>
    </w:p>
    <w:p w14:paraId="6721A2E0" w14:textId="559191DE" w:rsidR="007701EC" w:rsidRPr="00AD37F7" w:rsidRDefault="007701EC" w:rsidP="00AD37F7">
      <w:pPr>
        <w:pStyle w:val="Prrafodelista"/>
        <w:ind w:left="360"/>
        <w:jc w:val="both"/>
        <w:rPr>
          <w:rFonts w:ascii="Arial Narrow" w:hAnsi="Arial Narrow"/>
          <w:noProof/>
          <w:sz w:val="24"/>
          <w:szCs w:val="24"/>
          <w:lang w:eastAsia="es-CO"/>
        </w:rPr>
      </w:pPr>
      <w:r w:rsidRPr="00AD37F7">
        <w:rPr>
          <w:rFonts w:ascii="Arial Narrow" w:hAnsi="Arial Narrow"/>
          <w:noProof/>
          <w:sz w:val="24"/>
          <w:szCs w:val="24"/>
          <w:lang w:eastAsia="es-CO"/>
        </w:rPr>
        <w:t xml:space="preserve">Una vez analizada la información, se encuentra que son susceptibles de adelantar las siguientes acciones de mejora sobre 2 trámites registrados en SUIT: </w:t>
      </w:r>
    </w:p>
    <w:p w14:paraId="4D8F5DED" w14:textId="77777777" w:rsidR="007701EC" w:rsidRPr="00AD37F7" w:rsidRDefault="007701EC" w:rsidP="00AD37F7">
      <w:pPr>
        <w:jc w:val="both"/>
        <w:rPr>
          <w:rFonts w:ascii="Arial Narrow" w:hAnsi="Arial Narrow"/>
          <w:noProof/>
          <w:lang w:eastAsia="es-CO"/>
        </w:rPr>
      </w:pPr>
    </w:p>
    <w:tbl>
      <w:tblPr>
        <w:tblW w:w="8437" w:type="dxa"/>
        <w:jc w:val="center"/>
        <w:tblCellMar>
          <w:left w:w="70" w:type="dxa"/>
          <w:right w:w="70" w:type="dxa"/>
        </w:tblCellMar>
        <w:tblLook w:val="04A0" w:firstRow="1" w:lastRow="0" w:firstColumn="1" w:lastColumn="0" w:noHBand="0" w:noVBand="1"/>
      </w:tblPr>
      <w:tblGrid>
        <w:gridCol w:w="1933"/>
        <w:gridCol w:w="1933"/>
        <w:gridCol w:w="2445"/>
        <w:gridCol w:w="2126"/>
      </w:tblGrid>
      <w:tr w:rsidR="007701EC" w:rsidRPr="00AD37F7" w14:paraId="68876C4E" w14:textId="77777777" w:rsidTr="00AD37F7">
        <w:trPr>
          <w:trHeight w:val="684"/>
          <w:jc w:val="center"/>
        </w:trPr>
        <w:tc>
          <w:tcPr>
            <w:tcW w:w="1933" w:type="dxa"/>
            <w:tcBorders>
              <w:top w:val="single" w:sz="4" w:space="0" w:color="auto"/>
              <w:left w:val="single" w:sz="4" w:space="0" w:color="auto"/>
              <w:bottom w:val="single" w:sz="8" w:space="0" w:color="auto"/>
              <w:right w:val="single" w:sz="4" w:space="0" w:color="auto"/>
            </w:tcBorders>
            <w:shd w:val="clear" w:color="auto" w:fill="BDD6EE" w:themeFill="accent1" w:themeFillTint="66"/>
            <w:vAlign w:val="center"/>
            <w:hideMark/>
          </w:tcPr>
          <w:p w14:paraId="101332DB" w14:textId="77777777" w:rsidR="007701EC" w:rsidRPr="00AD37F7" w:rsidRDefault="007701EC"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Mejora por implementar</w:t>
            </w:r>
          </w:p>
        </w:tc>
        <w:tc>
          <w:tcPr>
            <w:tcW w:w="1933"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4B92A24C" w14:textId="77777777" w:rsidR="007701EC" w:rsidRPr="00AD37F7" w:rsidRDefault="007701EC"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Beneficio al ciudadano y/o entidad</w:t>
            </w:r>
          </w:p>
        </w:tc>
        <w:tc>
          <w:tcPr>
            <w:tcW w:w="2445"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536913ED" w14:textId="77777777" w:rsidR="007701EC" w:rsidRPr="00AD37F7" w:rsidRDefault="007701EC"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Tipo racionalización</w:t>
            </w:r>
            <w:r w:rsidRPr="00AD37F7">
              <w:rPr>
                <w:rFonts w:ascii="Arial Narrow" w:eastAsia="Times New Roman" w:hAnsi="Arial Narrow" w:cs="Arial"/>
                <w:b/>
                <w:bCs/>
                <w:lang w:eastAsia="es-CO"/>
              </w:rPr>
              <w:br/>
              <w:t>(administrativa / tecnológica / normativa)</w:t>
            </w:r>
          </w:p>
        </w:tc>
        <w:tc>
          <w:tcPr>
            <w:tcW w:w="2126"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012E4E88" w14:textId="77777777" w:rsidR="007701EC" w:rsidRPr="00AD37F7" w:rsidRDefault="007701EC"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Acciones racionalización</w:t>
            </w:r>
          </w:p>
        </w:tc>
      </w:tr>
      <w:tr w:rsidR="007701EC" w:rsidRPr="00AD37F7" w14:paraId="7506C679" w14:textId="77777777" w:rsidTr="00AD37F7">
        <w:trPr>
          <w:trHeight w:val="233"/>
          <w:jc w:val="center"/>
        </w:trPr>
        <w:tc>
          <w:tcPr>
            <w:tcW w:w="1933" w:type="dxa"/>
            <w:tcBorders>
              <w:top w:val="nil"/>
              <w:left w:val="single" w:sz="4" w:space="0" w:color="auto"/>
              <w:bottom w:val="single" w:sz="4" w:space="0" w:color="auto"/>
              <w:right w:val="single" w:sz="4" w:space="0" w:color="auto"/>
            </w:tcBorders>
            <w:shd w:val="clear" w:color="000000" w:fill="FFFFFF"/>
            <w:vAlign w:val="center"/>
            <w:hideMark/>
          </w:tcPr>
          <w:p w14:paraId="2E52CF52"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Certificados de pago emitidos con menor tiempo de respuesta</w:t>
            </w:r>
          </w:p>
        </w:tc>
        <w:tc>
          <w:tcPr>
            <w:tcW w:w="1933" w:type="dxa"/>
            <w:tcBorders>
              <w:top w:val="nil"/>
              <w:left w:val="nil"/>
              <w:bottom w:val="single" w:sz="4" w:space="0" w:color="auto"/>
              <w:right w:val="single" w:sz="4" w:space="0" w:color="auto"/>
            </w:tcBorders>
            <w:shd w:val="clear" w:color="000000" w:fill="FFFFFF"/>
            <w:vAlign w:val="center"/>
            <w:hideMark/>
          </w:tcPr>
          <w:p w14:paraId="39E839B5"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Desde internet se podrán emitir los certificados de paz y salvo con menor tiempo de respuesta</w:t>
            </w:r>
          </w:p>
        </w:tc>
        <w:tc>
          <w:tcPr>
            <w:tcW w:w="2445" w:type="dxa"/>
            <w:tcBorders>
              <w:top w:val="nil"/>
              <w:left w:val="nil"/>
              <w:bottom w:val="single" w:sz="4" w:space="0" w:color="auto"/>
              <w:right w:val="single" w:sz="4" w:space="0" w:color="auto"/>
            </w:tcBorders>
            <w:shd w:val="clear" w:color="000000" w:fill="FFFFFF"/>
            <w:vAlign w:val="center"/>
            <w:hideMark/>
          </w:tcPr>
          <w:p w14:paraId="1CFAA215"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Tecnológica</w:t>
            </w:r>
          </w:p>
        </w:tc>
        <w:tc>
          <w:tcPr>
            <w:tcW w:w="2126" w:type="dxa"/>
            <w:tcBorders>
              <w:top w:val="nil"/>
              <w:left w:val="nil"/>
              <w:bottom w:val="single" w:sz="4" w:space="0" w:color="auto"/>
              <w:right w:val="single" w:sz="4" w:space="0" w:color="auto"/>
            </w:tcBorders>
            <w:shd w:val="clear" w:color="000000" w:fill="FFFFFF"/>
            <w:vAlign w:val="center"/>
            <w:hideMark/>
          </w:tcPr>
          <w:p w14:paraId="5628C47D"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Obtención de Certificados de paz y salvo en línea con menor tiempo de respuesta</w:t>
            </w:r>
          </w:p>
        </w:tc>
      </w:tr>
      <w:tr w:rsidR="007701EC" w:rsidRPr="00AD37F7" w14:paraId="4673E9EB" w14:textId="77777777" w:rsidTr="00AD37F7">
        <w:trPr>
          <w:trHeight w:val="1512"/>
          <w:jc w:val="center"/>
        </w:trPr>
        <w:tc>
          <w:tcPr>
            <w:tcW w:w="1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912B6"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lastRenderedPageBreak/>
              <w:t xml:space="preserve">Habilitar la opción de adjuntar archivos </w:t>
            </w:r>
          </w:p>
        </w:tc>
        <w:tc>
          <w:tcPr>
            <w:tcW w:w="1933" w:type="dxa"/>
            <w:tcBorders>
              <w:top w:val="single" w:sz="4" w:space="0" w:color="auto"/>
              <w:left w:val="nil"/>
              <w:bottom w:val="single" w:sz="4" w:space="0" w:color="auto"/>
              <w:right w:val="single" w:sz="4" w:space="0" w:color="auto"/>
            </w:tcBorders>
            <w:shd w:val="clear" w:color="000000" w:fill="FFFFFF"/>
            <w:vAlign w:val="center"/>
            <w:hideMark/>
          </w:tcPr>
          <w:p w14:paraId="314F823F"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Desde internet se podrán subir documentación requerida sin necesidad de envío físico o desplazamiento</w:t>
            </w:r>
          </w:p>
        </w:tc>
        <w:tc>
          <w:tcPr>
            <w:tcW w:w="2445" w:type="dxa"/>
            <w:tcBorders>
              <w:top w:val="single" w:sz="4" w:space="0" w:color="auto"/>
              <w:left w:val="nil"/>
              <w:bottom w:val="single" w:sz="4" w:space="0" w:color="auto"/>
              <w:right w:val="single" w:sz="4" w:space="0" w:color="auto"/>
            </w:tcBorders>
            <w:shd w:val="clear" w:color="000000" w:fill="FFFFFF"/>
            <w:vAlign w:val="center"/>
            <w:hideMark/>
          </w:tcPr>
          <w:p w14:paraId="52447238"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Tecnológica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6DEA530" w14:textId="77777777" w:rsidR="007701EC" w:rsidRPr="00AD37F7" w:rsidRDefault="007701EC"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 Mesas de trabajo para proponer la mejora de la herramienta</w:t>
            </w:r>
            <w:r w:rsidRPr="00AD37F7">
              <w:rPr>
                <w:rFonts w:ascii="Arial Narrow" w:eastAsia="Times New Roman" w:hAnsi="Arial Narrow" w:cs="Arial"/>
                <w:lang w:eastAsia="es-CO"/>
              </w:rPr>
              <w:br/>
              <w:t>• Plan de divulgación por los diferentes canales de atención disponibles para las partes interesadas</w:t>
            </w:r>
          </w:p>
        </w:tc>
      </w:tr>
    </w:tbl>
    <w:p w14:paraId="67E1C126" w14:textId="77777777" w:rsidR="007701EC" w:rsidRPr="00AD37F7" w:rsidRDefault="007701EC" w:rsidP="00AD37F7">
      <w:pPr>
        <w:jc w:val="both"/>
        <w:rPr>
          <w:rFonts w:ascii="Arial Narrow" w:hAnsi="Arial Narrow"/>
        </w:rPr>
      </w:pPr>
    </w:p>
    <w:p w14:paraId="5ABBB468" w14:textId="74106D07" w:rsidR="007701EC" w:rsidRPr="00AD37F7" w:rsidRDefault="007701EC" w:rsidP="00AD37F7">
      <w:pPr>
        <w:jc w:val="both"/>
        <w:rPr>
          <w:rFonts w:ascii="Arial Narrow" w:hAnsi="Arial Narrow"/>
        </w:rPr>
      </w:pPr>
      <w:r w:rsidRPr="00AD37F7">
        <w:rPr>
          <w:rFonts w:ascii="Arial Narrow" w:hAnsi="Arial Narrow"/>
        </w:rPr>
        <w:t>Adicional a las acciones de mejora que surgen de las solicitudes presentadas en el presente ejercicio, la Entidad realizará otras acciones que aseguren la mejora de los trámites, los cuales quedarán incluidos en el documento del Plan Anticorrupción y de Atención al Ciudadano.</w:t>
      </w:r>
    </w:p>
    <w:p w14:paraId="3533921D" w14:textId="16794405" w:rsidR="007701EC" w:rsidRPr="00AD37F7" w:rsidRDefault="007701EC" w:rsidP="00AD37F7">
      <w:pPr>
        <w:jc w:val="both"/>
        <w:rPr>
          <w:rFonts w:ascii="Arial Narrow" w:hAnsi="Arial Narrow"/>
        </w:rPr>
      </w:pPr>
    </w:p>
    <w:p w14:paraId="6E04DF4E" w14:textId="19F2B390" w:rsidR="007701EC" w:rsidRPr="00AD37F7" w:rsidRDefault="007701EC" w:rsidP="00AD37F7">
      <w:pPr>
        <w:jc w:val="both"/>
        <w:rPr>
          <w:rFonts w:ascii="Arial Narrow" w:hAnsi="Arial Narrow"/>
        </w:rPr>
      </w:pPr>
      <w:r w:rsidRPr="00AD37F7">
        <w:rPr>
          <w:rFonts w:ascii="Arial Narrow" w:hAnsi="Arial Narrow"/>
        </w:rPr>
        <w:t>En cuanto a la regulación normativa, se encontraron 4 solicitudes frente a la certificación de paz y salvo de parafiscales, prestaciones sociales para contrato de aprendizaje Ley 789 de 2002 y trabajo en alturas.</w:t>
      </w:r>
    </w:p>
    <w:p w14:paraId="0EDF4BA5" w14:textId="77777777" w:rsidR="007701EC" w:rsidRPr="00AD37F7" w:rsidRDefault="007701EC" w:rsidP="00AD37F7">
      <w:pPr>
        <w:jc w:val="both"/>
        <w:rPr>
          <w:rFonts w:ascii="Arial Narrow" w:hAnsi="Arial Narrow"/>
        </w:rPr>
      </w:pPr>
    </w:p>
    <w:p w14:paraId="4BF7B842" w14:textId="159F43A4" w:rsidR="007701EC" w:rsidRPr="00AD37F7" w:rsidRDefault="007701EC" w:rsidP="00AD37F7">
      <w:pPr>
        <w:jc w:val="both"/>
        <w:rPr>
          <w:rFonts w:ascii="Arial Narrow" w:hAnsi="Arial Narrow"/>
        </w:rPr>
      </w:pPr>
      <w:r w:rsidRPr="00AD37F7">
        <w:rPr>
          <w:rFonts w:ascii="Arial Narrow" w:hAnsi="Arial Narrow"/>
        </w:rPr>
        <w:t>En la matriz remitida al Ministerio de Trabajo, se incluyó la información correspondiente a la resolución de trabajo en alturas que, si bien en la problemática el gremio menciona al SENA, la solicitud de ampliar el plazo a 2 años para la vigencia de los certificados es competencia del Ministerio de Trabajo entrar analizar sobre el ajuste a la Resolución 1178 de 2017.</w:t>
      </w:r>
    </w:p>
    <w:p w14:paraId="791BE069" w14:textId="77777777" w:rsidR="007701EC" w:rsidRPr="00AD37F7" w:rsidRDefault="007701EC" w:rsidP="00AD37F7">
      <w:pPr>
        <w:jc w:val="both"/>
        <w:rPr>
          <w:rFonts w:ascii="Arial Narrow" w:hAnsi="Arial Narrow"/>
        </w:rPr>
      </w:pPr>
    </w:p>
    <w:p w14:paraId="79649ECE" w14:textId="6237092C" w:rsidR="007701EC" w:rsidRPr="00AD37F7" w:rsidRDefault="007701EC" w:rsidP="00AD37F7">
      <w:pPr>
        <w:jc w:val="both"/>
        <w:rPr>
          <w:rFonts w:ascii="Arial Narrow" w:hAnsi="Arial Narrow"/>
        </w:rPr>
      </w:pPr>
      <w:r w:rsidRPr="00AD37F7">
        <w:rPr>
          <w:rFonts w:ascii="Arial Narrow" w:hAnsi="Arial Narrow"/>
        </w:rPr>
        <w:t xml:space="preserve">En cuanto a la agenda regulatoria, la Entidad no tiene previsto modificar la Circular No. 3-2008-000305 del 30 de septiembre de 2008, suscrita por el Director Administrativo y Financiero en razón a que actualmente es necesario validar los diferentes tipos de pago. No </w:t>
      </w:r>
      <w:r w:rsidR="00AD37F7" w:rsidRPr="00AD37F7">
        <w:rPr>
          <w:rFonts w:ascii="Arial Narrow" w:hAnsi="Arial Narrow"/>
        </w:rPr>
        <w:t>obstante,</w:t>
      </w:r>
      <w:r w:rsidRPr="00AD37F7">
        <w:rPr>
          <w:rFonts w:ascii="Arial Narrow" w:hAnsi="Arial Narrow"/>
        </w:rPr>
        <w:t xml:space="preserve"> lo anterior, la entidad está trabajando para que la Certificación de paz y salvo de aportes parafiscales pueda ser obtenido en línea en el menor tiempo posible, con el fin de reducir los tiempos de respuesta previa confirmación del pago y validación de datos del usuario.</w:t>
      </w:r>
    </w:p>
    <w:p w14:paraId="6724B653" w14:textId="77777777" w:rsidR="007701EC" w:rsidRPr="00AD37F7" w:rsidRDefault="007701EC" w:rsidP="00AD37F7">
      <w:pPr>
        <w:jc w:val="both"/>
        <w:rPr>
          <w:rFonts w:ascii="Arial Narrow" w:hAnsi="Arial Narrow"/>
        </w:rPr>
      </w:pPr>
    </w:p>
    <w:p w14:paraId="242D3515" w14:textId="06738105" w:rsidR="007701EC" w:rsidRPr="00AD37F7" w:rsidRDefault="007701EC" w:rsidP="00AD37F7">
      <w:pPr>
        <w:jc w:val="both"/>
        <w:rPr>
          <w:rFonts w:ascii="Arial Narrow" w:hAnsi="Arial Narrow"/>
        </w:rPr>
      </w:pPr>
      <w:r w:rsidRPr="00AD37F7">
        <w:rPr>
          <w:rFonts w:ascii="Arial Narrow" w:hAnsi="Arial Narrow"/>
        </w:rPr>
        <w:t>Modificar la Resolución 1178 de 2017, sobre trabajo en alturas es competencia del Ministerio del Trabajo. </w:t>
      </w:r>
    </w:p>
    <w:p w14:paraId="182961C1" w14:textId="77777777" w:rsidR="007701EC" w:rsidRPr="00AD37F7" w:rsidRDefault="007701EC" w:rsidP="00AD37F7">
      <w:pPr>
        <w:jc w:val="both"/>
        <w:rPr>
          <w:rFonts w:ascii="Arial Narrow" w:hAnsi="Arial Narrow"/>
        </w:rPr>
      </w:pPr>
    </w:p>
    <w:p w14:paraId="2F2A4893" w14:textId="059EF0F0" w:rsidR="00EC6234" w:rsidRPr="00AD37F7" w:rsidRDefault="00EC6234" w:rsidP="00AD37F7">
      <w:pPr>
        <w:pStyle w:val="Ttulo2"/>
        <w:jc w:val="both"/>
        <w:rPr>
          <w:rFonts w:ascii="Arial Narrow" w:hAnsi="Arial Narrow"/>
          <w:sz w:val="28"/>
          <w:szCs w:val="28"/>
        </w:rPr>
      </w:pPr>
      <w:r w:rsidRPr="00AD37F7">
        <w:rPr>
          <w:rFonts w:ascii="Arial Narrow" w:hAnsi="Arial Narrow"/>
          <w:sz w:val="28"/>
          <w:szCs w:val="28"/>
        </w:rPr>
        <w:t xml:space="preserve">Comportamiento Administradora Colombiana de Pensiones </w:t>
      </w:r>
      <w:r w:rsidR="00A96584" w:rsidRPr="00AD37F7">
        <w:rPr>
          <w:rFonts w:ascii="Arial Narrow" w:hAnsi="Arial Narrow"/>
          <w:sz w:val="28"/>
          <w:szCs w:val="28"/>
        </w:rPr>
        <w:t>–</w:t>
      </w:r>
      <w:r w:rsidRPr="00AD37F7">
        <w:rPr>
          <w:rFonts w:ascii="Arial Narrow" w:hAnsi="Arial Narrow"/>
          <w:sz w:val="28"/>
          <w:szCs w:val="28"/>
        </w:rPr>
        <w:t xml:space="preserve"> Colpensiones</w:t>
      </w:r>
    </w:p>
    <w:p w14:paraId="0350C116" w14:textId="77777777" w:rsidR="00A96584" w:rsidRPr="00AD37F7" w:rsidRDefault="00A96584" w:rsidP="00AD37F7">
      <w:pPr>
        <w:jc w:val="both"/>
        <w:rPr>
          <w:rFonts w:ascii="Arial Narrow" w:hAnsi="Arial Narrow"/>
        </w:rPr>
      </w:pPr>
    </w:p>
    <w:p w14:paraId="6D5A56A0" w14:textId="77777777" w:rsidR="00A96584" w:rsidRPr="00AD37F7" w:rsidRDefault="00A96584" w:rsidP="00AD37F7">
      <w:pPr>
        <w:jc w:val="both"/>
        <w:rPr>
          <w:rFonts w:ascii="Arial Narrow" w:hAnsi="Arial Narrow"/>
        </w:rPr>
      </w:pPr>
      <w:r w:rsidRPr="00AD37F7">
        <w:rPr>
          <w:rFonts w:ascii="Arial Narrow" w:hAnsi="Arial Narrow"/>
        </w:rPr>
        <w:t>A continuación, se presenta el análisis frente a los resultados de la aplicación de la estrategia en Colpensiones:</w:t>
      </w:r>
    </w:p>
    <w:p w14:paraId="3DBA2C30" w14:textId="77777777" w:rsidR="00A96584" w:rsidRPr="00AD37F7" w:rsidRDefault="00A96584" w:rsidP="00AD37F7">
      <w:pPr>
        <w:jc w:val="both"/>
        <w:rPr>
          <w:rFonts w:ascii="Arial Narrow" w:hAnsi="Arial Narrow"/>
        </w:rPr>
      </w:pPr>
    </w:p>
    <w:p w14:paraId="5914335D" w14:textId="2D87EE1E" w:rsidR="00AD37F7" w:rsidRPr="00AD37F7" w:rsidRDefault="00AD37F7" w:rsidP="00AD37F7">
      <w:pPr>
        <w:pStyle w:val="Prrafodelista"/>
        <w:numPr>
          <w:ilvl w:val="0"/>
          <w:numId w:val="9"/>
        </w:numPr>
        <w:ind w:left="284"/>
        <w:jc w:val="both"/>
        <w:rPr>
          <w:rFonts w:ascii="Arial Narrow" w:hAnsi="Arial Narrow"/>
          <w:b/>
          <w:sz w:val="24"/>
          <w:szCs w:val="24"/>
        </w:rPr>
      </w:pPr>
      <w:r w:rsidRPr="00AD37F7">
        <w:rPr>
          <w:rFonts w:ascii="Arial Narrow" w:hAnsi="Arial Narrow"/>
          <w:b/>
          <w:sz w:val="24"/>
          <w:szCs w:val="24"/>
        </w:rPr>
        <w:t>Participantes:</w:t>
      </w:r>
    </w:p>
    <w:p w14:paraId="52C6C79E" w14:textId="77777777" w:rsidR="00AD37F7" w:rsidRDefault="00AD37F7" w:rsidP="00AD37F7">
      <w:pPr>
        <w:pStyle w:val="Prrafodelista"/>
        <w:ind w:left="284"/>
        <w:jc w:val="both"/>
        <w:rPr>
          <w:rFonts w:ascii="Arial Narrow" w:hAnsi="Arial Narrow"/>
          <w:sz w:val="24"/>
          <w:szCs w:val="24"/>
        </w:rPr>
      </w:pPr>
    </w:p>
    <w:p w14:paraId="2AC0A869" w14:textId="4379D653" w:rsidR="00A96584" w:rsidRDefault="00A96584" w:rsidP="00AD37F7">
      <w:pPr>
        <w:pStyle w:val="Prrafodelista"/>
        <w:ind w:left="284"/>
        <w:jc w:val="both"/>
        <w:rPr>
          <w:rFonts w:ascii="Arial Narrow" w:hAnsi="Arial Narrow"/>
          <w:sz w:val="24"/>
          <w:szCs w:val="24"/>
        </w:rPr>
      </w:pPr>
      <w:r w:rsidRPr="00AD37F7">
        <w:rPr>
          <w:rFonts w:ascii="Arial Narrow" w:hAnsi="Arial Narrow"/>
          <w:sz w:val="24"/>
          <w:szCs w:val="24"/>
        </w:rPr>
        <w:t>Número de ciudadanos</w:t>
      </w:r>
      <w:r w:rsidR="00C33BC2" w:rsidRPr="00AD37F7">
        <w:rPr>
          <w:rFonts w:ascii="Arial Narrow" w:hAnsi="Arial Narrow"/>
          <w:sz w:val="24"/>
          <w:szCs w:val="24"/>
        </w:rPr>
        <w:t xml:space="preserve"> y empresas que participaron: 20</w:t>
      </w:r>
      <w:r w:rsidRPr="00AD37F7">
        <w:rPr>
          <w:rFonts w:ascii="Arial Narrow" w:hAnsi="Arial Narrow"/>
          <w:sz w:val="24"/>
          <w:szCs w:val="24"/>
        </w:rPr>
        <w:t>, clasificadas de la siguiente manera:</w:t>
      </w:r>
      <w:r w:rsidR="00C33BC2" w:rsidRPr="00AD37F7">
        <w:rPr>
          <w:rFonts w:ascii="Arial Narrow" w:hAnsi="Arial Narrow"/>
          <w:sz w:val="24"/>
          <w:szCs w:val="24"/>
        </w:rPr>
        <w:t xml:space="preserve"> i) </w:t>
      </w:r>
      <w:r w:rsidRPr="00AD37F7">
        <w:rPr>
          <w:rFonts w:ascii="Arial Narrow" w:hAnsi="Arial Narrow"/>
          <w:sz w:val="24"/>
          <w:szCs w:val="24"/>
        </w:rPr>
        <w:t xml:space="preserve">Ciudadanos: </w:t>
      </w:r>
      <w:r w:rsidR="00C33BC2" w:rsidRPr="00AD37F7">
        <w:rPr>
          <w:rFonts w:ascii="Arial Narrow" w:hAnsi="Arial Narrow"/>
          <w:sz w:val="24"/>
          <w:szCs w:val="24"/>
        </w:rPr>
        <w:t>(</w:t>
      </w:r>
      <w:r w:rsidRPr="00AD37F7">
        <w:rPr>
          <w:rFonts w:ascii="Arial Narrow" w:hAnsi="Arial Narrow"/>
          <w:sz w:val="24"/>
          <w:szCs w:val="24"/>
        </w:rPr>
        <w:t>15</w:t>
      </w:r>
      <w:r w:rsidR="00C33BC2" w:rsidRPr="00AD37F7">
        <w:rPr>
          <w:rFonts w:ascii="Arial Narrow" w:hAnsi="Arial Narrow"/>
          <w:sz w:val="24"/>
          <w:szCs w:val="24"/>
        </w:rPr>
        <w:t>), Empresas (3), Gremios (2).</w:t>
      </w:r>
      <w:r w:rsidRPr="00AD37F7">
        <w:rPr>
          <w:rFonts w:ascii="Arial Narrow" w:hAnsi="Arial Narrow"/>
          <w:sz w:val="24"/>
          <w:szCs w:val="24"/>
        </w:rPr>
        <w:t xml:space="preserve"> </w:t>
      </w:r>
    </w:p>
    <w:p w14:paraId="34201481" w14:textId="77777777" w:rsidR="00AD37F7" w:rsidRPr="00AD37F7" w:rsidRDefault="00AD37F7" w:rsidP="00AD37F7">
      <w:pPr>
        <w:pStyle w:val="Prrafodelista"/>
        <w:ind w:left="284"/>
        <w:jc w:val="both"/>
        <w:rPr>
          <w:rFonts w:ascii="Arial Narrow" w:hAnsi="Arial Narrow"/>
          <w:sz w:val="24"/>
          <w:szCs w:val="24"/>
        </w:rPr>
      </w:pPr>
    </w:p>
    <w:p w14:paraId="0491DE7A" w14:textId="77777777" w:rsidR="00AD37F7" w:rsidRPr="00AD37F7" w:rsidRDefault="00C33BC2" w:rsidP="00AD37F7">
      <w:pPr>
        <w:pStyle w:val="Prrafodelista"/>
        <w:numPr>
          <w:ilvl w:val="0"/>
          <w:numId w:val="9"/>
        </w:numPr>
        <w:ind w:left="284"/>
        <w:jc w:val="both"/>
        <w:rPr>
          <w:rFonts w:ascii="Arial Narrow" w:hAnsi="Arial Narrow"/>
          <w:b/>
        </w:rPr>
      </w:pPr>
      <w:r w:rsidRPr="00AD37F7">
        <w:rPr>
          <w:rFonts w:ascii="Arial Narrow" w:hAnsi="Arial Narrow"/>
          <w:b/>
        </w:rPr>
        <w:lastRenderedPageBreak/>
        <w:t xml:space="preserve">Las temáticas más recurrentes corresponden a: </w:t>
      </w:r>
    </w:p>
    <w:p w14:paraId="7977BCA0" w14:textId="77777777" w:rsidR="00AD37F7" w:rsidRDefault="00AD37F7" w:rsidP="00AD37F7">
      <w:pPr>
        <w:pStyle w:val="Prrafodelista"/>
        <w:jc w:val="both"/>
        <w:rPr>
          <w:rFonts w:ascii="Arial Narrow" w:hAnsi="Arial Narrow"/>
        </w:rPr>
      </w:pPr>
    </w:p>
    <w:p w14:paraId="11AC3B27" w14:textId="6B10AADC" w:rsidR="00D46BF7" w:rsidRPr="00AD37F7" w:rsidRDefault="00C33BC2" w:rsidP="00AD37F7">
      <w:pPr>
        <w:pStyle w:val="Prrafodelista"/>
        <w:ind w:left="567"/>
        <w:jc w:val="both"/>
        <w:rPr>
          <w:rFonts w:ascii="Arial Narrow" w:hAnsi="Arial Narrow"/>
        </w:rPr>
      </w:pPr>
      <w:r w:rsidRPr="00AD37F7">
        <w:rPr>
          <w:rFonts w:ascii="Arial Narrow" w:hAnsi="Arial Narrow"/>
        </w:rPr>
        <w:t>i) Reconocimiento de pensiones (</w:t>
      </w:r>
      <w:r w:rsidR="00A96584" w:rsidRPr="00AD37F7">
        <w:rPr>
          <w:rFonts w:ascii="Arial Narrow" w:hAnsi="Arial Narrow"/>
        </w:rPr>
        <w:t>13</w:t>
      </w:r>
      <w:r w:rsidRPr="00AD37F7">
        <w:rPr>
          <w:rFonts w:ascii="Arial Narrow" w:hAnsi="Arial Narrow"/>
        </w:rPr>
        <w:t>); ii) Historia laboral (</w:t>
      </w:r>
      <w:r w:rsidR="00A96584" w:rsidRPr="00AD37F7">
        <w:rPr>
          <w:rFonts w:ascii="Arial Narrow" w:hAnsi="Arial Narrow"/>
        </w:rPr>
        <w:t>2</w:t>
      </w:r>
      <w:r w:rsidRPr="00AD37F7">
        <w:rPr>
          <w:rFonts w:ascii="Arial Narrow" w:hAnsi="Arial Narrow"/>
        </w:rPr>
        <w:t xml:space="preserve">); iii) </w:t>
      </w:r>
      <w:r w:rsidR="00A96584" w:rsidRPr="00AD37F7">
        <w:rPr>
          <w:rFonts w:ascii="Arial Narrow" w:hAnsi="Arial Narrow"/>
        </w:rPr>
        <w:t xml:space="preserve">Cotización seguridad social: </w:t>
      </w:r>
      <w:r w:rsidRPr="00AD37F7">
        <w:rPr>
          <w:rFonts w:ascii="Arial Narrow" w:hAnsi="Arial Narrow"/>
        </w:rPr>
        <w:t>(</w:t>
      </w:r>
      <w:r w:rsidR="00A96584" w:rsidRPr="00AD37F7">
        <w:rPr>
          <w:rFonts w:ascii="Arial Narrow" w:hAnsi="Arial Narrow"/>
        </w:rPr>
        <w:t>2</w:t>
      </w:r>
      <w:r w:rsidRPr="00AD37F7">
        <w:rPr>
          <w:rFonts w:ascii="Arial Narrow" w:hAnsi="Arial Narrow"/>
        </w:rPr>
        <w:t xml:space="preserve">); iv) </w:t>
      </w:r>
      <w:r w:rsidR="00A96584" w:rsidRPr="00AD37F7">
        <w:rPr>
          <w:rFonts w:ascii="Arial Narrow" w:hAnsi="Arial Narrow"/>
        </w:rPr>
        <w:t xml:space="preserve">Requisitos Tributarios: </w:t>
      </w:r>
      <w:r w:rsidRPr="00AD37F7">
        <w:rPr>
          <w:rFonts w:ascii="Arial Narrow" w:hAnsi="Arial Narrow"/>
        </w:rPr>
        <w:t>(</w:t>
      </w:r>
      <w:r w:rsidR="00A96584" w:rsidRPr="00AD37F7">
        <w:rPr>
          <w:rFonts w:ascii="Arial Narrow" w:hAnsi="Arial Narrow"/>
        </w:rPr>
        <w:t>1</w:t>
      </w:r>
      <w:r w:rsidRPr="00AD37F7">
        <w:rPr>
          <w:rFonts w:ascii="Arial Narrow" w:hAnsi="Arial Narrow"/>
        </w:rPr>
        <w:t>); v) Convenio Interadministrativos (</w:t>
      </w:r>
      <w:r w:rsidR="00A96584" w:rsidRPr="00AD37F7">
        <w:rPr>
          <w:rFonts w:ascii="Arial Narrow" w:hAnsi="Arial Narrow"/>
        </w:rPr>
        <w:t>1</w:t>
      </w:r>
      <w:r w:rsidRPr="00AD37F7">
        <w:rPr>
          <w:rFonts w:ascii="Arial Narrow" w:hAnsi="Arial Narrow"/>
        </w:rPr>
        <w:t xml:space="preserve">); vi) </w:t>
      </w:r>
      <w:r w:rsidR="00A96584" w:rsidRPr="00AD37F7">
        <w:rPr>
          <w:rFonts w:ascii="Arial Narrow" w:hAnsi="Arial Narrow"/>
        </w:rPr>
        <w:t xml:space="preserve">Traslado de regímenes: </w:t>
      </w:r>
      <w:r w:rsidRPr="00AD37F7">
        <w:rPr>
          <w:rFonts w:ascii="Arial Narrow" w:hAnsi="Arial Narrow"/>
        </w:rPr>
        <w:t>(</w:t>
      </w:r>
      <w:r w:rsidR="00A96584" w:rsidRPr="00AD37F7">
        <w:rPr>
          <w:rFonts w:ascii="Arial Narrow" w:hAnsi="Arial Narrow"/>
        </w:rPr>
        <w:t>1</w:t>
      </w:r>
      <w:r w:rsidRPr="00AD37F7">
        <w:rPr>
          <w:rFonts w:ascii="Arial Narrow" w:hAnsi="Arial Narrow"/>
        </w:rPr>
        <w:t>).</w:t>
      </w:r>
    </w:p>
    <w:p w14:paraId="3E4D5D9D" w14:textId="77777777" w:rsidR="00D46BF7" w:rsidRPr="00AD37F7" w:rsidRDefault="00D46BF7" w:rsidP="00AD37F7">
      <w:pPr>
        <w:ind w:left="-76"/>
        <w:jc w:val="both"/>
        <w:rPr>
          <w:rFonts w:ascii="Arial Narrow" w:hAnsi="Arial Narrow"/>
        </w:rPr>
      </w:pPr>
    </w:p>
    <w:p w14:paraId="48FB08D3" w14:textId="5942504F" w:rsidR="00D46BF7" w:rsidRPr="00AD37F7" w:rsidRDefault="00A96584" w:rsidP="00AD37F7">
      <w:pPr>
        <w:ind w:left="-76"/>
        <w:jc w:val="both"/>
        <w:rPr>
          <w:rFonts w:ascii="Arial Narrow" w:hAnsi="Arial Narrow"/>
        </w:rPr>
      </w:pPr>
      <w:r w:rsidRPr="00AD37F7">
        <w:rPr>
          <w:rFonts w:ascii="Arial Narrow" w:hAnsi="Arial Narrow"/>
        </w:rPr>
        <w:t xml:space="preserve">En su mayoría </w:t>
      </w:r>
      <w:r w:rsidR="000B2334" w:rsidRPr="00AD37F7">
        <w:rPr>
          <w:rFonts w:ascii="Arial Narrow" w:hAnsi="Arial Narrow"/>
        </w:rPr>
        <w:t>los asuntos abordados</w:t>
      </w:r>
      <w:r w:rsidRPr="00AD37F7">
        <w:rPr>
          <w:rFonts w:ascii="Arial Narrow" w:hAnsi="Arial Narrow"/>
        </w:rPr>
        <w:t xml:space="preserve"> por los ciudadanos y empresas se relacionan con el reconocimiento de pensiones que corresponden a 13 solicitudes, en las cuales solicitan información sobre los procedimientos, términos de respuesta, requisitos documentales, entre otros.</w:t>
      </w:r>
      <w:r w:rsidR="00C33BC2" w:rsidRPr="00AD37F7">
        <w:rPr>
          <w:rFonts w:ascii="Arial Narrow" w:hAnsi="Arial Narrow"/>
        </w:rPr>
        <w:t xml:space="preserve"> </w:t>
      </w:r>
      <w:r w:rsidRPr="00AD37F7">
        <w:rPr>
          <w:rFonts w:ascii="Arial Narrow" w:hAnsi="Arial Narrow"/>
        </w:rPr>
        <w:t xml:space="preserve">Seguido de esta temática se encuentra </w:t>
      </w:r>
      <w:r w:rsidR="00C33BC2" w:rsidRPr="00AD37F7">
        <w:rPr>
          <w:rFonts w:ascii="Arial Narrow" w:hAnsi="Arial Narrow"/>
        </w:rPr>
        <w:t xml:space="preserve">la </w:t>
      </w:r>
      <w:r w:rsidRPr="00AD37F7">
        <w:rPr>
          <w:rFonts w:ascii="Arial Narrow" w:hAnsi="Arial Narrow"/>
        </w:rPr>
        <w:t xml:space="preserve">historia </w:t>
      </w:r>
      <w:r w:rsidR="00AD37F7" w:rsidRPr="00AD37F7">
        <w:rPr>
          <w:rFonts w:ascii="Arial Narrow" w:hAnsi="Arial Narrow"/>
        </w:rPr>
        <w:t>laboral, donde</w:t>
      </w:r>
      <w:r w:rsidRPr="00AD37F7">
        <w:rPr>
          <w:rFonts w:ascii="Arial Narrow" w:hAnsi="Arial Narrow"/>
        </w:rPr>
        <w:t xml:space="preserve"> se evidencia la necesidad de revisar los trámites de actualización de </w:t>
      </w:r>
      <w:r w:rsidR="00EE03A6" w:rsidRPr="00AD37F7">
        <w:rPr>
          <w:rFonts w:ascii="Arial Narrow" w:hAnsi="Arial Narrow"/>
        </w:rPr>
        <w:t>ésta, especialmente</w:t>
      </w:r>
      <w:r w:rsidRPr="00AD37F7">
        <w:rPr>
          <w:rFonts w:ascii="Arial Narrow" w:hAnsi="Arial Narrow"/>
        </w:rPr>
        <w:t xml:space="preserve"> en lo referente a tiempos públicos.</w:t>
      </w:r>
    </w:p>
    <w:p w14:paraId="2BFC2BC3" w14:textId="77777777" w:rsidR="00D46BF7" w:rsidRPr="00AD37F7" w:rsidRDefault="00D46BF7" w:rsidP="00AD37F7">
      <w:pPr>
        <w:ind w:left="-76"/>
        <w:jc w:val="both"/>
        <w:rPr>
          <w:rFonts w:ascii="Arial Narrow" w:hAnsi="Arial Narrow"/>
        </w:rPr>
      </w:pPr>
    </w:p>
    <w:p w14:paraId="7D26A7F0" w14:textId="77777777" w:rsidR="00D46BF7" w:rsidRPr="00AD37F7" w:rsidRDefault="00A96584" w:rsidP="00AD37F7">
      <w:pPr>
        <w:ind w:left="-76"/>
        <w:jc w:val="both"/>
        <w:rPr>
          <w:rFonts w:ascii="Arial Narrow" w:hAnsi="Arial Narrow"/>
        </w:rPr>
      </w:pPr>
      <w:r w:rsidRPr="00AD37F7">
        <w:rPr>
          <w:rFonts w:ascii="Arial Narrow" w:hAnsi="Arial Narrow"/>
        </w:rPr>
        <w:t>Las demás temáticas abordadas, aunque no son recurrentes</w:t>
      </w:r>
      <w:r w:rsidR="000B2334" w:rsidRPr="00AD37F7">
        <w:rPr>
          <w:rFonts w:ascii="Arial Narrow" w:hAnsi="Arial Narrow"/>
        </w:rPr>
        <w:t>,</w:t>
      </w:r>
      <w:r w:rsidRPr="00AD37F7">
        <w:rPr>
          <w:rFonts w:ascii="Arial Narrow" w:hAnsi="Arial Narrow"/>
        </w:rPr>
        <w:t xml:space="preserve"> se refieren a traslado entre regímenes, c</w:t>
      </w:r>
      <w:r w:rsidR="00057040" w:rsidRPr="00AD37F7">
        <w:rPr>
          <w:rFonts w:ascii="Arial Narrow" w:hAnsi="Arial Narrow"/>
        </w:rPr>
        <w:t>otización en seguridad social, r</w:t>
      </w:r>
      <w:r w:rsidRPr="00AD37F7">
        <w:rPr>
          <w:rFonts w:ascii="Arial Narrow" w:hAnsi="Arial Narrow"/>
        </w:rPr>
        <w:t>equisitos tributarios (monotributo) y</w:t>
      </w:r>
      <w:r w:rsidR="00057040" w:rsidRPr="00AD37F7">
        <w:rPr>
          <w:rFonts w:ascii="Arial Narrow" w:hAnsi="Arial Narrow"/>
        </w:rPr>
        <w:t xml:space="preserve"> convenio interadministrativo (c</w:t>
      </w:r>
      <w:r w:rsidRPr="00AD37F7">
        <w:rPr>
          <w:rFonts w:ascii="Arial Narrow" w:hAnsi="Arial Narrow"/>
        </w:rPr>
        <w:t>olombianos en el exterior, relacionadas con los tiempos de respuesta y simplificación de actividades para obtener respuesta a solicitudes.</w:t>
      </w:r>
    </w:p>
    <w:p w14:paraId="2592AF52" w14:textId="77777777" w:rsidR="00D46BF7" w:rsidRPr="00AD37F7" w:rsidRDefault="00D46BF7" w:rsidP="00AD37F7">
      <w:pPr>
        <w:ind w:left="-76"/>
        <w:jc w:val="both"/>
        <w:rPr>
          <w:rFonts w:ascii="Arial Narrow" w:hAnsi="Arial Narrow"/>
        </w:rPr>
      </w:pPr>
    </w:p>
    <w:p w14:paraId="06286618" w14:textId="77777777" w:rsidR="00D46BF7" w:rsidRPr="00AD37F7" w:rsidRDefault="00A96584" w:rsidP="00AD37F7">
      <w:pPr>
        <w:ind w:left="-76"/>
        <w:jc w:val="both"/>
        <w:rPr>
          <w:rFonts w:ascii="Arial Narrow" w:hAnsi="Arial Narrow"/>
        </w:rPr>
      </w:pPr>
      <w:r w:rsidRPr="00AD37F7">
        <w:rPr>
          <w:rFonts w:ascii="Arial Narrow" w:hAnsi="Arial Narrow"/>
        </w:rPr>
        <w:t>Según las categorías descritas en la matriz</w:t>
      </w:r>
      <w:r w:rsidR="00057040" w:rsidRPr="00AD37F7">
        <w:rPr>
          <w:rFonts w:ascii="Arial Narrow" w:hAnsi="Arial Narrow"/>
        </w:rPr>
        <w:t>,</w:t>
      </w:r>
      <w:r w:rsidRPr="00AD37F7">
        <w:rPr>
          <w:rFonts w:ascii="Arial Narrow" w:hAnsi="Arial Narrow"/>
        </w:rPr>
        <w:t xml:space="preserve"> asociadas a los tipos de mejoras o simplificac</w:t>
      </w:r>
      <w:r w:rsidR="000B2334" w:rsidRPr="00AD37F7">
        <w:rPr>
          <w:rFonts w:ascii="Arial Narrow" w:hAnsi="Arial Narrow"/>
        </w:rPr>
        <w:t>iones en los trámites solicitado</w:t>
      </w:r>
      <w:r w:rsidRPr="00AD37F7">
        <w:rPr>
          <w:rFonts w:ascii="Arial Narrow" w:hAnsi="Arial Narrow"/>
        </w:rPr>
        <w:t xml:space="preserve">s por los ciudadanos y empresas, se evidencia que la categoría en la que </w:t>
      </w:r>
      <w:r w:rsidR="00057040" w:rsidRPr="00AD37F7">
        <w:rPr>
          <w:rFonts w:ascii="Arial Narrow" w:hAnsi="Arial Narrow"/>
        </w:rPr>
        <w:t>habría que trabajar</w:t>
      </w:r>
      <w:r w:rsidRPr="00AD37F7">
        <w:rPr>
          <w:rFonts w:ascii="Arial Narrow" w:hAnsi="Arial Narrow"/>
        </w:rPr>
        <w:t xml:space="preserve"> para tener en cuenta las recomendaciones de</w:t>
      </w:r>
      <w:r w:rsidR="00057040" w:rsidRPr="00AD37F7">
        <w:rPr>
          <w:rFonts w:ascii="Arial Narrow" w:hAnsi="Arial Narrow"/>
        </w:rPr>
        <w:t xml:space="preserve"> ciudadanos y empresarios</w:t>
      </w:r>
      <w:r w:rsidR="000B2334" w:rsidRPr="00AD37F7">
        <w:rPr>
          <w:rFonts w:ascii="Arial Narrow" w:hAnsi="Arial Narrow"/>
        </w:rPr>
        <w:t>,</w:t>
      </w:r>
      <w:r w:rsidR="00057040" w:rsidRPr="00AD37F7">
        <w:rPr>
          <w:rFonts w:ascii="Arial Narrow" w:hAnsi="Arial Narrow"/>
        </w:rPr>
        <w:t xml:space="preserve"> es “ac</w:t>
      </w:r>
      <w:r w:rsidRPr="00AD37F7">
        <w:rPr>
          <w:rFonts w:ascii="Arial Narrow" w:hAnsi="Arial Narrow"/>
        </w:rPr>
        <w:t>tualizar una o más normas de carácter reglamentario para 8 de las 20 propuestas</w:t>
      </w:r>
      <w:r w:rsidR="00057040" w:rsidRPr="00AD37F7">
        <w:rPr>
          <w:rFonts w:ascii="Arial Narrow" w:hAnsi="Arial Narrow"/>
        </w:rPr>
        <w:t>”</w:t>
      </w:r>
      <w:r w:rsidRPr="00AD37F7">
        <w:rPr>
          <w:rFonts w:ascii="Arial Narrow" w:hAnsi="Arial Narrow"/>
        </w:rPr>
        <w:t>.</w:t>
      </w:r>
    </w:p>
    <w:p w14:paraId="1D0EF032" w14:textId="77777777" w:rsidR="00D46BF7" w:rsidRPr="00AD37F7" w:rsidRDefault="00D46BF7" w:rsidP="00AD37F7">
      <w:pPr>
        <w:ind w:left="-76"/>
        <w:jc w:val="both"/>
        <w:rPr>
          <w:rFonts w:ascii="Arial Narrow" w:hAnsi="Arial Narrow"/>
        </w:rPr>
      </w:pPr>
    </w:p>
    <w:p w14:paraId="582A4812" w14:textId="77777777" w:rsidR="00D46BF7" w:rsidRPr="00AD37F7" w:rsidRDefault="00A96584" w:rsidP="00AD37F7">
      <w:pPr>
        <w:ind w:left="-76"/>
        <w:jc w:val="both"/>
        <w:rPr>
          <w:rFonts w:ascii="Arial Narrow" w:hAnsi="Arial Narrow"/>
        </w:rPr>
      </w:pPr>
      <w:r w:rsidRPr="00AD37F7">
        <w:rPr>
          <w:rFonts w:ascii="Arial Narrow" w:hAnsi="Arial Narrow"/>
        </w:rPr>
        <w:t xml:space="preserve">En segundo lugar, se encuentran las categorías </w:t>
      </w:r>
      <w:r w:rsidRPr="00AD37F7">
        <w:rPr>
          <w:rFonts w:ascii="Arial Narrow" w:hAnsi="Arial Narrow"/>
          <w:i/>
        </w:rPr>
        <w:t>Ajustar procedimiento de un trámite</w:t>
      </w:r>
      <w:r w:rsidRPr="00AD37F7">
        <w:rPr>
          <w:rFonts w:ascii="Arial Narrow" w:hAnsi="Arial Narrow"/>
        </w:rPr>
        <w:t xml:space="preserve"> y </w:t>
      </w:r>
      <w:r w:rsidRPr="00AD37F7">
        <w:rPr>
          <w:rFonts w:ascii="Arial Narrow" w:hAnsi="Arial Narrow"/>
          <w:i/>
        </w:rPr>
        <w:t>Derogar una o más normas de carácter reglamentario</w:t>
      </w:r>
      <w:r w:rsidRPr="00AD37F7">
        <w:rPr>
          <w:rFonts w:ascii="Arial Narrow" w:hAnsi="Arial Narrow"/>
        </w:rPr>
        <w:t xml:space="preserve">, para atender 6 </w:t>
      </w:r>
      <w:r w:rsidR="000B2334" w:rsidRPr="00AD37F7">
        <w:rPr>
          <w:rFonts w:ascii="Arial Narrow" w:hAnsi="Arial Narrow"/>
        </w:rPr>
        <w:t xml:space="preserve">de las </w:t>
      </w:r>
      <w:r w:rsidRPr="00AD37F7">
        <w:rPr>
          <w:rFonts w:ascii="Arial Narrow" w:hAnsi="Arial Narrow"/>
        </w:rPr>
        <w:t xml:space="preserve">20 </w:t>
      </w:r>
      <w:r w:rsidR="000B2334" w:rsidRPr="00AD37F7">
        <w:rPr>
          <w:rFonts w:ascii="Arial Narrow" w:hAnsi="Arial Narrow"/>
        </w:rPr>
        <w:t xml:space="preserve">propuestas </w:t>
      </w:r>
      <w:r w:rsidRPr="00AD37F7">
        <w:rPr>
          <w:rFonts w:ascii="Arial Narrow" w:hAnsi="Arial Narrow"/>
        </w:rPr>
        <w:t>recibidas de nuestros ciudadanos y empresarios.</w:t>
      </w:r>
    </w:p>
    <w:p w14:paraId="65DE2AAD" w14:textId="77777777" w:rsidR="00D46BF7" w:rsidRPr="00AD37F7" w:rsidRDefault="00D46BF7" w:rsidP="00AD37F7">
      <w:pPr>
        <w:ind w:left="-76"/>
        <w:jc w:val="both"/>
        <w:rPr>
          <w:rFonts w:ascii="Arial Narrow" w:hAnsi="Arial Narrow"/>
        </w:rPr>
      </w:pPr>
    </w:p>
    <w:p w14:paraId="017EE602" w14:textId="691BAD8F" w:rsidR="00A96584" w:rsidRPr="00AD37F7" w:rsidRDefault="00A96584" w:rsidP="00AD37F7">
      <w:pPr>
        <w:ind w:left="-76"/>
        <w:jc w:val="both"/>
        <w:rPr>
          <w:rFonts w:ascii="Arial Narrow" w:hAnsi="Arial Narrow"/>
        </w:rPr>
      </w:pPr>
      <w:r w:rsidRPr="00AD37F7">
        <w:rPr>
          <w:rFonts w:ascii="Arial Narrow" w:hAnsi="Arial Narrow"/>
        </w:rPr>
        <w:t>Las demás categorías,</w:t>
      </w:r>
      <w:r w:rsidR="000B2334" w:rsidRPr="00AD37F7">
        <w:rPr>
          <w:rFonts w:ascii="Arial Narrow" w:hAnsi="Arial Narrow"/>
        </w:rPr>
        <w:t xml:space="preserve"> aunque no son recurrentes, </w:t>
      </w:r>
      <w:r w:rsidRPr="00AD37F7">
        <w:rPr>
          <w:rFonts w:ascii="Arial Narrow" w:hAnsi="Arial Narrow"/>
        </w:rPr>
        <w:t xml:space="preserve">están relacionadas </w:t>
      </w:r>
      <w:r w:rsidR="000B2334" w:rsidRPr="00AD37F7">
        <w:rPr>
          <w:rFonts w:ascii="Arial Narrow" w:hAnsi="Arial Narrow"/>
        </w:rPr>
        <w:t xml:space="preserve">con la solución de </w:t>
      </w:r>
      <w:r w:rsidRPr="00AD37F7">
        <w:rPr>
          <w:rFonts w:ascii="Arial Narrow" w:hAnsi="Arial Narrow"/>
        </w:rPr>
        <w:t>respuestas e inquietudes de los ciudadanos y</w:t>
      </w:r>
      <w:r w:rsidR="000B2334" w:rsidRPr="00AD37F7">
        <w:rPr>
          <w:rFonts w:ascii="Arial Narrow" w:hAnsi="Arial Narrow"/>
        </w:rPr>
        <w:t xml:space="preserve"> serán analizadas en el momento de </w:t>
      </w:r>
      <w:r w:rsidRPr="00AD37F7">
        <w:rPr>
          <w:rFonts w:ascii="Arial Narrow" w:hAnsi="Arial Narrow"/>
        </w:rPr>
        <w:t xml:space="preserve">presentar las propuestas de racionalización de </w:t>
      </w:r>
      <w:r w:rsidR="00D46BF7" w:rsidRPr="00AD37F7">
        <w:rPr>
          <w:rFonts w:ascii="Arial Narrow" w:hAnsi="Arial Narrow"/>
        </w:rPr>
        <w:t>trámites</w:t>
      </w:r>
      <w:r w:rsidRPr="00AD37F7">
        <w:rPr>
          <w:rFonts w:ascii="Arial Narrow" w:hAnsi="Arial Narrow"/>
        </w:rPr>
        <w:t>.</w:t>
      </w:r>
    </w:p>
    <w:p w14:paraId="2911AD26" w14:textId="77777777" w:rsidR="00D46BF7" w:rsidRPr="00AD37F7" w:rsidRDefault="00D46BF7" w:rsidP="00AD37F7">
      <w:pPr>
        <w:jc w:val="both"/>
        <w:rPr>
          <w:rFonts w:ascii="Arial Narrow" w:hAnsi="Arial Narrow"/>
        </w:rPr>
      </w:pPr>
    </w:p>
    <w:p w14:paraId="0340199A" w14:textId="79580742" w:rsidR="00AD37F7" w:rsidRPr="00AD37F7" w:rsidRDefault="00AD37F7" w:rsidP="00AD37F7">
      <w:pPr>
        <w:jc w:val="both"/>
        <w:rPr>
          <w:rFonts w:ascii="Arial Narrow" w:hAnsi="Arial Narrow"/>
          <w:noProof/>
          <w:lang w:eastAsia="es-CO"/>
        </w:rPr>
      </w:pPr>
      <w:r>
        <w:rPr>
          <w:rFonts w:ascii="Arial Narrow" w:hAnsi="Arial Narrow"/>
          <w:b/>
          <w:shd w:val="clear" w:color="auto" w:fill="FFFFFF"/>
        </w:rPr>
        <w:t xml:space="preserve">3. </w:t>
      </w:r>
      <w:r w:rsidRPr="00AD37F7">
        <w:rPr>
          <w:rFonts w:ascii="Arial Narrow" w:hAnsi="Arial Narrow"/>
          <w:b/>
          <w:shd w:val="clear" w:color="auto" w:fill="FFFFFF"/>
        </w:rPr>
        <w:t xml:space="preserve">Análisis realizado </w:t>
      </w:r>
    </w:p>
    <w:p w14:paraId="4E3572C0" w14:textId="77777777" w:rsidR="00D46BF7" w:rsidRPr="00AD37F7" w:rsidRDefault="00D46BF7" w:rsidP="00AD37F7">
      <w:pPr>
        <w:tabs>
          <w:tab w:val="left" w:pos="284"/>
        </w:tabs>
        <w:jc w:val="both"/>
        <w:rPr>
          <w:rFonts w:ascii="Arial Narrow" w:hAnsi="Arial Narrow"/>
        </w:rPr>
      </w:pPr>
    </w:p>
    <w:p w14:paraId="3FF00E5B" w14:textId="6EBFC6AB" w:rsidR="00A96584" w:rsidRPr="00AD37F7" w:rsidRDefault="00A96584" w:rsidP="00AD37F7">
      <w:pPr>
        <w:tabs>
          <w:tab w:val="left" w:pos="284"/>
        </w:tabs>
        <w:jc w:val="both"/>
        <w:rPr>
          <w:rFonts w:ascii="Arial Narrow" w:hAnsi="Arial Narrow"/>
          <w:b/>
        </w:rPr>
      </w:pPr>
      <w:r w:rsidRPr="00AD37F7">
        <w:rPr>
          <w:rFonts w:ascii="Arial Narrow" w:hAnsi="Arial Narrow"/>
          <w:b/>
        </w:rPr>
        <w:t>Reconocimiento de pensiones</w:t>
      </w:r>
    </w:p>
    <w:p w14:paraId="77639C69" w14:textId="77777777" w:rsidR="00A96584" w:rsidRPr="00AD37F7" w:rsidRDefault="00A96584" w:rsidP="00AD37F7">
      <w:pPr>
        <w:ind w:left="284"/>
        <w:jc w:val="both"/>
        <w:rPr>
          <w:rFonts w:ascii="Arial Narrow" w:hAnsi="Arial Narrow"/>
        </w:rPr>
      </w:pPr>
    </w:p>
    <w:p w14:paraId="437462CD" w14:textId="5B290C44" w:rsidR="00A96584" w:rsidRPr="00AD37F7" w:rsidRDefault="00A96584" w:rsidP="00AD37F7">
      <w:pPr>
        <w:jc w:val="both"/>
        <w:rPr>
          <w:rFonts w:ascii="Arial Narrow" w:hAnsi="Arial Narrow"/>
        </w:rPr>
      </w:pPr>
      <w:r w:rsidRPr="00AD37F7">
        <w:rPr>
          <w:rFonts w:ascii="Arial Narrow" w:hAnsi="Arial Narrow"/>
        </w:rPr>
        <w:t>En cuanto a las respuestas proyectadas, estas se enfocan en los documentos que son solicitados al momento de radicar una solicitud prestacional que son aquellos que</w:t>
      </w:r>
      <w:r w:rsidR="00D46BF7" w:rsidRPr="00AD37F7">
        <w:rPr>
          <w:rFonts w:ascii="Arial Narrow" w:hAnsi="Arial Narrow"/>
        </w:rPr>
        <w:t>,</w:t>
      </w:r>
      <w:r w:rsidRPr="00AD37F7">
        <w:rPr>
          <w:rFonts w:ascii="Arial Narrow" w:hAnsi="Arial Narrow"/>
        </w:rPr>
        <w:t xml:space="preserve"> previamente y en cumplimiento de la normatividad vigente, han sido establecidos como necesarios para el estudio del caso por parte de Colpensiones. Al respecto se precisa que los documentos que son solicitados se requieren para reunir la totalidad de la información, lo cual a su vez permite realizar un análi</w:t>
      </w:r>
      <w:r w:rsidR="00D46BF7" w:rsidRPr="00AD37F7">
        <w:rPr>
          <w:rFonts w:ascii="Arial Narrow" w:hAnsi="Arial Narrow"/>
        </w:rPr>
        <w:t>sis integral de las solicitudes. S</w:t>
      </w:r>
      <w:r w:rsidRPr="00AD37F7">
        <w:rPr>
          <w:rFonts w:ascii="Arial Narrow" w:hAnsi="Arial Narrow"/>
        </w:rPr>
        <w:t xml:space="preserve">in la información completa no es posible la emisión de actos administrativos que resuelvan de fondo la petición y cumplan con los estándares de calidad. </w:t>
      </w:r>
    </w:p>
    <w:p w14:paraId="62FF39A6" w14:textId="77777777" w:rsidR="00A96584" w:rsidRPr="00AD37F7" w:rsidRDefault="00A96584" w:rsidP="00AD37F7">
      <w:pPr>
        <w:ind w:left="284"/>
        <w:jc w:val="both"/>
        <w:rPr>
          <w:rFonts w:ascii="Arial Narrow" w:hAnsi="Arial Narrow"/>
        </w:rPr>
      </w:pPr>
    </w:p>
    <w:p w14:paraId="745373B6" w14:textId="4717F0B1" w:rsidR="00A96584" w:rsidRPr="00AD37F7" w:rsidRDefault="00A96584" w:rsidP="00AD37F7">
      <w:pPr>
        <w:jc w:val="both"/>
        <w:rPr>
          <w:rFonts w:ascii="Arial Narrow" w:hAnsi="Arial Narrow"/>
        </w:rPr>
      </w:pPr>
      <w:r w:rsidRPr="00AD37F7">
        <w:rPr>
          <w:rFonts w:ascii="Arial Narrow" w:hAnsi="Arial Narrow"/>
        </w:rPr>
        <w:t>Igualmente se proyectaron respuestas frente al t</w:t>
      </w:r>
      <w:r w:rsidR="00D46BF7" w:rsidRPr="00AD37F7">
        <w:rPr>
          <w:rFonts w:ascii="Arial Narrow" w:hAnsi="Arial Narrow"/>
        </w:rPr>
        <w:t>iempo de decisión. E</w:t>
      </w:r>
      <w:r w:rsidRPr="00AD37F7">
        <w:rPr>
          <w:rFonts w:ascii="Arial Narrow" w:hAnsi="Arial Narrow"/>
        </w:rPr>
        <w:t>s importante señalar que a pesar de que legalmente se estableció un término de 4 meses</w:t>
      </w:r>
      <w:r w:rsidR="00D46BF7" w:rsidRPr="00AD37F7">
        <w:rPr>
          <w:rFonts w:ascii="Arial Narrow" w:hAnsi="Arial Narrow"/>
        </w:rPr>
        <w:t xml:space="preserve"> para contestar las solicitudes prestacionales </w:t>
      </w:r>
      <w:r w:rsidR="00D46BF7" w:rsidRPr="00AD37F7">
        <w:rPr>
          <w:rFonts w:ascii="Arial Narrow" w:hAnsi="Arial Narrow"/>
        </w:rPr>
        <w:lastRenderedPageBreak/>
        <w:t>de vejez e invalidez</w:t>
      </w:r>
      <w:r w:rsidRPr="00AD37F7">
        <w:rPr>
          <w:rFonts w:ascii="Arial Narrow" w:hAnsi="Arial Narrow"/>
        </w:rPr>
        <w:t xml:space="preserve"> y 2 meses para las prestaciones asociadas al riesgo de muerte o para la atención de recursos, en la actualidad el promedio de respuesta de Colpensiones es de 1.3 meses, plazo inferior al legal.</w:t>
      </w:r>
    </w:p>
    <w:p w14:paraId="408B083A" w14:textId="77777777" w:rsidR="00A96584" w:rsidRPr="00AD37F7" w:rsidRDefault="00A96584" w:rsidP="00AD37F7">
      <w:pPr>
        <w:ind w:left="284"/>
        <w:jc w:val="both"/>
        <w:rPr>
          <w:rFonts w:ascii="Arial Narrow" w:hAnsi="Arial Narrow"/>
        </w:rPr>
      </w:pPr>
    </w:p>
    <w:p w14:paraId="30C75D55" w14:textId="77777777" w:rsidR="00A96584" w:rsidRPr="00AD37F7" w:rsidRDefault="00A96584" w:rsidP="00AD37F7">
      <w:pPr>
        <w:jc w:val="both"/>
        <w:rPr>
          <w:rFonts w:ascii="Arial Narrow" w:hAnsi="Arial Narrow"/>
        </w:rPr>
      </w:pPr>
      <w:r w:rsidRPr="00AD37F7">
        <w:rPr>
          <w:rFonts w:ascii="Arial Narrow" w:hAnsi="Arial Narrow"/>
        </w:rPr>
        <w:t>Es importante indicar que, al tratarse de un promedio, en algunos casos el tiempo de respuesta es mayor, por necesitarse el agotamiento de trámites para obtener información o cumplir con los procedimientos previstos en la normatividad.</w:t>
      </w:r>
    </w:p>
    <w:p w14:paraId="6B544B8F" w14:textId="77777777" w:rsidR="00A96584" w:rsidRPr="00AD37F7" w:rsidRDefault="00A96584" w:rsidP="00AD37F7">
      <w:pPr>
        <w:ind w:left="284"/>
        <w:jc w:val="both"/>
        <w:rPr>
          <w:rFonts w:ascii="Arial Narrow" w:hAnsi="Arial Narrow"/>
        </w:rPr>
      </w:pPr>
    </w:p>
    <w:p w14:paraId="080947D5" w14:textId="77777777" w:rsidR="00A96584" w:rsidRPr="00AD37F7" w:rsidRDefault="00A96584" w:rsidP="00AD37F7">
      <w:pPr>
        <w:jc w:val="both"/>
        <w:rPr>
          <w:rFonts w:ascii="Arial Narrow" w:hAnsi="Arial Narrow"/>
          <w:b/>
        </w:rPr>
      </w:pPr>
      <w:r w:rsidRPr="00AD37F7">
        <w:rPr>
          <w:rFonts w:ascii="Arial Narrow" w:hAnsi="Arial Narrow"/>
          <w:b/>
        </w:rPr>
        <w:t xml:space="preserve">Corrección de historia laboral  </w:t>
      </w:r>
    </w:p>
    <w:p w14:paraId="67157385" w14:textId="77777777" w:rsidR="00A96584" w:rsidRPr="00AD37F7" w:rsidRDefault="00A96584" w:rsidP="00AD37F7">
      <w:pPr>
        <w:ind w:left="284"/>
        <w:jc w:val="both"/>
        <w:rPr>
          <w:rFonts w:ascii="Arial Narrow" w:hAnsi="Arial Narrow"/>
          <w:u w:val="single"/>
        </w:rPr>
      </w:pPr>
    </w:p>
    <w:p w14:paraId="10D78D1C" w14:textId="39A73A28" w:rsidR="00D46BF7" w:rsidRPr="00AD37F7" w:rsidRDefault="00A96584" w:rsidP="00AD37F7">
      <w:pPr>
        <w:jc w:val="both"/>
        <w:rPr>
          <w:rFonts w:ascii="Arial Narrow" w:hAnsi="Arial Narrow"/>
        </w:rPr>
      </w:pPr>
      <w:r w:rsidRPr="00AD37F7">
        <w:rPr>
          <w:rFonts w:ascii="Arial Narrow" w:hAnsi="Arial Narrow"/>
        </w:rPr>
        <w:t>Las repuestas se concentran en los formatos de certificación de tiempos públicos que actualmente son diligenciados</w:t>
      </w:r>
      <w:r w:rsidR="00D46BF7" w:rsidRPr="00AD37F7">
        <w:rPr>
          <w:rFonts w:ascii="Arial Narrow" w:hAnsi="Arial Narrow"/>
        </w:rPr>
        <w:t>,</w:t>
      </w:r>
      <w:r w:rsidRPr="00AD37F7">
        <w:rPr>
          <w:rFonts w:ascii="Arial Narrow" w:hAnsi="Arial Narrow"/>
        </w:rPr>
        <w:t xml:space="preserve"> de manera manual</w:t>
      </w:r>
      <w:r w:rsidR="00D46BF7" w:rsidRPr="00AD37F7">
        <w:rPr>
          <w:rFonts w:ascii="Arial Narrow" w:hAnsi="Arial Narrow"/>
        </w:rPr>
        <w:t>,</w:t>
      </w:r>
      <w:r w:rsidRPr="00AD37F7">
        <w:rPr>
          <w:rFonts w:ascii="Arial Narrow" w:hAnsi="Arial Narrow"/>
        </w:rPr>
        <w:t xml:space="preserve"> por parte de los funcionarios </w:t>
      </w:r>
      <w:r w:rsidR="00D46BF7" w:rsidRPr="00AD37F7">
        <w:rPr>
          <w:rFonts w:ascii="Arial Narrow" w:hAnsi="Arial Narrow"/>
        </w:rPr>
        <w:t>de las entidades certificadoras. E</w:t>
      </w:r>
      <w:r w:rsidRPr="00AD37F7">
        <w:rPr>
          <w:rFonts w:ascii="Arial Narrow" w:hAnsi="Arial Narrow"/>
        </w:rPr>
        <w:t xml:space="preserve">n muchas oportunidades, este proceso no es exacto y presenta inconvenientes que no </w:t>
      </w:r>
      <w:r w:rsidR="00AD37F7" w:rsidRPr="00AD37F7">
        <w:rPr>
          <w:rFonts w:ascii="Arial Narrow" w:hAnsi="Arial Narrow"/>
        </w:rPr>
        <w:t>permiten su</w:t>
      </w:r>
      <w:r w:rsidRPr="00AD37F7">
        <w:rPr>
          <w:rFonts w:ascii="Arial Narrow" w:hAnsi="Arial Narrow"/>
        </w:rPr>
        <w:t xml:space="preserve"> correcta acreditación en la historia laboral de los ciudadanos, por lo que Colpensiones se vio en la necesidad de implementar un sistema de validación que le informa al ciudadano las diferentes inconsistencias que se presentan en el diligenciamiento de la inf</w:t>
      </w:r>
      <w:r w:rsidR="00D46BF7" w:rsidRPr="00AD37F7">
        <w:rPr>
          <w:rFonts w:ascii="Arial Narrow" w:hAnsi="Arial Narrow"/>
        </w:rPr>
        <w:t>ormación para que sea corregido.</w:t>
      </w:r>
    </w:p>
    <w:p w14:paraId="4BF7E831" w14:textId="77777777" w:rsidR="00D46BF7" w:rsidRPr="00AD37F7" w:rsidRDefault="00D46BF7" w:rsidP="00AD37F7">
      <w:pPr>
        <w:jc w:val="both"/>
        <w:rPr>
          <w:rFonts w:ascii="Arial Narrow" w:hAnsi="Arial Narrow"/>
        </w:rPr>
      </w:pPr>
    </w:p>
    <w:p w14:paraId="3CFD978C" w14:textId="48B80AB2" w:rsidR="00A96584" w:rsidRPr="00AD37F7" w:rsidRDefault="00D46BF7" w:rsidP="00AD37F7">
      <w:pPr>
        <w:jc w:val="both"/>
        <w:rPr>
          <w:rFonts w:ascii="Arial Narrow" w:hAnsi="Arial Narrow"/>
        </w:rPr>
      </w:pPr>
      <w:r w:rsidRPr="00AD37F7">
        <w:rPr>
          <w:rFonts w:ascii="Arial Narrow" w:hAnsi="Arial Narrow"/>
        </w:rPr>
        <w:t>A</w:t>
      </w:r>
      <w:r w:rsidR="00A96584" w:rsidRPr="00AD37F7">
        <w:rPr>
          <w:rFonts w:ascii="Arial Narrow" w:hAnsi="Arial Narrow"/>
        </w:rPr>
        <w:t>ctualmente se hace la lectura y validación integral del formulario y se expide una comunicación al ciudadano y a la entidad certi</w:t>
      </w:r>
      <w:r w:rsidR="00514EA4" w:rsidRPr="00AD37F7">
        <w:rPr>
          <w:rFonts w:ascii="Arial Narrow" w:hAnsi="Arial Narrow"/>
        </w:rPr>
        <w:t>ficadora donde se les indica cuá</w:t>
      </w:r>
      <w:r w:rsidR="00A96584" w:rsidRPr="00AD37F7">
        <w:rPr>
          <w:rFonts w:ascii="Arial Narrow" w:hAnsi="Arial Narrow"/>
        </w:rPr>
        <w:t>les son aquellos campos que se encuentran inconsistentes para que sean corregidos</w:t>
      </w:r>
      <w:r w:rsidR="00514EA4" w:rsidRPr="00AD37F7">
        <w:rPr>
          <w:rFonts w:ascii="Arial Narrow" w:hAnsi="Arial Narrow"/>
        </w:rPr>
        <w:t>,</w:t>
      </w:r>
      <w:r w:rsidR="00A96584" w:rsidRPr="00AD37F7">
        <w:rPr>
          <w:rFonts w:ascii="Arial Narrow" w:hAnsi="Arial Narrow"/>
        </w:rPr>
        <w:t xml:space="preserve"> y el formulario pueda ser acreditado en debida forma por Colpensiones. Así mismo, este trámite será eliminado por el proyecto de Certificación Laboral Electrónica que actualmente están implementando los ministerios de</w:t>
      </w:r>
      <w:r w:rsidR="00514EA4" w:rsidRPr="00AD37F7">
        <w:rPr>
          <w:rFonts w:ascii="Arial Narrow" w:hAnsi="Arial Narrow"/>
        </w:rPr>
        <w:t>l</w:t>
      </w:r>
      <w:r w:rsidR="00A96584" w:rsidRPr="00AD37F7">
        <w:rPr>
          <w:rFonts w:ascii="Arial Narrow" w:hAnsi="Arial Narrow"/>
        </w:rPr>
        <w:t xml:space="preserve"> Trabajo y</w:t>
      </w:r>
      <w:r w:rsidR="00514EA4" w:rsidRPr="00AD37F7">
        <w:rPr>
          <w:rFonts w:ascii="Arial Narrow" w:hAnsi="Arial Narrow"/>
        </w:rPr>
        <w:t xml:space="preserve"> de</w:t>
      </w:r>
      <w:r w:rsidR="00A96584" w:rsidRPr="00AD37F7">
        <w:rPr>
          <w:rFonts w:ascii="Arial Narrow" w:hAnsi="Arial Narrow"/>
        </w:rPr>
        <w:t xml:space="preserve"> Hacienda y Crédito Público.</w:t>
      </w:r>
    </w:p>
    <w:p w14:paraId="67ABB4B7" w14:textId="77777777" w:rsidR="00A96584" w:rsidRPr="00AD37F7" w:rsidRDefault="00A96584" w:rsidP="00AD37F7">
      <w:pPr>
        <w:ind w:left="284"/>
        <w:jc w:val="both"/>
        <w:rPr>
          <w:rFonts w:ascii="Arial Narrow" w:hAnsi="Arial Narrow"/>
          <w:lang w:val="es-CO"/>
        </w:rPr>
      </w:pPr>
    </w:p>
    <w:p w14:paraId="4140CF09" w14:textId="77777777" w:rsidR="00A96584" w:rsidRPr="00AD37F7" w:rsidRDefault="00A96584" w:rsidP="00AD37F7">
      <w:pPr>
        <w:jc w:val="both"/>
        <w:rPr>
          <w:rFonts w:ascii="Arial Narrow" w:hAnsi="Arial Narrow"/>
        </w:rPr>
      </w:pPr>
      <w:r w:rsidRPr="00AD37F7">
        <w:rPr>
          <w:rFonts w:ascii="Arial Narrow" w:hAnsi="Arial Narrow"/>
        </w:rPr>
        <w:t>Las demás respuestas estuvieron orientadas a explicar a los ciudadanos los diferentes mecanismos y canales para acceder a los servicios de la entidad y las regulaciones y normas que en la actualidad aplican para la gestión de sus solicitudes.</w:t>
      </w:r>
    </w:p>
    <w:p w14:paraId="3D8DE41B" w14:textId="77777777" w:rsidR="00A96584" w:rsidRPr="00AD37F7" w:rsidRDefault="00A96584" w:rsidP="00AD37F7">
      <w:pPr>
        <w:jc w:val="both"/>
        <w:rPr>
          <w:rFonts w:ascii="Arial Narrow" w:hAnsi="Arial Narrow"/>
        </w:rPr>
      </w:pPr>
    </w:p>
    <w:p w14:paraId="19ECA778" w14:textId="2D7127D5" w:rsidR="00B11BD9" w:rsidRPr="00AD37F7" w:rsidRDefault="00B11BD9" w:rsidP="00AD37F7">
      <w:pPr>
        <w:pStyle w:val="Ttulo3"/>
        <w:jc w:val="both"/>
        <w:rPr>
          <w:rFonts w:ascii="Arial Narrow" w:hAnsi="Arial Narrow"/>
          <w:sz w:val="28"/>
          <w:szCs w:val="28"/>
        </w:rPr>
      </w:pPr>
      <w:r w:rsidRPr="00AD37F7">
        <w:rPr>
          <w:rFonts w:ascii="Arial Narrow" w:hAnsi="Arial Narrow"/>
          <w:sz w:val="28"/>
          <w:szCs w:val="28"/>
        </w:rPr>
        <w:t>Comportamiento Ministerio del Trabajo</w:t>
      </w:r>
    </w:p>
    <w:p w14:paraId="6911D2C5" w14:textId="77777777" w:rsidR="00995885" w:rsidRPr="00AD37F7" w:rsidRDefault="00995885" w:rsidP="00AD37F7">
      <w:pPr>
        <w:jc w:val="both"/>
        <w:rPr>
          <w:rFonts w:ascii="Arial Narrow" w:hAnsi="Arial Narrow"/>
        </w:rPr>
      </w:pPr>
    </w:p>
    <w:p w14:paraId="1509A0F9" w14:textId="77777777" w:rsidR="00995885" w:rsidRPr="00AD37F7" w:rsidRDefault="00995885" w:rsidP="00AD37F7">
      <w:pPr>
        <w:jc w:val="both"/>
        <w:rPr>
          <w:rFonts w:ascii="Arial Narrow" w:eastAsia="Calibri" w:hAnsi="Arial Narrow" w:cs="Times New Roman"/>
          <w:lang w:val="es-CO"/>
        </w:rPr>
      </w:pPr>
      <w:r w:rsidRPr="00AD37F7">
        <w:rPr>
          <w:rFonts w:ascii="Arial Narrow" w:eastAsia="Calibri" w:hAnsi="Arial Narrow" w:cs="Times New Roman"/>
          <w:lang w:val="es-CO"/>
        </w:rPr>
        <w:t>A continuación, se presenta las tendencias conforme a las temáticas desarrolladas:</w:t>
      </w:r>
    </w:p>
    <w:p w14:paraId="0C258012" w14:textId="15AED95B" w:rsidR="001379E9" w:rsidRPr="00AD37F7" w:rsidRDefault="001379E9" w:rsidP="00AD37F7">
      <w:pPr>
        <w:jc w:val="both"/>
        <w:rPr>
          <w:rFonts w:ascii="Arial Narrow" w:hAnsi="Arial Narrow"/>
          <w:b/>
        </w:rPr>
      </w:pPr>
    </w:p>
    <w:p w14:paraId="305D5EA4" w14:textId="55B55466" w:rsidR="00AB75F9" w:rsidRPr="00AD37F7" w:rsidRDefault="00AB75F9" w:rsidP="00AD37F7">
      <w:pPr>
        <w:pStyle w:val="Ttulo3"/>
        <w:jc w:val="both"/>
        <w:rPr>
          <w:rFonts w:ascii="Arial Narrow" w:hAnsi="Arial Narrow"/>
        </w:rPr>
      </w:pPr>
      <w:r w:rsidRPr="00AD37F7">
        <w:rPr>
          <w:rFonts w:ascii="Arial Narrow" w:hAnsi="Arial Narrow"/>
        </w:rPr>
        <w:t xml:space="preserve">Comportamiento Dirección de </w:t>
      </w:r>
      <w:r w:rsidR="00995885" w:rsidRPr="00AD37F7">
        <w:rPr>
          <w:rFonts w:ascii="Arial Narrow" w:hAnsi="Arial Narrow"/>
        </w:rPr>
        <w:t>Inspección, Vigilancia</w:t>
      </w:r>
      <w:r w:rsidRPr="00AD37F7">
        <w:rPr>
          <w:rFonts w:ascii="Arial Narrow" w:hAnsi="Arial Narrow"/>
        </w:rPr>
        <w:t xml:space="preserve"> y Control IVC</w:t>
      </w:r>
    </w:p>
    <w:p w14:paraId="090495D2" w14:textId="77777777" w:rsidR="00AB75F9" w:rsidRPr="00AD37F7" w:rsidRDefault="00AB75F9" w:rsidP="00AD37F7">
      <w:pPr>
        <w:jc w:val="both"/>
        <w:rPr>
          <w:rFonts w:ascii="Arial Narrow" w:hAnsi="Arial Narrow"/>
        </w:rPr>
      </w:pPr>
    </w:p>
    <w:p w14:paraId="0FF43D68" w14:textId="77777777" w:rsidR="00AB75F9" w:rsidRPr="00AD37F7" w:rsidRDefault="00AB75F9" w:rsidP="00AD37F7">
      <w:pPr>
        <w:jc w:val="both"/>
        <w:rPr>
          <w:rFonts w:ascii="Arial Narrow" w:hAnsi="Arial Narrow"/>
          <w:shd w:val="clear" w:color="auto" w:fill="FFFFFF"/>
        </w:rPr>
      </w:pPr>
      <w:r w:rsidRPr="00AD37F7">
        <w:rPr>
          <w:rFonts w:ascii="Arial Narrow" w:hAnsi="Arial Narrow"/>
          <w:shd w:val="clear" w:color="auto" w:fill="FFFFFF"/>
        </w:rPr>
        <w:t>En desarrollo de la Estrategia Estado Simple Colombia Ágil, INSPECCION VIGILANCIA, CONTROL Y GESTIÓN TERRITORIAL, dimos respuesta a cada una de las solicitudes presentadas por los grupos de interés identificados:</w:t>
      </w:r>
    </w:p>
    <w:p w14:paraId="27E48763" w14:textId="77777777" w:rsidR="00AB75F9" w:rsidRPr="00AD37F7" w:rsidRDefault="00AB75F9" w:rsidP="00AD37F7">
      <w:pPr>
        <w:jc w:val="both"/>
        <w:rPr>
          <w:rFonts w:ascii="Arial Narrow" w:hAnsi="Arial Narrow"/>
          <w:shd w:val="clear" w:color="auto" w:fill="FFFFFF"/>
        </w:rPr>
      </w:pPr>
    </w:p>
    <w:p w14:paraId="052ABB2F" w14:textId="0B63997D" w:rsidR="00AB75F9" w:rsidRDefault="00AB75F9" w:rsidP="00AD37F7">
      <w:pPr>
        <w:pStyle w:val="Prrafodelista"/>
        <w:numPr>
          <w:ilvl w:val="0"/>
          <w:numId w:val="12"/>
        </w:numPr>
        <w:jc w:val="both"/>
        <w:rPr>
          <w:rFonts w:ascii="Arial Narrow" w:hAnsi="Arial Narrow"/>
          <w:b/>
          <w:sz w:val="24"/>
          <w:szCs w:val="24"/>
          <w:shd w:val="clear" w:color="auto" w:fill="FFFFFF"/>
        </w:rPr>
      </w:pPr>
      <w:r w:rsidRPr="00AD37F7">
        <w:rPr>
          <w:rFonts w:ascii="Arial Narrow" w:hAnsi="Arial Narrow"/>
          <w:b/>
          <w:sz w:val="24"/>
          <w:szCs w:val="24"/>
          <w:shd w:val="clear" w:color="auto" w:fill="FFFFFF"/>
        </w:rPr>
        <w:t>Participaciones</w:t>
      </w:r>
    </w:p>
    <w:p w14:paraId="07040A1C" w14:textId="77777777" w:rsidR="00AD37F7" w:rsidRPr="00AD37F7" w:rsidRDefault="00AD37F7" w:rsidP="00AD37F7">
      <w:pPr>
        <w:pStyle w:val="Prrafodelista"/>
        <w:ind w:left="360"/>
        <w:jc w:val="both"/>
        <w:rPr>
          <w:rFonts w:ascii="Arial Narrow" w:hAnsi="Arial Narrow"/>
          <w:b/>
          <w:sz w:val="24"/>
          <w:szCs w:val="24"/>
          <w:shd w:val="clear" w:color="auto" w:fill="FFFFFF"/>
        </w:rPr>
      </w:pPr>
    </w:p>
    <w:p w14:paraId="535BA1DC" w14:textId="64839D49" w:rsidR="00AB75F9" w:rsidRPr="00AD37F7" w:rsidRDefault="00995885"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Total,</w:t>
      </w:r>
      <w:r w:rsidR="00AB75F9" w:rsidRPr="00AD37F7">
        <w:rPr>
          <w:rFonts w:ascii="Arial Narrow" w:hAnsi="Arial Narrow"/>
          <w:sz w:val="24"/>
          <w:szCs w:val="24"/>
          <w:shd w:val="clear" w:color="auto" w:fill="FFFFFF"/>
        </w:rPr>
        <w:t xml:space="preserve"> de participaciones: 31</w:t>
      </w:r>
    </w:p>
    <w:p w14:paraId="7D5D6011" w14:textId="77777777" w:rsidR="00AB75F9" w:rsidRPr="00AD37F7" w:rsidRDefault="00AB75F9"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Número de ciudadanos: 17</w:t>
      </w:r>
    </w:p>
    <w:p w14:paraId="023B62A4" w14:textId="77777777" w:rsidR="00AB75F9" w:rsidRPr="00AD37F7" w:rsidRDefault="00AB75F9"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lastRenderedPageBreak/>
        <w:t>Número de empresarios: 12</w:t>
      </w:r>
    </w:p>
    <w:p w14:paraId="3B43E7CC" w14:textId="77777777" w:rsidR="00AB75F9" w:rsidRPr="00AD37F7" w:rsidRDefault="00AB75F9" w:rsidP="00AD37F7">
      <w:pPr>
        <w:pStyle w:val="Prrafodelista"/>
        <w:numPr>
          <w:ilvl w:val="0"/>
          <w:numId w:val="3"/>
        </w:numPr>
        <w:ind w:left="709" w:hanging="283"/>
        <w:jc w:val="both"/>
        <w:rPr>
          <w:rFonts w:ascii="Arial Narrow" w:hAnsi="Arial Narrow"/>
          <w:sz w:val="24"/>
          <w:szCs w:val="24"/>
          <w:shd w:val="clear" w:color="auto" w:fill="FFFFFF"/>
        </w:rPr>
      </w:pPr>
      <w:r w:rsidRPr="00AD37F7">
        <w:rPr>
          <w:rFonts w:ascii="Arial Narrow" w:hAnsi="Arial Narrow"/>
          <w:sz w:val="24"/>
          <w:szCs w:val="24"/>
          <w:shd w:val="clear" w:color="auto" w:fill="FFFFFF"/>
        </w:rPr>
        <w:t>Número de gremios: 2</w:t>
      </w:r>
    </w:p>
    <w:p w14:paraId="37205C1F" w14:textId="1000DEA6" w:rsidR="00AB75F9" w:rsidRPr="00AD37F7" w:rsidRDefault="00AB75F9" w:rsidP="00AD37F7">
      <w:pPr>
        <w:pStyle w:val="Prrafodelista"/>
        <w:jc w:val="both"/>
        <w:rPr>
          <w:rFonts w:ascii="Arial Narrow" w:hAnsi="Arial Narrow"/>
          <w:sz w:val="24"/>
          <w:szCs w:val="24"/>
          <w:shd w:val="clear" w:color="auto" w:fill="FFFFFF"/>
        </w:rPr>
      </w:pPr>
    </w:p>
    <w:p w14:paraId="0C6A4612" w14:textId="77777777" w:rsidR="00995885" w:rsidRPr="00AD37F7" w:rsidRDefault="00995885" w:rsidP="00AD37F7">
      <w:pPr>
        <w:pStyle w:val="Prrafodelista"/>
        <w:jc w:val="both"/>
        <w:rPr>
          <w:rFonts w:ascii="Arial Narrow" w:hAnsi="Arial Narrow"/>
          <w:sz w:val="24"/>
          <w:szCs w:val="24"/>
          <w:shd w:val="clear" w:color="auto" w:fill="FFFFFF"/>
        </w:rPr>
      </w:pPr>
    </w:p>
    <w:p w14:paraId="6F7AE807" w14:textId="3DAA2DD9" w:rsidR="00AB75F9" w:rsidRPr="00AD37F7" w:rsidRDefault="00AB75F9" w:rsidP="00AD37F7">
      <w:pPr>
        <w:pStyle w:val="Prrafodelista"/>
        <w:numPr>
          <w:ilvl w:val="0"/>
          <w:numId w:val="12"/>
        </w:numPr>
        <w:jc w:val="both"/>
        <w:rPr>
          <w:rFonts w:ascii="Arial Narrow" w:hAnsi="Arial Narrow"/>
          <w:b/>
          <w:shd w:val="clear" w:color="auto" w:fill="FFFFFF"/>
        </w:rPr>
      </w:pPr>
      <w:r w:rsidRPr="00AD37F7">
        <w:rPr>
          <w:rFonts w:ascii="Arial Narrow" w:hAnsi="Arial Narrow"/>
          <w:b/>
          <w:shd w:val="clear" w:color="auto" w:fill="FFFFFF"/>
        </w:rPr>
        <w:t>Observaciones</w:t>
      </w:r>
    </w:p>
    <w:p w14:paraId="59243B6B" w14:textId="77777777" w:rsidR="00AB75F9" w:rsidRPr="00AD37F7" w:rsidRDefault="00AB75F9" w:rsidP="00AD37F7">
      <w:pPr>
        <w:jc w:val="both"/>
        <w:rPr>
          <w:rFonts w:ascii="Arial Narrow" w:hAnsi="Arial Narrow"/>
          <w:shd w:val="clear" w:color="auto" w:fill="FFFFFF"/>
        </w:rPr>
      </w:pPr>
      <w:r w:rsidRPr="00AD37F7">
        <w:rPr>
          <w:rFonts w:ascii="Arial Narrow" w:hAnsi="Arial Narrow"/>
          <w:shd w:val="clear" w:color="auto" w:fill="FFFFFF"/>
        </w:rPr>
        <w:t>De los 31 registros para IVC, 6 corresponden a los trámites que tenemos registrados en el SUIT, los cuales se clasificaron de la siguiente forma:</w:t>
      </w:r>
    </w:p>
    <w:p w14:paraId="5E0860D8" w14:textId="77777777" w:rsidR="00AB75F9" w:rsidRPr="00AD37F7" w:rsidRDefault="00AB75F9" w:rsidP="00AD37F7">
      <w:pPr>
        <w:jc w:val="both"/>
        <w:rPr>
          <w:rFonts w:ascii="Arial Narrow" w:hAnsi="Arial Narrow"/>
          <w:shd w:val="clear" w:color="auto" w:fill="FFFFFF"/>
        </w:rPr>
      </w:pPr>
    </w:p>
    <w:p w14:paraId="02782AAB" w14:textId="778F7234" w:rsidR="00AB75F9" w:rsidRPr="00AD37F7" w:rsidRDefault="00AD37F7" w:rsidP="00AD37F7">
      <w:pPr>
        <w:jc w:val="both"/>
        <w:rPr>
          <w:rFonts w:ascii="Arial Narrow" w:hAnsi="Arial Narrow"/>
          <w:shd w:val="clear" w:color="auto" w:fill="FFFFFF"/>
        </w:rPr>
      </w:pPr>
      <w:r w:rsidRPr="00AD37F7">
        <w:rPr>
          <w:rFonts w:ascii="Arial Narrow" w:hAnsi="Arial Narrow"/>
          <w:shd w:val="clear" w:color="auto" w:fill="FFFFFF"/>
        </w:rPr>
        <w:t>4 solicitud</w:t>
      </w:r>
      <w:r>
        <w:rPr>
          <w:rFonts w:ascii="Arial Narrow" w:hAnsi="Arial Narrow"/>
          <w:shd w:val="clear" w:color="auto" w:fill="FFFFFF"/>
        </w:rPr>
        <w:t>es</w:t>
      </w:r>
      <w:r w:rsidR="00AB75F9" w:rsidRPr="00AD37F7">
        <w:rPr>
          <w:rFonts w:ascii="Arial Narrow" w:hAnsi="Arial Narrow"/>
          <w:shd w:val="clear" w:color="auto" w:fill="FFFFFF"/>
        </w:rPr>
        <w:t xml:space="preserve"> de Autorización de Horas Extras</w:t>
      </w:r>
    </w:p>
    <w:p w14:paraId="5709A0AF" w14:textId="58F74641" w:rsidR="00AB75F9" w:rsidRPr="00AD37F7" w:rsidRDefault="00AD37F7" w:rsidP="00AD37F7">
      <w:pPr>
        <w:jc w:val="both"/>
        <w:rPr>
          <w:rFonts w:ascii="Arial Narrow" w:hAnsi="Arial Narrow"/>
          <w:shd w:val="clear" w:color="auto" w:fill="FFFFFF"/>
        </w:rPr>
      </w:pPr>
      <w:r w:rsidRPr="00AD37F7">
        <w:rPr>
          <w:rFonts w:ascii="Arial Narrow" w:hAnsi="Arial Narrow"/>
          <w:shd w:val="clear" w:color="auto" w:fill="FFFFFF"/>
        </w:rPr>
        <w:t>2 solicitudes</w:t>
      </w:r>
      <w:r w:rsidR="00AB75F9" w:rsidRPr="00AD37F7">
        <w:rPr>
          <w:rFonts w:ascii="Arial Narrow" w:hAnsi="Arial Narrow"/>
          <w:shd w:val="clear" w:color="auto" w:fill="FFFFFF"/>
        </w:rPr>
        <w:t xml:space="preserve"> de autorización para cierre Temporal hasta por 120 días</w:t>
      </w:r>
    </w:p>
    <w:p w14:paraId="27664D1E" w14:textId="77777777" w:rsidR="00AB75F9" w:rsidRPr="00AD37F7" w:rsidRDefault="00AB75F9" w:rsidP="00AD37F7">
      <w:pPr>
        <w:jc w:val="both"/>
        <w:rPr>
          <w:rFonts w:ascii="Arial Narrow" w:hAnsi="Arial Narrow"/>
          <w:shd w:val="clear" w:color="auto" w:fill="FFFFFF"/>
        </w:rPr>
      </w:pPr>
    </w:p>
    <w:p w14:paraId="1AA945D4" w14:textId="723FB573" w:rsidR="00AB75F9" w:rsidRPr="00AD37F7" w:rsidRDefault="00AB75F9" w:rsidP="00AD37F7">
      <w:pPr>
        <w:jc w:val="both"/>
        <w:rPr>
          <w:rFonts w:ascii="Arial Narrow" w:hAnsi="Arial Narrow"/>
          <w:shd w:val="clear" w:color="auto" w:fill="FFFFFF"/>
        </w:rPr>
      </w:pPr>
      <w:r w:rsidRPr="00AD37F7">
        <w:rPr>
          <w:rFonts w:ascii="Arial Narrow" w:hAnsi="Arial Narrow"/>
          <w:shd w:val="clear" w:color="auto" w:fill="FFFFFF"/>
        </w:rPr>
        <w:t xml:space="preserve">Los </w:t>
      </w:r>
      <w:r w:rsidR="00AD37F7" w:rsidRPr="00AD37F7">
        <w:rPr>
          <w:rFonts w:ascii="Arial Narrow" w:hAnsi="Arial Narrow"/>
          <w:shd w:val="clear" w:color="auto" w:fill="FFFFFF"/>
        </w:rPr>
        <w:t>25 restantes</w:t>
      </w:r>
      <w:r w:rsidRPr="00AD37F7">
        <w:rPr>
          <w:rFonts w:ascii="Arial Narrow" w:hAnsi="Arial Narrow"/>
          <w:shd w:val="clear" w:color="auto" w:fill="FFFFFF"/>
        </w:rPr>
        <w:t xml:space="preserve"> no fueron relacionados con los trámites registrados por IVC en el SUIT</w:t>
      </w:r>
    </w:p>
    <w:p w14:paraId="6AE885E4" w14:textId="77777777" w:rsidR="00AB75F9" w:rsidRPr="00AD37F7" w:rsidRDefault="00AB75F9" w:rsidP="00AD37F7">
      <w:pPr>
        <w:jc w:val="both"/>
        <w:rPr>
          <w:rFonts w:ascii="Arial Narrow" w:hAnsi="Arial Narrow"/>
          <w:shd w:val="clear" w:color="auto" w:fill="FFFFFF"/>
        </w:rPr>
      </w:pPr>
    </w:p>
    <w:p w14:paraId="75657EA6"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Resolución de Conflictos                                            3</w:t>
      </w:r>
    </w:p>
    <w:p w14:paraId="51B8AC33"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Asesorías Laborales liquidación                               11</w:t>
      </w:r>
    </w:p>
    <w:p w14:paraId="34B31125"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Conciliaciones                                                             8</w:t>
      </w:r>
    </w:p>
    <w:p w14:paraId="54A59281"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Procedimiento de Notificación                                     1</w:t>
      </w:r>
    </w:p>
    <w:p w14:paraId="6EF24570"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Asesoría laboral pago salarios                                    1</w:t>
      </w:r>
    </w:p>
    <w:p w14:paraId="5F5ECD13" w14:textId="77777777" w:rsidR="00AB75F9" w:rsidRPr="00EE03A6" w:rsidRDefault="00AB75F9" w:rsidP="00EE03A6">
      <w:pPr>
        <w:pStyle w:val="Prrafodelista"/>
        <w:numPr>
          <w:ilvl w:val="0"/>
          <w:numId w:val="18"/>
        </w:numPr>
        <w:jc w:val="both"/>
        <w:rPr>
          <w:rFonts w:ascii="Arial Narrow" w:hAnsi="Arial Narrow"/>
          <w:shd w:val="clear" w:color="auto" w:fill="FFFFFF"/>
        </w:rPr>
      </w:pPr>
      <w:r w:rsidRPr="00EE03A6">
        <w:rPr>
          <w:rFonts w:ascii="Arial Narrow" w:hAnsi="Arial Narrow"/>
          <w:shd w:val="clear" w:color="auto" w:fill="FFFFFF"/>
        </w:rPr>
        <w:t>Asesoría Laboral pago Incapacidad                            1</w:t>
      </w:r>
    </w:p>
    <w:p w14:paraId="52EE479D" w14:textId="77777777" w:rsidR="00AB75F9" w:rsidRPr="00AD37F7" w:rsidRDefault="00AB75F9" w:rsidP="00AD37F7">
      <w:pPr>
        <w:jc w:val="both"/>
        <w:rPr>
          <w:rFonts w:ascii="Arial Narrow" w:hAnsi="Arial Narrow"/>
          <w:shd w:val="clear" w:color="auto" w:fill="FFFFFF"/>
        </w:rPr>
      </w:pPr>
    </w:p>
    <w:p w14:paraId="1A3E3997" w14:textId="77777777" w:rsidR="00AB75F9" w:rsidRPr="00AD37F7" w:rsidRDefault="00AB75F9" w:rsidP="00AD37F7">
      <w:pPr>
        <w:jc w:val="both"/>
        <w:rPr>
          <w:rFonts w:ascii="Arial Narrow" w:hAnsi="Arial Narrow"/>
          <w:shd w:val="clear" w:color="auto" w:fill="FFFFFF"/>
        </w:rPr>
      </w:pPr>
    </w:p>
    <w:p w14:paraId="13090C56" w14:textId="4F889DF6" w:rsidR="00AD37F7" w:rsidRPr="00AD37F7" w:rsidRDefault="00AD37F7" w:rsidP="00AD37F7">
      <w:pPr>
        <w:pStyle w:val="Prrafodelista"/>
        <w:numPr>
          <w:ilvl w:val="0"/>
          <w:numId w:val="12"/>
        </w:numPr>
        <w:spacing w:after="160" w:line="259" w:lineRule="auto"/>
        <w:jc w:val="both"/>
        <w:rPr>
          <w:rFonts w:ascii="Arial Narrow" w:hAnsi="Arial Narrow"/>
          <w:b/>
          <w:caps/>
        </w:rPr>
      </w:pPr>
      <w:r w:rsidRPr="00AD37F7">
        <w:rPr>
          <w:rFonts w:ascii="Arial Narrow" w:hAnsi="Arial Narrow"/>
          <w:b/>
        </w:rPr>
        <w:t xml:space="preserve">Análisis realizado </w:t>
      </w:r>
    </w:p>
    <w:p w14:paraId="477F11BD" w14:textId="77777777" w:rsidR="00AB75F9" w:rsidRPr="00AD37F7" w:rsidRDefault="00AB75F9" w:rsidP="00AD37F7">
      <w:pPr>
        <w:jc w:val="both"/>
        <w:rPr>
          <w:rFonts w:ascii="Arial Narrow" w:hAnsi="Arial Narrow"/>
          <w:noProof/>
          <w:lang w:eastAsia="es-CO"/>
        </w:rPr>
      </w:pPr>
      <w:r w:rsidRPr="00AD37F7">
        <w:rPr>
          <w:rFonts w:ascii="Arial Narrow" w:hAnsi="Arial Narrow"/>
          <w:noProof/>
          <w:lang w:eastAsia="es-CO"/>
        </w:rPr>
        <w:t>Una vez analizada la información, se encuentra que son susceptibles de adelantar las siguientes acciones de mejora sobre 2 servicios que presta el Ministerio del Trabajo a traves de las Direcciones Territoriales.</w:t>
      </w:r>
    </w:p>
    <w:p w14:paraId="70D86C14" w14:textId="77777777" w:rsidR="00AB75F9" w:rsidRPr="00AD37F7" w:rsidRDefault="00AB75F9" w:rsidP="00AD37F7">
      <w:pPr>
        <w:jc w:val="both"/>
        <w:rPr>
          <w:rFonts w:ascii="Arial Narrow" w:hAnsi="Arial Narrow"/>
          <w:noProof/>
          <w:lang w:eastAsia="es-CO"/>
        </w:rPr>
      </w:pPr>
    </w:p>
    <w:p w14:paraId="39B7351A" w14:textId="77777777" w:rsidR="00AB75F9" w:rsidRPr="00AD37F7" w:rsidRDefault="00AB75F9" w:rsidP="00AD37F7">
      <w:pPr>
        <w:jc w:val="both"/>
        <w:rPr>
          <w:rFonts w:ascii="Arial Narrow" w:hAnsi="Arial Narrow"/>
          <w:noProof/>
          <w:lang w:eastAsia="es-CO"/>
        </w:rPr>
      </w:pPr>
    </w:p>
    <w:tbl>
      <w:tblPr>
        <w:tblW w:w="8275" w:type="dxa"/>
        <w:jc w:val="center"/>
        <w:tblCellMar>
          <w:left w:w="70" w:type="dxa"/>
          <w:right w:w="70" w:type="dxa"/>
        </w:tblCellMar>
        <w:tblLook w:val="04A0" w:firstRow="1" w:lastRow="0" w:firstColumn="1" w:lastColumn="0" w:noHBand="0" w:noVBand="1"/>
      </w:tblPr>
      <w:tblGrid>
        <w:gridCol w:w="1725"/>
        <w:gridCol w:w="2336"/>
        <w:gridCol w:w="1946"/>
        <w:gridCol w:w="2268"/>
      </w:tblGrid>
      <w:tr w:rsidR="00AB75F9" w:rsidRPr="00AD37F7" w14:paraId="087377ED" w14:textId="77777777" w:rsidTr="00995885">
        <w:trPr>
          <w:trHeight w:val="684"/>
          <w:jc w:val="center"/>
        </w:trPr>
        <w:tc>
          <w:tcPr>
            <w:tcW w:w="1725" w:type="dxa"/>
            <w:tcBorders>
              <w:top w:val="single" w:sz="4" w:space="0" w:color="auto"/>
              <w:left w:val="single" w:sz="4" w:space="0" w:color="auto"/>
              <w:bottom w:val="single" w:sz="8" w:space="0" w:color="auto"/>
              <w:right w:val="single" w:sz="4" w:space="0" w:color="auto"/>
            </w:tcBorders>
            <w:shd w:val="clear" w:color="auto" w:fill="BDD6EE" w:themeFill="accent1" w:themeFillTint="66"/>
            <w:vAlign w:val="center"/>
            <w:hideMark/>
          </w:tcPr>
          <w:p w14:paraId="360A41B5" w14:textId="77777777" w:rsidR="00AB75F9" w:rsidRPr="00AD37F7" w:rsidRDefault="00AB75F9"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Mejora por implementar</w:t>
            </w:r>
          </w:p>
        </w:tc>
        <w:tc>
          <w:tcPr>
            <w:tcW w:w="2336"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42879ACA" w14:textId="77777777" w:rsidR="00AB75F9" w:rsidRPr="00AD37F7" w:rsidRDefault="00AB75F9"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Beneficio al ciudadano y/o entidad</w:t>
            </w:r>
          </w:p>
        </w:tc>
        <w:tc>
          <w:tcPr>
            <w:tcW w:w="1946"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674A0FA5" w14:textId="77777777" w:rsidR="00AB75F9" w:rsidRPr="00AD37F7" w:rsidRDefault="00AB75F9"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Tipo racionalización</w:t>
            </w:r>
            <w:r w:rsidRPr="00AD37F7">
              <w:rPr>
                <w:rFonts w:ascii="Arial Narrow" w:eastAsia="Times New Roman" w:hAnsi="Arial Narrow" w:cs="Arial"/>
                <w:b/>
                <w:bCs/>
                <w:lang w:eastAsia="es-CO"/>
              </w:rPr>
              <w:br/>
              <w:t>(administrativa / tecnológica / normativa)</w:t>
            </w:r>
          </w:p>
        </w:tc>
        <w:tc>
          <w:tcPr>
            <w:tcW w:w="2268"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1F472C19" w14:textId="77777777" w:rsidR="00AB75F9" w:rsidRPr="00AD37F7" w:rsidRDefault="00AB75F9" w:rsidP="00AD37F7">
            <w:pPr>
              <w:jc w:val="both"/>
              <w:rPr>
                <w:rFonts w:ascii="Arial Narrow" w:eastAsia="Times New Roman" w:hAnsi="Arial Narrow" w:cs="Arial"/>
                <w:b/>
                <w:bCs/>
                <w:lang w:eastAsia="es-CO"/>
              </w:rPr>
            </w:pPr>
            <w:r w:rsidRPr="00AD37F7">
              <w:rPr>
                <w:rFonts w:ascii="Arial Narrow" w:eastAsia="Times New Roman" w:hAnsi="Arial Narrow" w:cs="Arial"/>
                <w:b/>
                <w:bCs/>
                <w:lang w:eastAsia="es-CO"/>
              </w:rPr>
              <w:t>Acciones racionalización</w:t>
            </w:r>
          </w:p>
        </w:tc>
      </w:tr>
      <w:tr w:rsidR="00AB75F9" w:rsidRPr="00AD37F7" w14:paraId="438AFEB2" w14:textId="77777777" w:rsidTr="00995885">
        <w:trPr>
          <w:trHeight w:val="924"/>
          <w:jc w:val="center"/>
        </w:trPr>
        <w:tc>
          <w:tcPr>
            <w:tcW w:w="1725" w:type="dxa"/>
            <w:tcBorders>
              <w:top w:val="nil"/>
              <w:left w:val="single" w:sz="4" w:space="0" w:color="auto"/>
              <w:bottom w:val="single" w:sz="4" w:space="0" w:color="auto"/>
              <w:right w:val="single" w:sz="4" w:space="0" w:color="auto"/>
            </w:tcBorders>
            <w:shd w:val="clear" w:color="000000" w:fill="FFFFFF"/>
            <w:vAlign w:val="center"/>
            <w:hideMark/>
          </w:tcPr>
          <w:p w14:paraId="50CC8574"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Conciliaciones y Resolución de Conflictos</w:t>
            </w:r>
          </w:p>
        </w:tc>
        <w:tc>
          <w:tcPr>
            <w:tcW w:w="2336" w:type="dxa"/>
            <w:tcBorders>
              <w:top w:val="nil"/>
              <w:left w:val="nil"/>
              <w:bottom w:val="single" w:sz="4" w:space="0" w:color="auto"/>
              <w:right w:val="single" w:sz="4" w:space="0" w:color="auto"/>
            </w:tcBorders>
            <w:shd w:val="clear" w:color="000000" w:fill="FFFFFF"/>
            <w:vAlign w:val="center"/>
            <w:hideMark/>
          </w:tcPr>
          <w:p w14:paraId="5128A27C"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Desde internet solicitar la cita en la Página WEB</w:t>
            </w:r>
          </w:p>
        </w:tc>
        <w:tc>
          <w:tcPr>
            <w:tcW w:w="1946" w:type="dxa"/>
            <w:tcBorders>
              <w:top w:val="nil"/>
              <w:left w:val="nil"/>
              <w:bottom w:val="single" w:sz="4" w:space="0" w:color="auto"/>
              <w:right w:val="single" w:sz="4" w:space="0" w:color="auto"/>
            </w:tcBorders>
            <w:shd w:val="clear" w:color="000000" w:fill="FFFFFF"/>
            <w:vAlign w:val="center"/>
            <w:hideMark/>
          </w:tcPr>
          <w:p w14:paraId="1EEE45BE"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Tecnológica</w:t>
            </w:r>
          </w:p>
        </w:tc>
        <w:tc>
          <w:tcPr>
            <w:tcW w:w="2268" w:type="dxa"/>
            <w:tcBorders>
              <w:top w:val="nil"/>
              <w:left w:val="nil"/>
              <w:bottom w:val="single" w:sz="4" w:space="0" w:color="auto"/>
              <w:right w:val="single" w:sz="4" w:space="0" w:color="auto"/>
            </w:tcBorders>
            <w:shd w:val="clear" w:color="000000" w:fill="FFFFFF"/>
            <w:vAlign w:val="center"/>
            <w:hideMark/>
          </w:tcPr>
          <w:p w14:paraId="35F64392" w14:textId="70536486"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 xml:space="preserve">Obtención de la </w:t>
            </w:r>
            <w:r w:rsidR="00AD37F7" w:rsidRPr="00AD37F7">
              <w:rPr>
                <w:rFonts w:ascii="Arial Narrow" w:eastAsia="Times New Roman" w:hAnsi="Arial Narrow" w:cs="Arial"/>
                <w:lang w:eastAsia="es-CO"/>
              </w:rPr>
              <w:t>fecha Audiencia</w:t>
            </w:r>
            <w:r w:rsidRPr="00AD37F7">
              <w:rPr>
                <w:rFonts w:ascii="Arial Narrow" w:eastAsia="Times New Roman" w:hAnsi="Arial Narrow" w:cs="Arial"/>
                <w:lang w:eastAsia="es-CO"/>
              </w:rPr>
              <w:t xml:space="preserve"> en menor tiempo, sin llamadas</w:t>
            </w:r>
          </w:p>
        </w:tc>
      </w:tr>
      <w:tr w:rsidR="00AB75F9" w:rsidRPr="00AD37F7" w14:paraId="67E7D641" w14:textId="77777777" w:rsidTr="00995885">
        <w:trPr>
          <w:trHeight w:val="1512"/>
          <w:jc w:val="center"/>
        </w:trPr>
        <w:tc>
          <w:tcPr>
            <w:tcW w:w="1725" w:type="dxa"/>
            <w:tcBorders>
              <w:top w:val="nil"/>
              <w:left w:val="single" w:sz="4" w:space="0" w:color="auto"/>
              <w:bottom w:val="single" w:sz="4" w:space="0" w:color="auto"/>
              <w:right w:val="single" w:sz="4" w:space="0" w:color="auto"/>
            </w:tcBorders>
            <w:shd w:val="clear" w:color="000000" w:fill="FFFFFF"/>
            <w:vAlign w:val="center"/>
            <w:hideMark/>
          </w:tcPr>
          <w:p w14:paraId="4659D784"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Mejorar Comunicación al ciudadano</w:t>
            </w:r>
          </w:p>
        </w:tc>
        <w:tc>
          <w:tcPr>
            <w:tcW w:w="2336" w:type="dxa"/>
            <w:tcBorders>
              <w:top w:val="nil"/>
              <w:left w:val="nil"/>
              <w:bottom w:val="single" w:sz="4" w:space="0" w:color="auto"/>
              <w:right w:val="single" w:sz="4" w:space="0" w:color="auto"/>
            </w:tcBorders>
            <w:shd w:val="clear" w:color="000000" w:fill="FFFFFF"/>
            <w:vAlign w:val="center"/>
            <w:hideMark/>
          </w:tcPr>
          <w:p w14:paraId="7FADCF85"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Opción Adicional Ventanilla Única menor tiempo y evitar desplazamiento</w:t>
            </w:r>
          </w:p>
        </w:tc>
        <w:tc>
          <w:tcPr>
            <w:tcW w:w="1946" w:type="dxa"/>
            <w:tcBorders>
              <w:top w:val="nil"/>
              <w:left w:val="nil"/>
              <w:bottom w:val="single" w:sz="4" w:space="0" w:color="auto"/>
              <w:right w:val="single" w:sz="4" w:space="0" w:color="auto"/>
            </w:tcBorders>
            <w:shd w:val="clear" w:color="000000" w:fill="FFFFFF"/>
            <w:vAlign w:val="center"/>
            <w:hideMark/>
          </w:tcPr>
          <w:p w14:paraId="49FF2916"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Tecnológica</w:t>
            </w:r>
          </w:p>
        </w:tc>
        <w:tc>
          <w:tcPr>
            <w:tcW w:w="2268" w:type="dxa"/>
            <w:tcBorders>
              <w:top w:val="nil"/>
              <w:left w:val="nil"/>
              <w:bottom w:val="single" w:sz="4" w:space="0" w:color="auto"/>
              <w:right w:val="single" w:sz="4" w:space="0" w:color="auto"/>
            </w:tcBorders>
            <w:shd w:val="clear" w:color="000000" w:fill="FFFFFF"/>
            <w:vAlign w:val="center"/>
            <w:hideMark/>
          </w:tcPr>
          <w:p w14:paraId="5CD80FED" w14:textId="77777777" w:rsidR="00AB75F9" w:rsidRPr="00AD37F7" w:rsidRDefault="00AB75F9" w:rsidP="00AD37F7">
            <w:pPr>
              <w:jc w:val="both"/>
              <w:rPr>
                <w:rFonts w:ascii="Arial Narrow" w:eastAsia="Times New Roman" w:hAnsi="Arial Narrow" w:cs="Arial"/>
                <w:lang w:eastAsia="es-CO"/>
              </w:rPr>
            </w:pPr>
            <w:r w:rsidRPr="00AD37F7">
              <w:rPr>
                <w:rFonts w:ascii="Arial Narrow" w:eastAsia="Times New Roman" w:hAnsi="Arial Narrow" w:cs="Arial"/>
                <w:lang w:eastAsia="es-CO"/>
              </w:rPr>
              <w:t>Informar al ciudadano que tramites puede realizar por la ventanilla Única.</w:t>
            </w:r>
          </w:p>
        </w:tc>
      </w:tr>
    </w:tbl>
    <w:p w14:paraId="03426DA1" w14:textId="26747BA7" w:rsidR="001379E9" w:rsidRPr="00AD37F7" w:rsidRDefault="001379E9" w:rsidP="00AD37F7">
      <w:pPr>
        <w:jc w:val="both"/>
        <w:rPr>
          <w:rFonts w:ascii="Arial Narrow" w:hAnsi="Arial Narrow"/>
          <w:b/>
        </w:rPr>
      </w:pPr>
    </w:p>
    <w:p w14:paraId="3E8B5533" w14:textId="47CF86F3" w:rsidR="002E1D65" w:rsidRPr="00AD37F7" w:rsidRDefault="002E1D65" w:rsidP="00AD37F7">
      <w:pPr>
        <w:jc w:val="both"/>
        <w:rPr>
          <w:rFonts w:ascii="Arial Narrow" w:eastAsia="Calibri" w:hAnsi="Arial Narrow" w:cs="Times New Roman"/>
          <w:b/>
          <w:u w:val="single"/>
          <w:lang w:val="es-CO"/>
        </w:rPr>
      </w:pPr>
    </w:p>
    <w:p w14:paraId="3051C24A" w14:textId="6F2F34DE" w:rsidR="00DA5DD4" w:rsidRPr="00AD37F7" w:rsidRDefault="00DA5DD4" w:rsidP="00AD37F7">
      <w:pPr>
        <w:jc w:val="both"/>
        <w:rPr>
          <w:rFonts w:ascii="Arial Narrow" w:hAnsi="Arial Narrow"/>
          <w:b/>
        </w:rPr>
      </w:pPr>
    </w:p>
    <w:p w14:paraId="010C2B2E" w14:textId="2C12B82D" w:rsidR="00565A7C" w:rsidRPr="00AD37F7" w:rsidRDefault="00565A7C" w:rsidP="00AD37F7">
      <w:pPr>
        <w:jc w:val="both"/>
        <w:rPr>
          <w:rFonts w:ascii="Arial Narrow" w:eastAsiaTheme="majorEastAsia" w:hAnsi="Arial Narrow" w:cstheme="majorBidi"/>
          <w:b/>
          <w:bCs/>
          <w:color w:val="5B9BD5" w:themeColor="accent1"/>
        </w:rPr>
      </w:pPr>
      <w:r w:rsidRPr="00AD37F7">
        <w:rPr>
          <w:rFonts w:ascii="Arial Narrow" w:eastAsiaTheme="majorEastAsia" w:hAnsi="Arial Narrow" w:cstheme="majorBidi"/>
          <w:b/>
          <w:bCs/>
          <w:color w:val="5B9BD5" w:themeColor="accent1"/>
        </w:rPr>
        <w:t>Riesgos Laborales</w:t>
      </w:r>
    </w:p>
    <w:p w14:paraId="0E470FCF" w14:textId="77777777" w:rsidR="00995885" w:rsidRPr="00AD37F7" w:rsidRDefault="00995885" w:rsidP="00AD37F7">
      <w:pPr>
        <w:spacing w:after="160" w:line="259" w:lineRule="auto"/>
        <w:jc w:val="both"/>
        <w:rPr>
          <w:rFonts w:ascii="Arial Narrow" w:hAnsi="Arial Narrow"/>
          <w:caps/>
        </w:rPr>
      </w:pPr>
    </w:p>
    <w:p w14:paraId="5E56694A" w14:textId="038C9DA7" w:rsidR="00565A7C" w:rsidRPr="00AD37F7" w:rsidRDefault="007875D3" w:rsidP="00AD37F7">
      <w:pPr>
        <w:pStyle w:val="Prrafodelista"/>
        <w:numPr>
          <w:ilvl w:val="0"/>
          <w:numId w:val="17"/>
        </w:numPr>
        <w:spacing w:after="160" w:line="259" w:lineRule="auto"/>
        <w:jc w:val="both"/>
        <w:rPr>
          <w:rFonts w:ascii="Arial Narrow" w:hAnsi="Arial Narrow"/>
          <w:b/>
          <w:caps/>
          <w:sz w:val="24"/>
          <w:szCs w:val="24"/>
        </w:rPr>
      </w:pPr>
      <w:r w:rsidRPr="00AD37F7">
        <w:rPr>
          <w:rFonts w:ascii="Arial Narrow" w:hAnsi="Arial Narrow"/>
          <w:b/>
          <w:sz w:val="24"/>
          <w:szCs w:val="24"/>
        </w:rPr>
        <w:t xml:space="preserve">Número de personas y empresas que participaron y temáticas más recurrentes </w:t>
      </w:r>
    </w:p>
    <w:tbl>
      <w:tblPr>
        <w:tblStyle w:val="Tablaconcuadrcula"/>
        <w:tblW w:w="0" w:type="auto"/>
        <w:tblLook w:val="04A0" w:firstRow="1" w:lastRow="0" w:firstColumn="1" w:lastColumn="0" w:noHBand="0" w:noVBand="1"/>
      </w:tblPr>
      <w:tblGrid>
        <w:gridCol w:w="4414"/>
        <w:gridCol w:w="4414"/>
      </w:tblGrid>
      <w:tr w:rsidR="00565A7C" w:rsidRPr="00AD37F7" w14:paraId="20E082B7" w14:textId="77777777" w:rsidTr="00995885">
        <w:tc>
          <w:tcPr>
            <w:tcW w:w="4414" w:type="dxa"/>
            <w:shd w:val="clear" w:color="auto" w:fill="BDD6EE" w:themeFill="accent1" w:themeFillTint="66"/>
          </w:tcPr>
          <w:p w14:paraId="3412204A" w14:textId="77777777" w:rsidR="00565A7C" w:rsidRPr="00AD37F7" w:rsidRDefault="00565A7C" w:rsidP="00AD37F7">
            <w:pPr>
              <w:jc w:val="both"/>
              <w:rPr>
                <w:rFonts w:ascii="Arial Narrow" w:hAnsi="Arial Narrow"/>
                <w:b/>
                <w:caps/>
              </w:rPr>
            </w:pPr>
            <w:r w:rsidRPr="00AD37F7">
              <w:rPr>
                <w:rFonts w:ascii="Arial Narrow" w:hAnsi="Arial Narrow"/>
                <w:b/>
                <w:caps/>
              </w:rPr>
              <w:t>No Personas</w:t>
            </w:r>
          </w:p>
        </w:tc>
        <w:tc>
          <w:tcPr>
            <w:tcW w:w="4414" w:type="dxa"/>
            <w:shd w:val="clear" w:color="auto" w:fill="BDD6EE" w:themeFill="accent1" w:themeFillTint="66"/>
          </w:tcPr>
          <w:p w14:paraId="366D79A5" w14:textId="77777777" w:rsidR="00565A7C" w:rsidRPr="00AD37F7" w:rsidRDefault="00565A7C" w:rsidP="00AD37F7">
            <w:pPr>
              <w:jc w:val="both"/>
              <w:rPr>
                <w:rFonts w:ascii="Arial Narrow" w:hAnsi="Arial Narrow"/>
                <w:b/>
                <w:caps/>
              </w:rPr>
            </w:pPr>
            <w:r w:rsidRPr="00AD37F7">
              <w:rPr>
                <w:rFonts w:ascii="Arial Narrow" w:hAnsi="Arial Narrow"/>
                <w:b/>
                <w:caps/>
              </w:rPr>
              <w:t>Temáticas</w:t>
            </w:r>
          </w:p>
        </w:tc>
      </w:tr>
      <w:tr w:rsidR="00565A7C" w:rsidRPr="00AD37F7" w14:paraId="771EC714" w14:textId="77777777" w:rsidTr="00810798">
        <w:tc>
          <w:tcPr>
            <w:tcW w:w="4414" w:type="dxa"/>
            <w:vMerge w:val="restart"/>
            <w:vAlign w:val="center"/>
          </w:tcPr>
          <w:p w14:paraId="60035CCD" w14:textId="77777777" w:rsidR="00565A7C" w:rsidRPr="00AD37F7" w:rsidRDefault="00565A7C" w:rsidP="00AD37F7">
            <w:pPr>
              <w:jc w:val="center"/>
              <w:rPr>
                <w:rFonts w:ascii="Arial Narrow" w:hAnsi="Arial Narrow"/>
                <w:caps/>
              </w:rPr>
            </w:pPr>
            <w:r w:rsidRPr="00AD37F7">
              <w:rPr>
                <w:rFonts w:ascii="Arial Narrow" w:hAnsi="Arial Narrow"/>
                <w:caps/>
              </w:rPr>
              <w:t>9</w:t>
            </w:r>
          </w:p>
        </w:tc>
        <w:tc>
          <w:tcPr>
            <w:tcW w:w="4414" w:type="dxa"/>
          </w:tcPr>
          <w:p w14:paraId="7C0C18C2" w14:textId="77777777" w:rsidR="00565A7C" w:rsidRPr="00AD37F7" w:rsidRDefault="00565A7C" w:rsidP="00AD37F7">
            <w:pPr>
              <w:jc w:val="both"/>
              <w:rPr>
                <w:rFonts w:ascii="Arial Narrow" w:hAnsi="Arial Narrow"/>
                <w:caps/>
              </w:rPr>
            </w:pPr>
            <w:r w:rsidRPr="00AD37F7">
              <w:rPr>
                <w:rFonts w:ascii="Arial Narrow" w:hAnsi="Arial Narrow"/>
                <w:caps/>
              </w:rPr>
              <w:t xml:space="preserve">Sistema de gestión de Seguridad y Salud en el Trabajo </w:t>
            </w:r>
          </w:p>
        </w:tc>
      </w:tr>
      <w:tr w:rsidR="00565A7C" w:rsidRPr="00AD37F7" w14:paraId="3D83611A" w14:textId="77777777" w:rsidTr="00C96185">
        <w:tc>
          <w:tcPr>
            <w:tcW w:w="4414" w:type="dxa"/>
            <w:vMerge/>
          </w:tcPr>
          <w:p w14:paraId="72C84D2A" w14:textId="77777777" w:rsidR="00565A7C" w:rsidRPr="00AD37F7" w:rsidRDefault="00565A7C" w:rsidP="00AD37F7">
            <w:pPr>
              <w:jc w:val="both"/>
              <w:rPr>
                <w:rFonts w:ascii="Arial Narrow" w:hAnsi="Arial Narrow"/>
                <w:caps/>
              </w:rPr>
            </w:pPr>
          </w:p>
        </w:tc>
        <w:tc>
          <w:tcPr>
            <w:tcW w:w="4414" w:type="dxa"/>
          </w:tcPr>
          <w:p w14:paraId="09452AB0" w14:textId="77777777" w:rsidR="00565A7C" w:rsidRPr="00AD37F7" w:rsidRDefault="00565A7C" w:rsidP="00AD37F7">
            <w:pPr>
              <w:jc w:val="both"/>
              <w:rPr>
                <w:rFonts w:ascii="Arial Narrow" w:hAnsi="Arial Narrow"/>
                <w:caps/>
              </w:rPr>
            </w:pPr>
            <w:r w:rsidRPr="00AD37F7">
              <w:rPr>
                <w:rFonts w:ascii="Arial Narrow" w:hAnsi="Arial Narrow"/>
                <w:caps/>
              </w:rPr>
              <w:t>Afiliación</w:t>
            </w:r>
          </w:p>
        </w:tc>
      </w:tr>
      <w:tr w:rsidR="00565A7C" w:rsidRPr="00AD37F7" w14:paraId="05579661" w14:textId="77777777" w:rsidTr="00C96185">
        <w:tc>
          <w:tcPr>
            <w:tcW w:w="4414" w:type="dxa"/>
            <w:vMerge/>
          </w:tcPr>
          <w:p w14:paraId="74310101" w14:textId="77777777" w:rsidR="00565A7C" w:rsidRPr="00AD37F7" w:rsidRDefault="00565A7C" w:rsidP="00AD37F7">
            <w:pPr>
              <w:jc w:val="both"/>
              <w:rPr>
                <w:rFonts w:ascii="Arial Narrow" w:hAnsi="Arial Narrow"/>
                <w:caps/>
              </w:rPr>
            </w:pPr>
          </w:p>
        </w:tc>
        <w:tc>
          <w:tcPr>
            <w:tcW w:w="4414" w:type="dxa"/>
          </w:tcPr>
          <w:p w14:paraId="1700660C" w14:textId="77777777" w:rsidR="00565A7C" w:rsidRPr="00AD37F7" w:rsidRDefault="00565A7C" w:rsidP="00AD37F7">
            <w:pPr>
              <w:jc w:val="both"/>
              <w:rPr>
                <w:rFonts w:ascii="Arial Narrow" w:hAnsi="Arial Narrow"/>
                <w:caps/>
              </w:rPr>
            </w:pPr>
            <w:r w:rsidRPr="00AD37F7">
              <w:rPr>
                <w:rFonts w:ascii="Arial Narrow" w:hAnsi="Arial Narrow"/>
                <w:caps/>
              </w:rPr>
              <w:t>Incapacidad</w:t>
            </w:r>
          </w:p>
        </w:tc>
      </w:tr>
      <w:tr w:rsidR="00565A7C" w:rsidRPr="00AD37F7" w14:paraId="3F0FE7E5" w14:textId="77777777" w:rsidTr="00C96185">
        <w:tc>
          <w:tcPr>
            <w:tcW w:w="4414" w:type="dxa"/>
            <w:vMerge/>
          </w:tcPr>
          <w:p w14:paraId="0C30CDAD" w14:textId="77777777" w:rsidR="00565A7C" w:rsidRPr="00AD37F7" w:rsidRDefault="00565A7C" w:rsidP="00AD37F7">
            <w:pPr>
              <w:jc w:val="both"/>
              <w:rPr>
                <w:rFonts w:ascii="Arial Narrow" w:hAnsi="Arial Narrow"/>
                <w:caps/>
              </w:rPr>
            </w:pPr>
          </w:p>
        </w:tc>
        <w:tc>
          <w:tcPr>
            <w:tcW w:w="4414" w:type="dxa"/>
          </w:tcPr>
          <w:p w14:paraId="474F0F6F" w14:textId="77777777" w:rsidR="00565A7C" w:rsidRPr="00AD37F7" w:rsidRDefault="00565A7C" w:rsidP="00AD37F7">
            <w:pPr>
              <w:jc w:val="both"/>
              <w:rPr>
                <w:rFonts w:ascii="Arial Narrow" w:hAnsi="Arial Narrow"/>
                <w:caps/>
              </w:rPr>
            </w:pPr>
            <w:r w:rsidRPr="00AD37F7">
              <w:rPr>
                <w:rFonts w:ascii="Arial Narrow" w:hAnsi="Arial Narrow"/>
                <w:caps/>
              </w:rPr>
              <w:t>investigación de accidentes e incidentes</w:t>
            </w:r>
          </w:p>
        </w:tc>
      </w:tr>
      <w:tr w:rsidR="00565A7C" w:rsidRPr="00AD37F7" w14:paraId="5C0953C0" w14:textId="77777777" w:rsidTr="00C96185">
        <w:tc>
          <w:tcPr>
            <w:tcW w:w="4414" w:type="dxa"/>
            <w:vMerge/>
          </w:tcPr>
          <w:p w14:paraId="60401C79" w14:textId="77777777" w:rsidR="00565A7C" w:rsidRPr="00AD37F7" w:rsidRDefault="00565A7C" w:rsidP="00AD37F7">
            <w:pPr>
              <w:jc w:val="both"/>
              <w:rPr>
                <w:rFonts w:ascii="Arial Narrow" w:hAnsi="Arial Narrow"/>
                <w:caps/>
              </w:rPr>
            </w:pPr>
          </w:p>
        </w:tc>
        <w:tc>
          <w:tcPr>
            <w:tcW w:w="4414" w:type="dxa"/>
          </w:tcPr>
          <w:p w14:paraId="16913775" w14:textId="77777777" w:rsidR="00565A7C" w:rsidRPr="00AD37F7" w:rsidRDefault="00565A7C" w:rsidP="00AD37F7">
            <w:pPr>
              <w:jc w:val="both"/>
              <w:rPr>
                <w:rFonts w:ascii="Arial Narrow" w:hAnsi="Arial Narrow"/>
                <w:caps/>
              </w:rPr>
            </w:pPr>
            <w:r w:rsidRPr="00AD37F7">
              <w:rPr>
                <w:rFonts w:ascii="Arial Narrow" w:hAnsi="Arial Narrow"/>
                <w:caps/>
              </w:rPr>
              <w:t>riesgo psicosocial</w:t>
            </w:r>
          </w:p>
        </w:tc>
      </w:tr>
    </w:tbl>
    <w:p w14:paraId="3C8BDCF7" w14:textId="77777777" w:rsidR="00565A7C" w:rsidRPr="00AD37F7" w:rsidRDefault="00565A7C" w:rsidP="00AD37F7">
      <w:pPr>
        <w:jc w:val="both"/>
        <w:rPr>
          <w:rFonts w:ascii="Arial Narrow" w:hAnsi="Arial Narrow"/>
          <w:caps/>
        </w:rPr>
      </w:pPr>
    </w:p>
    <w:p w14:paraId="5CA8B470" w14:textId="6F195164" w:rsidR="00565A7C" w:rsidRPr="00AD37F7" w:rsidRDefault="007875D3" w:rsidP="00AD37F7">
      <w:pPr>
        <w:pStyle w:val="Prrafodelista"/>
        <w:numPr>
          <w:ilvl w:val="0"/>
          <w:numId w:val="17"/>
        </w:numPr>
        <w:spacing w:after="160" w:line="259" w:lineRule="auto"/>
        <w:ind w:left="284"/>
        <w:jc w:val="both"/>
        <w:rPr>
          <w:rFonts w:ascii="Arial Narrow" w:hAnsi="Arial Narrow"/>
          <w:b/>
          <w:caps/>
          <w:sz w:val="24"/>
          <w:szCs w:val="24"/>
        </w:rPr>
      </w:pPr>
      <w:r w:rsidRPr="00AD37F7">
        <w:rPr>
          <w:rFonts w:ascii="Arial Narrow" w:hAnsi="Arial Narrow"/>
          <w:b/>
          <w:sz w:val="24"/>
          <w:szCs w:val="24"/>
        </w:rPr>
        <w:t>Resumen de las observaciones ciudadanas y de empresarios</w:t>
      </w:r>
    </w:p>
    <w:p w14:paraId="6EFA97A7" w14:textId="77777777" w:rsidR="007875D3" w:rsidRPr="00AD37F7" w:rsidRDefault="007875D3" w:rsidP="00AD37F7">
      <w:pPr>
        <w:pStyle w:val="Prrafodelista"/>
        <w:spacing w:after="160" w:line="259" w:lineRule="auto"/>
        <w:jc w:val="both"/>
        <w:rPr>
          <w:rFonts w:ascii="Arial Narrow" w:hAnsi="Arial Narrow"/>
          <w:caps/>
          <w:sz w:val="24"/>
          <w:szCs w:val="24"/>
        </w:rPr>
      </w:pPr>
    </w:p>
    <w:p w14:paraId="7788F556" w14:textId="77777777" w:rsidR="00565A7C" w:rsidRPr="00AD37F7" w:rsidRDefault="00565A7C" w:rsidP="00AD37F7">
      <w:pPr>
        <w:pStyle w:val="Prrafodelista"/>
        <w:numPr>
          <w:ilvl w:val="0"/>
          <w:numId w:val="11"/>
        </w:numPr>
        <w:spacing w:after="160" w:line="259" w:lineRule="auto"/>
        <w:jc w:val="both"/>
        <w:rPr>
          <w:rFonts w:ascii="Arial Narrow" w:hAnsi="Arial Narrow"/>
          <w:sz w:val="24"/>
          <w:szCs w:val="24"/>
        </w:rPr>
      </w:pPr>
      <w:r w:rsidRPr="00AD37F7">
        <w:rPr>
          <w:rFonts w:ascii="Arial Narrow" w:hAnsi="Arial Narrow"/>
          <w:sz w:val="24"/>
          <w:szCs w:val="24"/>
        </w:rPr>
        <w:t>Dificultades para la implementación del Sistema de gestión de Seguridad y Salud en el trabajo en pequeñas empresas.</w:t>
      </w:r>
    </w:p>
    <w:p w14:paraId="5C38E245" w14:textId="77777777" w:rsidR="00565A7C" w:rsidRPr="00AD37F7" w:rsidRDefault="00565A7C" w:rsidP="00AD37F7">
      <w:pPr>
        <w:pStyle w:val="Prrafodelista"/>
        <w:numPr>
          <w:ilvl w:val="0"/>
          <w:numId w:val="11"/>
        </w:numPr>
        <w:spacing w:after="160" w:line="259" w:lineRule="auto"/>
        <w:jc w:val="both"/>
        <w:rPr>
          <w:rFonts w:ascii="Arial Narrow" w:hAnsi="Arial Narrow"/>
          <w:sz w:val="24"/>
          <w:szCs w:val="24"/>
        </w:rPr>
      </w:pPr>
      <w:r w:rsidRPr="00AD37F7">
        <w:rPr>
          <w:rFonts w:ascii="Arial Narrow" w:hAnsi="Arial Narrow"/>
          <w:sz w:val="24"/>
          <w:szCs w:val="24"/>
        </w:rPr>
        <w:t>Exigencias de talento humano para el diseño del Sistema de gestión en Seguridad y salud en el Trabajo en pequeñas empresas</w:t>
      </w:r>
    </w:p>
    <w:p w14:paraId="0D4D5EFD" w14:textId="77777777" w:rsidR="00565A7C" w:rsidRPr="00AD37F7" w:rsidRDefault="00565A7C" w:rsidP="00AD37F7">
      <w:pPr>
        <w:pStyle w:val="Prrafodelista"/>
        <w:numPr>
          <w:ilvl w:val="0"/>
          <w:numId w:val="11"/>
        </w:numPr>
        <w:spacing w:after="160" w:line="259" w:lineRule="auto"/>
        <w:jc w:val="both"/>
        <w:rPr>
          <w:rFonts w:ascii="Arial Narrow" w:hAnsi="Arial Narrow"/>
          <w:sz w:val="24"/>
          <w:szCs w:val="24"/>
        </w:rPr>
      </w:pPr>
      <w:r w:rsidRPr="00AD37F7">
        <w:rPr>
          <w:rFonts w:ascii="Arial Narrow" w:hAnsi="Arial Narrow"/>
          <w:sz w:val="24"/>
          <w:szCs w:val="24"/>
        </w:rPr>
        <w:t xml:space="preserve">Acreditación del Sistema de Gestión de Seguridad y Salud en el Trabajo </w:t>
      </w:r>
    </w:p>
    <w:p w14:paraId="6C41D54B" w14:textId="262BAB75" w:rsidR="00565A7C" w:rsidRPr="00AD37F7" w:rsidRDefault="00565A7C" w:rsidP="00AD37F7">
      <w:pPr>
        <w:pStyle w:val="Prrafodelista"/>
        <w:numPr>
          <w:ilvl w:val="0"/>
          <w:numId w:val="11"/>
        </w:numPr>
        <w:spacing w:after="160" w:line="259" w:lineRule="auto"/>
        <w:jc w:val="both"/>
        <w:rPr>
          <w:rFonts w:ascii="Arial Narrow" w:hAnsi="Arial Narrow"/>
          <w:sz w:val="24"/>
          <w:szCs w:val="24"/>
        </w:rPr>
      </w:pPr>
      <w:r w:rsidRPr="00AD37F7">
        <w:rPr>
          <w:rFonts w:ascii="Arial Narrow" w:hAnsi="Arial Narrow"/>
          <w:sz w:val="24"/>
          <w:szCs w:val="24"/>
        </w:rPr>
        <w:t xml:space="preserve">la Resolución 1111 no considera la formación y la experiencia de muchos </w:t>
      </w:r>
      <w:r w:rsidR="001379E9" w:rsidRPr="00AD37F7">
        <w:rPr>
          <w:rFonts w:ascii="Arial Narrow" w:hAnsi="Arial Narrow"/>
          <w:sz w:val="24"/>
          <w:szCs w:val="24"/>
        </w:rPr>
        <w:t>técnicos,</w:t>
      </w:r>
      <w:r w:rsidRPr="00AD37F7">
        <w:rPr>
          <w:rFonts w:ascii="Arial Narrow" w:hAnsi="Arial Narrow"/>
          <w:sz w:val="24"/>
          <w:szCs w:val="24"/>
        </w:rPr>
        <w:t xml:space="preserve"> tecnólogos y profesionales en </w:t>
      </w:r>
      <w:r w:rsidR="001379E9" w:rsidRPr="00AD37F7">
        <w:rPr>
          <w:rFonts w:ascii="Arial Narrow" w:hAnsi="Arial Narrow"/>
          <w:sz w:val="24"/>
          <w:szCs w:val="24"/>
        </w:rPr>
        <w:t>áreas diferentes</w:t>
      </w:r>
      <w:r w:rsidRPr="00AD37F7">
        <w:rPr>
          <w:rFonts w:ascii="Arial Narrow" w:hAnsi="Arial Narrow"/>
          <w:sz w:val="24"/>
          <w:szCs w:val="24"/>
        </w:rPr>
        <w:t xml:space="preserve"> </w:t>
      </w:r>
      <w:r w:rsidR="007875D3" w:rsidRPr="00AD37F7">
        <w:rPr>
          <w:rFonts w:ascii="Arial Narrow" w:hAnsi="Arial Narrow"/>
          <w:sz w:val="24"/>
          <w:szCs w:val="24"/>
        </w:rPr>
        <w:t>a SST</w:t>
      </w:r>
      <w:r w:rsidRPr="00AD37F7">
        <w:rPr>
          <w:rFonts w:ascii="Arial Narrow" w:hAnsi="Arial Narrow"/>
          <w:sz w:val="24"/>
          <w:szCs w:val="24"/>
        </w:rPr>
        <w:t xml:space="preserve"> pero que a lo largo de los años han desarrollado actividades del mismo y tienen incluso más experiencia que algunos </w:t>
      </w:r>
      <w:r w:rsidR="007875D3" w:rsidRPr="00AD37F7">
        <w:rPr>
          <w:rFonts w:ascii="Arial Narrow" w:hAnsi="Arial Narrow"/>
          <w:sz w:val="24"/>
          <w:szCs w:val="24"/>
        </w:rPr>
        <w:t xml:space="preserve">otros </w:t>
      </w:r>
      <w:r w:rsidR="001453F2" w:rsidRPr="00AD37F7">
        <w:rPr>
          <w:rFonts w:ascii="Arial Narrow" w:hAnsi="Arial Narrow"/>
          <w:sz w:val="24"/>
          <w:szCs w:val="24"/>
        </w:rPr>
        <w:t>profesionales que</w:t>
      </w:r>
      <w:r w:rsidRPr="00AD37F7">
        <w:rPr>
          <w:rFonts w:ascii="Arial Narrow" w:hAnsi="Arial Narrow"/>
          <w:sz w:val="24"/>
          <w:szCs w:val="24"/>
        </w:rPr>
        <w:t xml:space="preserve"> hacen la </w:t>
      </w:r>
      <w:r w:rsidR="00EE03A6" w:rsidRPr="00AD37F7">
        <w:rPr>
          <w:rFonts w:ascii="Arial Narrow" w:hAnsi="Arial Narrow"/>
          <w:sz w:val="24"/>
          <w:szCs w:val="24"/>
        </w:rPr>
        <w:t>especialización,</w:t>
      </w:r>
      <w:r w:rsidRPr="00AD37F7">
        <w:rPr>
          <w:rFonts w:ascii="Arial Narrow" w:hAnsi="Arial Narrow"/>
          <w:sz w:val="24"/>
          <w:szCs w:val="24"/>
        </w:rPr>
        <w:t xml:space="preserve"> pero </w:t>
      </w:r>
      <w:r w:rsidR="00AD37F7" w:rsidRPr="00AD37F7">
        <w:rPr>
          <w:rFonts w:ascii="Arial Narrow" w:hAnsi="Arial Narrow"/>
          <w:sz w:val="24"/>
          <w:szCs w:val="24"/>
        </w:rPr>
        <w:t>salen sin</w:t>
      </w:r>
      <w:r w:rsidRPr="00AD37F7">
        <w:rPr>
          <w:rFonts w:ascii="Arial Narrow" w:hAnsi="Arial Narrow"/>
          <w:sz w:val="24"/>
          <w:szCs w:val="24"/>
        </w:rPr>
        <w:t xml:space="preserve"> </w:t>
      </w:r>
      <w:r w:rsidR="00EE03A6" w:rsidRPr="00AD37F7">
        <w:rPr>
          <w:rFonts w:ascii="Arial Narrow" w:hAnsi="Arial Narrow"/>
          <w:sz w:val="24"/>
          <w:szCs w:val="24"/>
        </w:rPr>
        <w:t>saber implementar</w:t>
      </w:r>
      <w:r w:rsidRPr="00AD37F7">
        <w:rPr>
          <w:rFonts w:ascii="Arial Narrow" w:hAnsi="Arial Narrow"/>
          <w:sz w:val="24"/>
          <w:szCs w:val="24"/>
        </w:rPr>
        <w:t xml:space="preserve"> un sistema de gestión.</w:t>
      </w:r>
    </w:p>
    <w:p w14:paraId="34A07FBB" w14:textId="77777777" w:rsidR="00565A7C" w:rsidRPr="00AD37F7" w:rsidRDefault="00565A7C" w:rsidP="00AD37F7">
      <w:pPr>
        <w:jc w:val="both"/>
        <w:rPr>
          <w:rFonts w:ascii="Arial Narrow" w:hAnsi="Arial Narrow"/>
          <w:caps/>
        </w:rPr>
      </w:pPr>
    </w:p>
    <w:p w14:paraId="0C50E88D" w14:textId="39DC254B" w:rsidR="00565A7C" w:rsidRPr="00AD37F7" w:rsidRDefault="00995885" w:rsidP="00AD37F7">
      <w:pPr>
        <w:pStyle w:val="Prrafodelista"/>
        <w:numPr>
          <w:ilvl w:val="0"/>
          <w:numId w:val="17"/>
        </w:numPr>
        <w:spacing w:after="160" w:line="259" w:lineRule="auto"/>
        <w:ind w:left="426"/>
        <w:jc w:val="both"/>
        <w:rPr>
          <w:rFonts w:ascii="Arial Narrow" w:hAnsi="Arial Narrow"/>
          <w:b/>
          <w:caps/>
          <w:sz w:val="24"/>
          <w:szCs w:val="24"/>
        </w:rPr>
      </w:pPr>
      <w:r w:rsidRPr="00AD37F7">
        <w:rPr>
          <w:rFonts w:ascii="Arial Narrow" w:hAnsi="Arial Narrow"/>
          <w:b/>
          <w:sz w:val="24"/>
          <w:szCs w:val="24"/>
        </w:rPr>
        <w:t>A</w:t>
      </w:r>
      <w:r w:rsidR="007875D3" w:rsidRPr="00AD37F7">
        <w:rPr>
          <w:rFonts w:ascii="Arial Narrow" w:hAnsi="Arial Narrow"/>
          <w:b/>
          <w:sz w:val="24"/>
          <w:szCs w:val="24"/>
        </w:rPr>
        <w:t xml:space="preserve">nálisis realizado </w:t>
      </w:r>
    </w:p>
    <w:p w14:paraId="16F624DE" w14:textId="45AE5F1C" w:rsidR="00565A7C" w:rsidRPr="00AD37F7" w:rsidRDefault="00565A7C" w:rsidP="00AD37F7">
      <w:pPr>
        <w:jc w:val="both"/>
        <w:rPr>
          <w:rFonts w:ascii="Arial Narrow" w:hAnsi="Arial Narrow"/>
          <w:caps/>
        </w:rPr>
      </w:pPr>
      <w:r w:rsidRPr="00AD37F7">
        <w:rPr>
          <w:rFonts w:ascii="Arial Narrow" w:hAnsi="Arial Narrow"/>
        </w:rPr>
        <w:t xml:space="preserve">Las problemáticas manifestadas por los ciudadanos con respecto a temas de riesgos laborales no hacen referencia a tramites del ministerio sino </w:t>
      </w:r>
      <w:r w:rsidR="001379E9" w:rsidRPr="00AD37F7">
        <w:rPr>
          <w:rFonts w:ascii="Arial Narrow" w:hAnsi="Arial Narrow"/>
        </w:rPr>
        <w:t>observaciones o</w:t>
      </w:r>
      <w:r w:rsidRPr="00AD37F7">
        <w:rPr>
          <w:rFonts w:ascii="Arial Narrow" w:hAnsi="Arial Narrow"/>
        </w:rPr>
        <w:t xml:space="preserve"> inquietudes sobre algunas normas, en especial la Resolución 1111 de 2017.</w:t>
      </w:r>
    </w:p>
    <w:p w14:paraId="7BF12299" w14:textId="77777777" w:rsidR="00565A7C" w:rsidRPr="00AD37F7" w:rsidRDefault="00565A7C" w:rsidP="00AD37F7">
      <w:pPr>
        <w:jc w:val="both"/>
        <w:rPr>
          <w:rFonts w:ascii="Arial Narrow" w:hAnsi="Arial Narrow"/>
        </w:rPr>
      </w:pPr>
      <w:r w:rsidRPr="00AD37F7">
        <w:rPr>
          <w:rFonts w:ascii="Arial Narrow" w:hAnsi="Arial Narrow"/>
        </w:rPr>
        <w:t>Se dio respuesta a los ciudadanos informando que la problemática expuesta por el ciudadano, fue una de las consideraciones que se tuvo en cuenta para elaborar el proyecto de Resolución que modifica los estándares mínimos para empresas de menos de 50 trabajadores, y que las empresas puedan realizar las acciones propias del sistema de una manera más ágil y tener acciones más eficaces que impacten en la calidad de vida de los trabajadores y la productividad de las empresas, a través del  establecimiento y mantenimiento de una cultura de prevención en materia de seguridad y salud en el trabajo, de conformidad con su tamaño, sector económico y nivel de riesgo, con el objetivo de establecer lugares de trabajo seguros y saludables.</w:t>
      </w:r>
    </w:p>
    <w:p w14:paraId="387276D0" w14:textId="3AFDB40C" w:rsidR="00565A7C" w:rsidRPr="00AD37F7" w:rsidRDefault="00565A7C" w:rsidP="00AD37F7">
      <w:pPr>
        <w:jc w:val="both"/>
        <w:rPr>
          <w:rFonts w:ascii="Arial Narrow" w:hAnsi="Arial Narrow"/>
          <w:b/>
        </w:rPr>
      </w:pPr>
    </w:p>
    <w:p w14:paraId="31F1033B" w14:textId="0615C43B" w:rsidR="00995885" w:rsidRPr="00AD37F7" w:rsidRDefault="00995885" w:rsidP="00AD37F7">
      <w:pPr>
        <w:jc w:val="both"/>
        <w:rPr>
          <w:rFonts w:ascii="Arial Narrow" w:hAnsi="Arial Narrow"/>
          <w:b/>
        </w:rPr>
      </w:pPr>
    </w:p>
    <w:p w14:paraId="0C15BE17" w14:textId="392A23BD" w:rsidR="00995885" w:rsidRPr="00AD37F7" w:rsidRDefault="00995885" w:rsidP="00AD37F7">
      <w:pPr>
        <w:jc w:val="both"/>
        <w:rPr>
          <w:rFonts w:ascii="Arial Narrow" w:hAnsi="Arial Narrow"/>
          <w:b/>
        </w:rPr>
      </w:pPr>
    </w:p>
    <w:p w14:paraId="20A9EA05" w14:textId="77777777" w:rsidR="00995885" w:rsidRPr="00AD37F7" w:rsidRDefault="00995885" w:rsidP="00AD37F7">
      <w:pPr>
        <w:jc w:val="both"/>
        <w:rPr>
          <w:rFonts w:ascii="Arial Narrow" w:hAnsi="Arial Narrow"/>
          <w:b/>
        </w:rPr>
      </w:pPr>
    </w:p>
    <w:p w14:paraId="3B37949A" w14:textId="48F0D9ED" w:rsidR="009E6030" w:rsidRPr="00AD37F7" w:rsidRDefault="00EE3DD2" w:rsidP="00AD37F7">
      <w:pPr>
        <w:jc w:val="both"/>
        <w:rPr>
          <w:rFonts w:ascii="Arial Narrow" w:eastAsiaTheme="majorEastAsia" w:hAnsi="Arial Narrow" w:cstheme="majorBidi"/>
          <w:b/>
          <w:bCs/>
          <w:color w:val="5B9BD5" w:themeColor="accent1"/>
        </w:rPr>
      </w:pPr>
      <w:r w:rsidRPr="00AD37F7">
        <w:rPr>
          <w:rFonts w:ascii="Arial Narrow" w:eastAsiaTheme="majorEastAsia" w:hAnsi="Arial Narrow" w:cstheme="majorBidi"/>
          <w:b/>
          <w:bCs/>
          <w:color w:val="5B9BD5" w:themeColor="accent1"/>
        </w:rPr>
        <w:t>Movilidad y Formación para el trabajo</w:t>
      </w:r>
    </w:p>
    <w:p w14:paraId="1AD31510" w14:textId="77777777" w:rsidR="009E6030" w:rsidRPr="00AD37F7" w:rsidRDefault="009E6030" w:rsidP="00AD37F7">
      <w:pPr>
        <w:jc w:val="both"/>
        <w:rPr>
          <w:rFonts w:ascii="Arial Narrow" w:hAnsi="Arial Narrow"/>
          <w:b/>
        </w:rPr>
      </w:pPr>
    </w:p>
    <w:p w14:paraId="5A8E399E" w14:textId="1638BB4E" w:rsidR="009E6030" w:rsidRPr="00AD37F7" w:rsidRDefault="007875D3" w:rsidP="00AD37F7">
      <w:pPr>
        <w:pStyle w:val="Prrafodelista"/>
        <w:numPr>
          <w:ilvl w:val="0"/>
          <w:numId w:val="15"/>
        </w:numPr>
        <w:ind w:left="426"/>
        <w:jc w:val="both"/>
        <w:rPr>
          <w:rFonts w:ascii="Arial Narrow" w:hAnsi="Arial Narrow"/>
          <w:b/>
          <w:sz w:val="24"/>
          <w:szCs w:val="24"/>
        </w:rPr>
      </w:pPr>
      <w:r w:rsidRPr="00AD37F7">
        <w:rPr>
          <w:rFonts w:ascii="Arial Narrow" w:hAnsi="Arial Narrow"/>
          <w:b/>
          <w:sz w:val="24"/>
          <w:szCs w:val="24"/>
        </w:rPr>
        <w:t>Número de personas y empresas que participaron en las temáticas más recurrentes</w:t>
      </w:r>
    </w:p>
    <w:p w14:paraId="06D982AB" w14:textId="77777777" w:rsidR="009E6030" w:rsidRPr="00AD37F7" w:rsidRDefault="009E6030" w:rsidP="00AD37F7">
      <w:pPr>
        <w:ind w:firstLine="66"/>
        <w:jc w:val="both"/>
        <w:rPr>
          <w:rFonts w:ascii="Arial Narrow" w:hAnsi="Arial Narrow"/>
        </w:rPr>
      </w:pPr>
      <w:r w:rsidRPr="00AD37F7">
        <w:rPr>
          <w:rFonts w:ascii="Arial Narrow" w:hAnsi="Arial Narrow"/>
        </w:rPr>
        <w:t>2 solicitudes de la misma empresa</w:t>
      </w:r>
    </w:p>
    <w:p w14:paraId="6176916B" w14:textId="77777777" w:rsidR="009E6030" w:rsidRPr="00AD37F7" w:rsidRDefault="009E6030" w:rsidP="00AD37F7">
      <w:pPr>
        <w:jc w:val="both"/>
        <w:rPr>
          <w:rFonts w:ascii="Arial Narrow" w:hAnsi="Arial Narrow"/>
        </w:rPr>
      </w:pPr>
    </w:p>
    <w:p w14:paraId="1CB591A9" w14:textId="1AF1EC3B" w:rsidR="009E6030" w:rsidRPr="00AD37F7" w:rsidRDefault="007875D3" w:rsidP="00AD37F7">
      <w:pPr>
        <w:pStyle w:val="Prrafodelista"/>
        <w:numPr>
          <w:ilvl w:val="0"/>
          <w:numId w:val="15"/>
        </w:numPr>
        <w:ind w:left="426"/>
        <w:jc w:val="both"/>
        <w:rPr>
          <w:rFonts w:ascii="Arial Narrow" w:hAnsi="Arial Narrow"/>
          <w:b/>
          <w:sz w:val="24"/>
          <w:szCs w:val="24"/>
        </w:rPr>
      </w:pPr>
      <w:r w:rsidRPr="00AD37F7">
        <w:rPr>
          <w:rFonts w:ascii="Arial Narrow" w:hAnsi="Arial Narrow"/>
          <w:b/>
          <w:sz w:val="24"/>
          <w:szCs w:val="24"/>
        </w:rPr>
        <w:t>Resumen de las observaciones ciudadanas</w:t>
      </w:r>
    </w:p>
    <w:p w14:paraId="0C5C3985" w14:textId="77777777" w:rsidR="00EE3DD2" w:rsidRPr="00AD37F7" w:rsidRDefault="00EE3DD2" w:rsidP="00AD37F7">
      <w:pPr>
        <w:jc w:val="both"/>
        <w:rPr>
          <w:rFonts w:ascii="Arial Narrow" w:hAnsi="Arial Narrow"/>
        </w:rPr>
      </w:pPr>
    </w:p>
    <w:p w14:paraId="7CA1C76C" w14:textId="77777777" w:rsidR="009E6030" w:rsidRPr="00AD37F7" w:rsidRDefault="009E6030" w:rsidP="00AD37F7">
      <w:pPr>
        <w:jc w:val="both"/>
        <w:rPr>
          <w:rFonts w:ascii="Arial Narrow" w:hAnsi="Arial Narrow"/>
        </w:rPr>
      </w:pPr>
      <w:r w:rsidRPr="00AD37F7">
        <w:rPr>
          <w:rFonts w:ascii="Arial Narrow" w:hAnsi="Arial Narrow"/>
        </w:rPr>
        <w:t>De acuerdo con el Decreto 1348 de 1961, Art. 36, compilado en el artículo 2.2.1.2.3.1 Decreto 1073 de 2015, la Asociación Colombiana de Petróleos propone eliminar la obligatoriedad de presentar informes de nómina, debido a que cuando se promulgó la norma, el espíritu podría haber sido preservar la mano de obra y trabajos de los nacionales colombianos</w:t>
      </w:r>
    </w:p>
    <w:p w14:paraId="656C81ED" w14:textId="77777777" w:rsidR="009E6030" w:rsidRPr="00AD37F7" w:rsidRDefault="009E6030" w:rsidP="00AD37F7">
      <w:pPr>
        <w:jc w:val="both"/>
        <w:rPr>
          <w:rFonts w:ascii="Arial Narrow" w:hAnsi="Arial Narrow"/>
        </w:rPr>
      </w:pPr>
    </w:p>
    <w:p w14:paraId="0EC15F81" w14:textId="7E225FCC" w:rsidR="009E6030" w:rsidRPr="00EE03A6" w:rsidRDefault="007875D3" w:rsidP="00EE03A6">
      <w:pPr>
        <w:pStyle w:val="Prrafodelista"/>
        <w:numPr>
          <w:ilvl w:val="0"/>
          <w:numId w:val="15"/>
        </w:numPr>
        <w:ind w:left="426"/>
        <w:jc w:val="both"/>
        <w:rPr>
          <w:rFonts w:ascii="Arial Narrow" w:hAnsi="Arial Narrow"/>
          <w:b/>
          <w:sz w:val="24"/>
          <w:szCs w:val="24"/>
        </w:rPr>
      </w:pPr>
      <w:r w:rsidRPr="00EE03A6">
        <w:rPr>
          <w:rFonts w:ascii="Arial Narrow" w:hAnsi="Arial Narrow"/>
          <w:b/>
          <w:sz w:val="24"/>
          <w:szCs w:val="24"/>
        </w:rPr>
        <w:t>Resumen del análisis</w:t>
      </w:r>
    </w:p>
    <w:p w14:paraId="031A3B29" w14:textId="77777777" w:rsidR="00EE3DD2" w:rsidRPr="00AD37F7" w:rsidRDefault="00EE3DD2" w:rsidP="00AD37F7">
      <w:pPr>
        <w:jc w:val="both"/>
        <w:rPr>
          <w:rFonts w:ascii="Arial Narrow" w:hAnsi="Arial Narrow"/>
        </w:rPr>
      </w:pPr>
    </w:p>
    <w:p w14:paraId="2B799BC0" w14:textId="2894B3B2" w:rsidR="009E6030" w:rsidRPr="00AD37F7" w:rsidRDefault="009E6030" w:rsidP="00AD37F7">
      <w:pPr>
        <w:jc w:val="both"/>
        <w:rPr>
          <w:rFonts w:ascii="Arial Narrow" w:hAnsi="Arial Narrow"/>
        </w:rPr>
      </w:pPr>
      <w:r w:rsidRPr="00AD37F7">
        <w:rPr>
          <w:rFonts w:ascii="Arial Narrow" w:hAnsi="Arial Narrow"/>
        </w:rPr>
        <w:t xml:space="preserve">Es importante aclarar que la Proporcionalidad fue derogada con la Ley de primer empleo, que fue la base de la aplicación de este decreto. Debido a que el Ministerio del Trabajo ya cuenta herramientas que suplen con el registro de esta información, se propone un encuentro al Ministerio de Minas y Energía para no </w:t>
      </w:r>
      <w:r w:rsidR="00EE3DD2" w:rsidRPr="00AD37F7">
        <w:rPr>
          <w:rFonts w:ascii="Arial Narrow" w:hAnsi="Arial Narrow"/>
        </w:rPr>
        <w:t>solicitar esta</w:t>
      </w:r>
      <w:r w:rsidRPr="00AD37F7">
        <w:rPr>
          <w:rFonts w:ascii="Arial Narrow" w:hAnsi="Arial Narrow"/>
        </w:rPr>
        <w:t xml:space="preserve"> información a las empresas.</w:t>
      </w:r>
    </w:p>
    <w:p w14:paraId="7358DDF4" w14:textId="491767CD" w:rsidR="009E6030" w:rsidRPr="00AD37F7" w:rsidRDefault="009E6030" w:rsidP="00AD37F7">
      <w:pPr>
        <w:jc w:val="both"/>
        <w:rPr>
          <w:rFonts w:ascii="Arial Narrow" w:eastAsia="Times New Roman" w:hAnsi="Arial Narrow" w:cs="Arial"/>
          <w:lang w:val="es-CO"/>
        </w:rPr>
      </w:pPr>
    </w:p>
    <w:p w14:paraId="21F5FE10" w14:textId="75207670" w:rsidR="00EE3DD2" w:rsidRPr="00AD37F7" w:rsidRDefault="00EE3DD2" w:rsidP="00AD37F7">
      <w:pPr>
        <w:jc w:val="both"/>
        <w:rPr>
          <w:rFonts w:ascii="Arial Narrow" w:eastAsia="Times New Roman" w:hAnsi="Arial Narrow" w:cs="Arial"/>
          <w:lang w:val="es-CO"/>
        </w:rPr>
      </w:pPr>
    </w:p>
    <w:p w14:paraId="388B477A" w14:textId="4D019A8E" w:rsidR="00884179" w:rsidRPr="00884179" w:rsidRDefault="00884179" w:rsidP="00884179">
      <w:pPr>
        <w:jc w:val="center"/>
        <w:rPr>
          <w:rFonts w:ascii="Arial Narrow" w:eastAsiaTheme="majorEastAsia" w:hAnsi="Arial Narrow" w:cstheme="majorBidi"/>
          <w:b/>
          <w:bCs/>
          <w:color w:val="5B9BD5" w:themeColor="accent1"/>
          <w:sz w:val="28"/>
          <w:szCs w:val="28"/>
        </w:rPr>
      </w:pPr>
      <w:r w:rsidRPr="00884179">
        <w:rPr>
          <w:rFonts w:ascii="Arial Narrow" w:eastAsiaTheme="majorEastAsia" w:hAnsi="Arial Narrow" w:cstheme="majorBidi"/>
          <w:b/>
          <w:bCs/>
          <w:color w:val="5B9BD5" w:themeColor="accent1"/>
          <w:sz w:val="28"/>
          <w:szCs w:val="28"/>
        </w:rPr>
        <w:t>Participación ciudadana Normas de Alto Impacto</w:t>
      </w:r>
    </w:p>
    <w:p w14:paraId="519310F4" w14:textId="77777777" w:rsidR="00884179" w:rsidRPr="00D12A7A" w:rsidRDefault="00884179" w:rsidP="00884179">
      <w:pPr>
        <w:jc w:val="center"/>
        <w:rPr>
          <w:rFonts w:ascii="Arial Narrow" w:hAnsi="Arial Narrow"/>
          <w:b/>
        </w:rPr>
      </w:pPr>
    </w:p>
    <w:p w14:paraId="5241F3FA" w14:textId="6C7A1DE2" w:rsidR="00884179" w:rsidRDefault="00884179" w:rsidP="00884179">
      <w:pPr>
        <w:jc w:val="both"/>
        <w:rPr>
          <w:rFonts w:ascii="Arial Narrow" w:hAnsi="Arial Narrow"/>
          <w:lang w:val="es-ES"/>
        </w:rPr>
      </w:pPr>
      <w:r w:rsidRPr="00D12A7A">
        <w:rPr>
          <w:rFonts w:ascii="Arial Narrow" w:hAnsi="Arial Narrow"/>
        </w:rPr>
        <w:t>El</w:t>
      </w:r>
      <w:r w:rsidRPr="00D12A7A">
        <w:rPr>
          <w:rFonts w:ascii="Arial Narrow" w:hAnsi="Arial Narrow"/>
          <w:lang w:val="es-ES"/>
        </w:rPr>
        <w:t xml:space="preserve"> Sector Trabajo recibió 137 solicitudes respecto a la normativa, las cuales se encuentran distribuidas por participación así:</w:t>
      </w:r>
    </w:p>
    <w:p w14:paraId="23D954A6" w14:textId="77777777" w:rsidR="00884179" w:rsidRPr="00D12A7A" w:rsidRDefault="00884179" w:rsidP="00884179">
      <w:pPr>
        <w:jc w:val="both"/>
        <w:rPr>
          <w:rFonts w:ascii="Arial Narrow" w:hAnsi="Arial Narrow"/>
          <w:lang w:val="es-ES"/>
        </w:rPr>
      </w:pPr>
    </w:p>
    <w:p w14:paraId="4739A3CC" w14:textId="2C6FC85D" w:rsidR="00884179" w:rsidRPr="00884179" w:rsidRDefault="00884179" w:rsidP="00884179">
      <w:pPr>
        <w:pStyle w:val="Prrafodelista"/>
        <w:numPr>
          <w:ilvl w:val="0"/>
          <w:numId w:val="20"/>
        </w:numPr>
        <w:jc w:val="both"/>
        <w:rPr>
          <w:rFonts w:ascii="Arial Narrow" w:hAnsi="Arial Narrow"/>
        </w:rPr>
      </w:pPr>
      <w:r w:rsidRPr="00884179">
        <w:rPr>
          <w:rFonts w:ascii="Arial Narrow" w:hAnsi="Arial Narrow"/>
        </w:rPr>
        <w:t>Por los gremios:</w:t>
      </w:r>
      <w:r>
        <w:rPr>
          <w:rFonts w:ascii="Arial Narrow" w:hAnsi="Arial Narrow"/>
        </w:rPr>
        <w:tab/>
      </w:r>
      <w:r>
        <w:rPr>
          <w:rFonts w:ascii="Arial Narrow" w:hAnsi="Arial Narrow"/>
        </w:rPr>
        <w:tab/>
      </w:r>
      <w:r w:rsidRPr="00884179">
        <w:rPr>
          <w:rFonts w:ascii="Arial Narrow" w:hAnsi="Arial Narrow"/>
        </w:rPr>
        <w:t xml:space="preserve">78 intervenciones </w:t>
      </w:r>
    </w:p>
    <w:p w14:paraId="094DAB1F" w14:textId="0560ADF9" w:rsidR="00884179" w:rsidRPr="00884179" w:rsidRDefault="00884179" w:rsidP="00884179">
      <w:pPr>
        <w:pStyle w:val="Prrafodelista"/>
        <w:numPr>
          <w:ilvl w:val="0"/>
          <w:numId w:val="20"/>
        </w:numPr>
        <w:rPr>
          <w:rFonts w:ascii="Arial Narrow" w:hAnsi="Arial Narrow"/>
        </w:rPr>
      </w:pPr>
      <w:r w:rsidRPr="00884179">
        <w:rPr>
          <w:rFonts w:ascii="Arial Narrow" w:hAnsi="Arial Narrow"/>
        </w:rPr>
        <w:t>Por empresarios:</w:t>
      </w:r>
      <w:r>
        <w:rPr>
          <w:rFonts w:ascii="Arial Narrow" w:hAnsi="Arial Narrow"/>
        </w:rPr>
        <w:tab/>
      </w:r>
      <w:r>
        <w:rPr>
          <w:rFonts w:ascii="Arial Narrow" w:hAnsi="Arial Narrow"/>
        </w:rPr>
        <w:tab/>
      </w:r>
      <w:r w:rsidRPr="00884179">
        <w:rPr>
          <w:rFonts w:ascii="Arial Narrow" w:hAnsi="Arial Narrow"/>
        </w:rPr>
        <w:t>30 intervenciones</w:t>
      </w:r>
    </w:p>
    <w:p w14:paraId="03AA67DB" w14:textId="52FC4ED2" w:rsidR="00884179" w:rsidRPr="00884179" w:rsidRDefault="00884179" w:rsidP="00884179">
      <w:pPr>
        <w:pStyle w:val="Prrafodelista"/>
        <w:numPr>
          <w:ilvl w:val="0"/>
          <w:numId w:val="20"/>
        </w:numPr>
        <w:rPr>
          <w:rFonts w:ascii="Arial Narrow" w:hAnsi="Arial Narrow"/>
        </w:rPr>
      </w:pPr>
      <w:r w:rsidRPr="00884179">
        <w:rPr>
          <w:rFonts w:ascii="Arial Narrow" w:hAnsi="Arial Narrow"/>
        </w:rPr>
        <w:t>Por ciudadanos:</w:t>
      </w:r>
      <w:r>
        <w:rPr>
          <w:rFonts w:ascii="Arial Narrow" w:hAnsi="Arial Narrow"/>
        </w:rPr>
        <w:tab/>
      </w:r>
      <w:r>
        <w:rPr>
          <w:rFonts w:ascii="Arial Narrow" w:hAnsi="Arial Narrow"/>
        </w:rPr>
        <w:tab/>
      </w:r>
      <w:r w:rsidRPr="00884179">
        <w:rPr>
          <w:rFonts w:ascii="Arial Narrow" w:hAnsi="Arial Narrow"/>
        </w:rPr>
        <w:t xml:space="preserve">25 intervenciones </w:t>
      </w:r>
    </w:p>
    <w:p w14:paraId="3B5EFAC0" w14:textId="4648391D" w:rsidR="00884179" w:rsidRPr="00884179" w:rsidRDefault="00884179" w:rsidP="00884179">
      <w:pPr>
        <w:pStyle w:val="Prrafodelista"/>
        <w:numPr>
          <w:ilvl w:val="0"/>
          <w:numId w:val="20"/>
        </w:numPr>
        <w:rPr>
          <w:rFonts w:ascii="Arial Narrow" w:hAnsi="Arial Narrow"/>
        </w:rPr>
      </w:pPr>
      <w:r w:rsidRPr="00884179">
        <w:rPr>
          <w:rFonts w:ascii="Arial Narrow" w:hAnsi="Arial Narrow"/>
        </w:rPr>
        <w:t>Otros:</w:t>
      </w:r>
      <w:r>
        <w:rPr>
          <w:rFonts w:ascii="Arial Narrow" w:hAnsi="Arial Narrow"/>
        </w:rPr>
        <w:tab/>
      </w:r>
      <w:r>
        <w:rPr>
          <w:rFonts w:ascii="Arial Narrow" w:hAnsi="Arial Narrow"/>
        </w:rPr>
        <w:tab/>
      </w:r>
      <w:r>
        <w:rPr>
          <w:rFonts w:ascii="Arial Narrow" w:hAnsi="Arial Narrow"/>
        </w:rPr>
        <w:tab/>
      </w:r>
      <w:r w:rsidRPr="00884179">
        <w:rPr>
          <w:rFonts w:ascii="Arial Narrow" w:hAnsi="Arial Narrow"/>
        </w:rPr>
        <w:t>4 intervenciones</w:t>
      </w:r>
      <w:r w:rsidRPr="00884179">
        <w:rPr>
          <w:rFonts w:ascii="Arial Narrow" w:hAnsi="Arial Narrow"/>
        </w:rPr>
        <w:t xml:space="preserve"> (abogado, servidor público, caja de compensación familiar e iniciativa ciudadana)</w:t>
      </w:r>
    </w:p>
    <w:p w14:paraId="45C66873" w14:textId="77777777" w:rsidR="00884179" w:rsidRPr="00D12A7A" w:rsidRDefault="00884179" w:rsidP="00884179">
      <w:pPr>
        <w:rPr>
          <w:rFonts w:ascii="Arial Narrow" w:hAnsi="Arial Narrow"/>
        </w:rPr>
      </w:pPr>
      <w:r w:rsidRPr="00D12A7A">
        <w:rPr>
          <w:rFonts w:ascii="Arial Narrow" w:hAnsi="Arial Narrow"/>
          <w:noProof/>
        </w:rPr>
        <w:lastRenderedPageBreak/>
        <w:drawing>
          <wp:inline distT="0" distB="0" distL="0" distR="0" wp14:anchorId="0D09CC06" wp14:editId="4BE4C278">
            <wp:extent cx="5882185" cy="2709080"/>
            <wp:effectExtent l="0" t="0" r="23495" b="152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A1CF4E" w14:textId="77777777" w:rsidR="00884179" w:rsidRPr="00D12A7A" w:rsidRDefault="00884179" w:rsidP="00884179">
      <w:pPr>
        <w:rPr>
          <w:rFonts w:ascii="Arial Narrow" w:hAnsi="Arial Narrow"/>
        </w:rPr>
      </w:pPr>
    </w:p>
    <w:p w14:paraId="459AC0C6" w14:textId="6EC0985E" w:rsidR="00884179" w:rsidRDefault="00884179" w:rsidP="00884179">
      <w:pPr>
        <w:rPr>
          <w:rFonts w:ascii="Arial Narrow" w:hAnsi="Arial Narrow"/>
        </w:rPr>
      </w:pPr>
      <w:r w:rsidRPr="00D12A7A">
        <w:rPr>
          <w:rFonts w:ascii="Arial Narrow" w:hAnsi="Arial Narrow"/>
        </w:rPr>
        <w:t xml:space="preserve">Las temáticas más recurrentes fueron; </w:t>
      </w:r>
    </w:p>
    <w:p w14:paraId="6DA23938" w14:textId="77777777" w:rsidR="00884179" w:rsidRPr="00D12A7A" w:rsidRDefault="00884179" w:rsidP="00884179">
      <w:pPr>
        <w:rPr>
          <w:rFonts w:ascii="Arial Narrow" w:hAnsi="Arial Narrow"/>
        </w:rPr>
      </w:pPr>
    </w:p>
    <w:p w14:paraId="5CE232CF" w14:textId="77777777" w:rsidR="00884179" w:rsidRPr="00D12A7A" w:rsidRDefault="00884179" w:rsidP="00884179">
      <w:pPr>
        <w:pStyle w:val="Prrafodelista"/>
        <w:numPr>
          <w:ilvl w:val="0"/>
          <w:numId w:val="19"/>
        </w:numPr>
        <w:spacing w:after="0" w:line="240" w:lineRule="auto"/>
        <w:contextualSpacing w:val="0"/>
        <w:rPr>
          <w:rFonts w:ascii="Arial Narrow" w:hAnsi="Arial Narrow"/>
          <w:sz w:val="24"/>
          <w:szCs w:val="24"/>
        </w:rPr>
      </w:pPr>
      <w:r w:rsidRPr="00D12A7A">
        <w:rPr>
          <w:rFonts w:ascii="Arial Narrow" w:hAnsi="Arial Narrow"/>
          <w:sz w:val="24"/>
          <w:szCs w:val="24"/>
        </w:rPr>
        <w:t>El Sistema General de Salud y Seguridad en el Trabajo.</w:t>
      </w:r>
    </w:p>
    <w:p w14:paraId="6CC428F5" w14:textId="77777777" w:rsidR="00884179" w:rsidRPr="00D12A7A" w:rsidRDefault="00884179" w:rsidP="00884179">
      <w:pPr>
        <w:pStyle w:val="Prrafodelista"/>
        <w:numPr>
          <w:ilvl w:val="0"/>
          <w:numId w:val="19"/>
        </w:numPr>
        <w:spacing w:after="0" w:line="240" w:lineRule="auto"/>
        <w:contextualSpacing w:val="0"/>
        <w:rPr>
          <w:rFonts w:ascii="Arial Narrow" w:hAnsi="Arial Narrow"/>
          <w:sz w:val="24"/>
          <w:szCs w:val="24"/>
        </w:rPr>
      </w:pPr>
      <w:r w:rsidRPr="00D12A7A">
        <w:rPr>
          <w:rFonts w:ascii="Arial Narrow" w:hAnsi="Arial Narrow"/>
          <w:sz w:val="24"/>
          <w:szCs w:val="24"/>
        </w:rPr>
        <w:t>Asuntos Pensionales.</w:t>
      </w:r>
    </w:p>
    <w:p w14:paraId="3C641F36" w14:textId="77777777" w:rsidR="00884179" w:rsidRPr="00D12A7A" w:rsidRDefault="00884179" w:rsidP="00884179">
      <w:pPr>
        <w:pStyle w:val="Prrafodelista"/>
        <w:numPr>
          <w:ilvl w:val="0"/>
          <w:numId w:val="19"/>
        </w:numPr>
        <w:spacing w:after="0" w:line="240" w:lineRule="auto"/>
        <w:contextualSpacing w:val="0"/>
        <w:rPr>
          <w:rFonts w:ascii="Arial Narrow" w:hAnsi="Arial Narrow"/>
          <w:sz w:val="24"/>
          <w:szCs w:val="24"/>
        </w:rPr>
      </w:pPr>
      <w:r w:rsidRPr="00D12A7A">
        <w:rPr>
          <w:rFonts w:ascii="Arial Narrow" w:hAnsi="Arial Narrow"/>
          <w:sz w:val="24"/>
          <w:szCs w:val="24"/>
        </w:rPr>
        <w:t>Estabilidad laboral reforzada.  </w:t>
      </w:r>
    </w:p>
    <w:p w14:paraId="680E3D25" w14:textId="77777777" w:rsidR="00884179" w:rsidRPr="00D12A7A" w:rsidRDefault="00884179" w:rsidP="00884179">
      <w:pPr>
        <w:rPr>
          <w:rFonts w:ascii="Arial Narrow" w:hAnsi="Arial Narrow"/>
        </w:rPr>
      </w:pPr>
    </w:p>
    <w:p w14:paraId="054CAF2E" w14:textId="77777777" w:rsidR="00884179" w:rsidRPr="00D12A7A" w:rsidRDefault="00884179" w:rsidP="00884179">
      <w:pPr>
        <w:rPr>
          <w:rFonts w:ascii="Arial Narrow" w:hAnsi="Arial Narrow"/>
        </w:rPr>
      </w:pPr>
    </w:p>
    <w:p w14:paraId="69E9190D" w14:textId="037A08EA" w:rsidR="00884179" w:rsidRDefault="00884179" w:rsidP="00884179">
      <w:pPr>
        <w:rPr>
          <w:rFonts w:ascii="Arial Narrow" w:hAnsi="Arial Narrow"/>
        </w:rPr>
      </w:pPr>
      <w:r w:rsidRPr="00D12A7A">
        <w:rPr>
          <w:rFonts w:ascii="Arial Narrow" w:hAnsi="Arial Narrow"/>
        </w:rPr>
        <w:t xml:space="preserve">14 de las intervenciones recibidas no correspondían a sector trabajo. </w:t>
      </w:r>
    </w:p>
    <w:p w14:paraId="7BB4BE50" w14:textId="77777777" w:rsidR="00884179" w:rsidRPr="00D12A7A" w:rsidRDefault="00884179" w:rsidP="00884179">
      <w:pPr>
        <w:rPr>
          <w:rFonts w:ascii="Arial Narrow" w:hAnsi="Arial Narrow"/>
        </w:rPr>
      </w:pPr>
      <w:bookmarkStart w:id="0" w:name="_GoBack"/>
      <w:bookmarkEnd w:id="0"/>
    </w:p>
    <w:p w14:paraId="2E730168" w14:textId="77777777" w:rsidR="00884179" w:rsidRDefault="00884179" w:rsidP="00884179">
      <w:pPr>
        <w:jc w:val="both"/>
      </w:pPr>
      <w:r w:rsidRPr="00D12A7A">
        <w:rPr>
          <w:rFonts w:ascii="Arial Narrow" w:hAnsi="Arial Narrow"/>
        </w:rPr>
        <w:t>Así mismo, se recibieron 12 solicitudes de revisión de normas para estudio de obsolescencia encontrando entre estas algunas: normas vigentes, normas derogadas expresamente, algunas cuyas disposiciones obsoletas no se habían identificado plenamente y normas correspondientes al sector de Justicia y del Derecho.</w:t>
      </w:r>
    </w:p>
    <w:p w14:paraId="796CA397" w14:textId="57CCD044" w:rsidR="00EE3DD2" w:rsidRPr="00AD37F7" w:rsidRDefault="00EE3DD2" w:rsidP="00AD37F7">
      <w:pPr>
        <w:jc w:val="both"/>
        <w:rPr>
          <w:rFonts w:ascii="Arial Narrow" w:eastAsia="Times New Roman" w:hAnsi="Arial Narrow" w:cs="Arial"/>
          <w:lang w:val="es-CO"/>
        </w:rPr>
      </w:pPr>
    </w:p>
    <w:p w14:paraId="675E96A5" w14:textId="77777777" w:rsidR="00EE3DD2" w:rsidRPr="00AD37F7" w:rsidRDefault="00EE3DD2" w:rsidP="00AD37F7">
      <w:pPr>
        <w:jc w:val="both"/>
        <w:rPr>
          <w:rFonts w:ascii="Arial Narrow" w:eastAsia="Times New Roman" w:hAnsi="Arial Narrow" w:cs="Arial"/>
          <w:lang w:val="es-CO"/>
        </w:rPr>
      </w:pPr>
    </w:p>
    <w:p w14:paraId="3CBDDB2E" w14:textId="77777777" w:rsidR="009E6030" w:rsidRPr="00AD37F7" w:rsidRDefault="009E6030" w:rsidP="00AD37F7">
      <w:pPr>
        <w:jc w:val="both"/>
        <w:rPr>
          <w:rFonts w:ascii="Arial Narrow" w:hAnsi="Arial Narrow"/>
          <w:b/>
        </w:rPr>
      </w:pPr>
    </w:p>
    <w:sectPr w:rsidR="009E6030" w:rsidRPr="00AD37F7" w:rsidSect="0074686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B284" w14:textId="77777777" w:rsidR="00EC2CC0" w:rsidRDefault="00EC2CC0" w:rsidP="00784B94">
      <w:r>
        <w:separator/>
      </w:r>
    </w:p>
  </w:endnote>
  <w:endnote w:type="continuationSeparator" w:id="0">
    <w:p w14:paraId="6536CB37" w14:textId="77777777" w:rsidR="00EC2CC0" w:rsidRDefault="00EC2CC0" w:rsidP="007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A8B7" w14:textId="77777777" w:rsidR="00C33BC2" w:rsidRDefault="00C33BC2" w:rsidP="00F90024">
    <w:pPr>
      <w:pStyle w:val="Piedepgina"/>
      <w:rPr>
        <w:lang w:val="es-ES"/>
      </w:rPr>
    </w:pPr>
  </w:p>
  <w:p w14:paraId="38AE798E" w14:textId="77777777" w:rsidR="00C33BC2" w:rsidRDefault="00C33BC2" w:rsidP="00F90024">
    <w:pPr>
      <w:pStyle w:val="Piedepgina"/>
      <w:rPr>
        <w:lang w:val="es-ES"/>
      </w:rPr>
    </w:pPr>
  </w:p>
  <w:p w14:paraId="187A06D8" w14:textId="77777777" w:rsidR="00C33BC2" w:rsidRDefault="00C33BC2" w:rsidP="00F90024">
    <w:pPr>
      <w:pStyle w:val="Piedepgina"/>
      <w:rPr>
        <w:lang w:val="es-ES"/>
      </w:rPr>
    </w:pPr>
  </w:p>
  <w:p w14:paraId="67E380F8" w14:textId="4CD6D8C5" w:rsidR="00784B94" w:rsidRPr="00F90024" w:rsidRDefault="00C33BC2" w:rsidP="00F90024">
    <w:pPr>
      <w:pStyle w:val="Piedepgina"/>
      <w:rPr>
        <w:lang w:val="es-ES"/>
      </w:rPr>
    </w:pPr>
    <w:r>
      <w:rPr>
        <w:noProof/>
        <w:lang w:val="es-CO" w:eastAsia="es-CO"/>
      </w:rPr>
      <w:drawing>
        <wp:anchor distT="0" distB="0" distL="114300" distR="114300" simplePos="0" relativeHeight="251660288" behindDoc="0" locked="0" layoutInCell="1" allowOverlap="1" wp14:anchorId="6946DAB3" wp14:editId="5E40FCC3">
          <wp:simplePos x="0" y="0"/>
          <wp:positionH relativeFrom="column">
            <wp:posOffset>609600</wp:posOffset>
          </wp:positionH>
          <wp:positionV relativeFrom="paragraph">
            <wp:posOffset>-352425</wp:posOffset>
          </wp:positionV>
          <wp:extent cx="4572635" cy="851535"/>
          <wp:effectExtent l="0" t="0" r="0" b="12065"/>
          <wp:wrapThrough wrapText="bothSides">
            <wp:wrapPolygon edited="0">
              <wp:start x="0" y="0"/>
              <wp:lineTo x="0" y="21262"/>
              <wp:lineTo x="21477" y="21262"/>
              <wp:lineTo x="2147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ta menbrete-01.jpg"/>
                  <pic:cNvPicPr/>
                </pic:nvPicPr>
                <pic:blipFill>
                  <a:blip r:embed="rId1">
                    <a:extLst>
                      <a:ext uri="{28A0092B-C50C-407E-A947-70E740481C1C}">
                        <a14:useLocalDpi xmlns:a14="http://schemas.microsoft.com/office/drawing/2010/main" val="0"/>
                      </a:ext>
                    </a:extLst>
                  </a:blip>
                  <a:stretch>
                    <a:fillRect/>
                  </a:stretch>
                </pic:blipFill>
                <pic:spPr>
                  <a:xfrm>
                    <a:off x="0" y="0"/>
                    <a:ext cx="4572635" cy="851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D5A7F" w14:textId="77777777" w:rsidR="00EC2CC0" w:rsidRDefault="00EC2CC0" w:rsidP="00784B94">
      <w:r>
        <w:separator/>
      </w:r>
    </w:p>
  </w:footnote>
  <w:footnote w:type="continuationSeparator" w:id="0">
    <w:p w14:paraId="635F1F87" w14:textId="77777777" w:rsidR="00EC2CC0" w:rsidRDefault="00EC2CC0" w:rsidP="0078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6699" w14:textId="77777777" w:rsidR="00784B94" w:rsidRDefault="00784B94">
    <w:pPr>
      <w:pStyle w:val="Encabezado"/>
    </w:pPr>
    <w:r>
      <w:rPr>
        <w:noProof/>
        <w:lang w:val="es-CO" w:eastAsia="es-CO"/>
      </w:rPr>
      <w:drawing>
        <wp:anchor distT="0" distB="0" distL="114300" distR="114300" simplePos="0" relativeHeight="251658240" behindDoc="0" locked="0" layoutInCell="1" allowOverlap="1" wp14:anchorId="554A6923" wp14:editId="6A126B25">
          <wp:simplePos x="0" y="0"/>
          <wp:positionH relativeFrom="column">
            <wp:posOffset>-580390</wp:posOffset>
          </wp:positionH>
          <wp:positionV relativeFrom="paragraph">
            <wp:posOffset>-282575</wp:posOffset>
          </wp:positionV>
          <wp:extent cx="3988435" cy="819150"/>
          <wp:effectExtent l="0" t="0" r="0" b="0"/>
          <wp:wrapThrough wrapText="bothSides">
            <wp:wrapPolygon edited="0">
              <wp:start x="0" y="0"/>
              <wp:lineTo x="0" y="20763"/>
              <wp:lineTo x="21459" y="20763"/>
              <wp:lineTo x="2145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erio del trabjo-gob de colombia-01.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88435" cy="819150"/>
                  </a:xfrm>
                  <a:prstGeom prst="rect">
                    <a:avLst/>
                  </a:prstGeom>
                </pic:spPr>
              </pic:pic>
            </a:graphicData>
          </a:graphic>
          <wp14:sizeRelH relativeFrom="page">
            <wp14:pctWidth>0</wp14:pctWidth>
          </wp14:sizeRelH>
          <wp14:sizeRelV relativeFrom="page">
            <wp14:pctHeight>0</wp14:pctHeight>
          </wp14:sizeRelV>
        </wp:anchor>
      </w:drawing>
    </w:r>
  </w:p>
  <w:p w14:paraId="19534A6B" w14:textId="77777777" w:rsidR="00784B94" w:rsidRDefault="00784B94">
    <w:pPr>
      <w:pStyle w:val="Encabezado"/>
    </w:pPr>
  </w:p>
  <w:p w14:paraId="2B5AA983" w14:textId="77777777" w:rsidR="00784B94" w:rsidRDefault="00784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C46"/>
    <w:multiLevelType w:val="hybridMultilevel"/>
    <w:tmpl w:val="31448ECE"/>
    <w:lvl w:ilvl="0" w:tplc="7966A9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2B537D"/>
    <w:multiLevelType w:val="hybridMultilevel"/>
    <w:tmpl w:val="30EC19E2"/>
    <w:lvl w:ilvl="0" w:tplc="0816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783D69"/>
    <w:multiLevelType w:val="hybridMultilevel"/>
    <w:tmpl w:val="F41EB8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66ACE"/>
    <w:multiLevelType w:val="hybridMultilevel"/>
    <w:tmpl w:val="2CB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A63170"/>
    <w:multiLevelType w:val="hybridMultilevel"/>
    <w:tmpl w:val="38B00F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E1F1C56"/>
    <w:multiLevelType w:val="hybridMultilevel"/>
    <w:tmpl w:val="510C8F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F557A8C"/>
    <w:multiLevelType w:val="hybridMultilevel"/>
    <w:tmpl w:val="3412E646"/>
    <w:lvl w:ilvl="0" w:tplc="3F4EF066">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F603C1F"/>
    <w:multiLevelType w:val="hybridMultilevel"/>
    <w:tmpl w:val="6C9C39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70559"/>
    <w:multiLevelType w:val="hybridMultilevel"/>
    <w:tmpl w:val="A530A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653C9A"/>
    <w:multiLevelType w:val="hybridMultilevel"/>
    <w:tmpl w:val="1A989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884C98"/>
    <w:multiLevelType w:val="hybridMultilevel"/>
    <w:tmpl w:val="001A2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691602"/>
    <w:multiLevelType w:val="hybridMultilevel"/>
    <w:tmpl w:val="FC3089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4338B5"/>
    <w:multiLevelType w:val="hybridMultilevel"/>
    <w:tmpl w:val="510C8F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D224DAD"/>
    <w:multiLevelType w:val="hybridMultilevel"/>
    <w:tmpl w:val="38B00F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D946F57"/>
    <w:multiLevelType w:val="hybridMultilevel"/>
    <w:tmpl w:val="38B00F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E9676F1"/>
    <w:multiLevelType w:val="hybridMultilevel"/>
    <w:tmpl w:val="B30EB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905385"/>
    <w:multiLevelType w:val="hybridMultilevel"/>
    <w:tmpl w:val="AD7AA4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0C5A3F"/>
    <w:multiLevelType w:val="hybridMultilevel"/>
    <w:tmpl w:val="1EF4C218"/>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0A40E4"/>
    <w:multiLevelType w:val="hybridMultilevel"/>
    <w:tmpl w:val="FC3089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22391C"/>
    <w:multiLevelType w:val="hybridMultilevel"/>
    <w:tmpl w:val="4AB21CFA"/>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19"/>
  </w:num>
  <w:num w:numId="4">
    <w:abstractNumId w:val="1"/>
  </w:num>
  <w:num w:numId="5">
    <w:abstractNumId w:val="7"/>
  </w:num>
  <w:num w:numId="6">
    <w:abstractNumId w:val="18"/>
  </w:num>
  <w:num w:numId="7">
    <w:abstractNumId w:val="11"/>
  </w:num>
  <w:num w:numId="8">
    <w:abstractNumId w:val="17"/>
  </w:num>
  <w:num w:numId="9">
    <w:abstractNumId w:val="9"/>
  </w:num>
  <w:num w:numId="10">
    <w:abstractNumId w:val="0"/>
  </w:num>
  <w:num w:numId="11">
    <w:abstractNumId w:val="15"/>
  </w:num>
  <w:num w:numId="12">
    <w:abstractNumId w:val="5"/>
  </w:num>
  <w:num w:numId="13">
    <w:abstractNumId w:val="14"/>
  </w:num>
  <w:num w:numId="14">
    <w:abstractNumId w:val="10"/>
  </w:num>
  <w:num w:numId="15">
    <w:abstractNumId w:val="3"/>
  </w:num>
  <w:num w:numId="16">
    <w:abstractNumId w:val="13"/>
  </w:num>
  <w:num w:numId="17">
    <w:abstractNumId w:val="12"/>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94"/>
    <w:rsid w:val="00057040"/>
    <w:rsid w:val="0009347E"/>
    <w:rsid w:val="000B2334"/>
    <w:rsid w:val="000C19C8"/>
    <w:rsid w:val="001379E9"/>
    <w:rsid w:val="001415AB"/>
    <w:rsid w:val="00141607"/>
    <w:rsid w:val="00144EA7"/>
    <w:rsid w:val="001453F2"/>
    <w:rsid w:val="00154D01"/>
    <w:rsid w:val="00155C69"/>
    <w:rsid w:val="00185444"/>
    <w:rsid w:val="001968BC"/>
    <w:rsid w:val="001E3438"/>
    <w:rsid w:val="00216215"/>
    <w:rsid w:val="00227AA8"/>
    <w:rsid w:val="002347CF"/>
    <w:rsid w:val="00287CC5"/>
    <w:rsid w:val="002E1D65"/>
    <w:rsid w:val="0032436A"/>
    <w:rsid w:val="00336C31"/>
    <w:rsid w:val="003F6E70"/>
    <w:rsid w:val="00412363"/>
    <w:rsid w:val="00436A01"/>
    <w:rsid w:val="00443C9A"/>
    <w:rsid w:val="004D5282"/>
    <w:rsid w:val="004F1F36"/>
    <w:rsid w:val="00514EA4"/>
    <w:rsid w:val="00556974"/>
    <w:rsid w:val="00565A7C"/>
    <w:rsid w:val="00583E1E"/>
    <w:rsid w:val="005F4D4D"/>
    <w:rsid w:val="006240A9"/>
    <w:rsid w:val="006943AF"/>
    <w:rsid w:val="00696DE6"/>
    <w:rsid w:val="006A57EE"/>
    <w:rsid w:val="00716A29"/>
    <w:rsid w:val="00725BD3"/>
    <w:rsid w:val="00746867"/>
    <w:rsid w:val="007701EC"/>
    <w:rsid w:val="00784B94"/>
    <w:rsid w:val="007875D3"/>
    <w:rsid w:val="00810798"/>
    <w:rsid w:val="00884179"/>
    <w:rsid w:val="008925D3"/>
    <w:rsid w:val="008B6185"/>
    <w:rsid w:val="008C7B6E"/>
    <w:rsid w:val="0095618A"/>
    <w:rsid w:val="009865E8"/>
    <w:rsid w:val="00995885"/>
    <w:rsid w:val="009A758A"/>
    <w:rsid w:val="009B6742"/>
    <w:rsid w:val="009E6030"/>
    <w:rsid w:val="00A2639B"/>
    <w:rsid w:val="00A33905"/>
    <w:rsid w:val="00A674FB"/>
    <w:rsid w:val="00A67BE4"/>
    <w:rsid w:val="00A96584"/>
    <w:rsid w:val="00AA2014"/>
    <w:rsid w:val="00AB75F9"/>
    <w:rsid w:val="00AB774C"/>
    <w:rsid w:val="00AD37F7"/>
    <w:rsid w:val="00B11BD9"/>
    <w:rsid w:val="00B34D73"/>
    <w:rsid w:val="00B65F1F"/>
    <w:rsid w:val="00B7629A"/>
    <w:rsid w:val="00C23099"/>
    <w:rsid w:val="00C33BC2"/>
    <w:rsid w:val="00D05984"/>
    <w:rsid w:val="00D4242B"/>
    <w:rsid w:val="00D46BF7"/>
    <w:rsid w:val="00D7558F"/>
    <w:rsid w:val="00DA5DD4"/>
    <w:rsid w:val="00DE22EB"/>
    <w:rsid w:val="00DE3719"/>
    <w:rsid w:val="00E74053"/>
    <w:rsid w:val="00EC2CC0"/>
    <w:rsid w:val="00EC6234"/>
    <w:rsid w:val="00ED4CA9"/>
    <w:rsid w:val="00EE03A6"/>
    <w:rsid w:val="00EE3DD2"/>
    <w:rsid w:val="00F1491D"/>
    <w:rsid w:val="00F27EDB"/>
    <w:rsid w:val="00F6219F"/>
    <w:rsid w:val="00F62378"/>
    <w:rsid w:val="00F74BAF"/>
    <w:rsid w:val="00F90024"/>
    <w:rsid w:val="00F94799"/>
    <w:rsid w:val="00F961A5"/>
    <w:rsid w:val="00FD616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F4ABC"/>
  <w14:defaultImageDpi w14:val="32767"/>
  <w15:docId w15:val="{C0BB87CC-249C-4474-9E08-E68A9DD3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9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0598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C33BC2"/>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B94"/>
    <w:pPr>
      <w:tabs>
        <w:tab w:val="center" w:pos="4252"/>
        <w:tab w:val="right" w:pos="8504"/>
      </w:tabs>
    </w:pPr>
  </w:style>
  <w:style w:type="character" w:customStyle="1" w:styleId="EncabezadoCar">
    <w:name w:val="Encabezado Car"/>
    <w:basedOn w:val="Fuentedeprrafopredeter"/>
    <w:link w:val="Encabezado"/>
    <w:uiPriority w:val="99"/>
    <w:rsid w:val="00784B94"/>
  </w:style>
  <w:style w:type="paragraph" w:styleId="Piedepgina">
    <w:name w:val="footer"/>
    <w:basedOn w:val="Normal"/>
    <w:link w:val="PiedepginaCar"/>
    <w:uiPriority w:val="99"/>
    <w:unhideWhenUsed/>
    <w:rsid w:val="00784B94"/>
    <w:pPr>
      <w:tabs>
        <w:tab w:val="center" w:pos="4252"/>
        <w:tab w:val="right" w:pos="8504"/>
      </w:tabs>
    </w:pPr>
  </w:style>
  <w:style w:type="character" w:customStyle="1" w:styleId="PiedepginaCar">
    <w:name w:val="Pie de página Car"/>
    <w:basedOn w:val="Fuentedeprrafopredeter"/>
    <w:link w:val="Piedepgina"/>
    <w:uiPriority w:val="99"/>
    <w:rsid w:val="00784B94"/>
  </w:style>
  <w:style w:type="paragraph" w:customStyle="1" w:styleId="Body">
    <w:name w:val="Body"/>
    <w:rsid w:val="006240A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table" w:styleId="Tablaconcuadrcula">
    <w:name w:val="Table Grid"/>
    <w:basedOn w:val="Tablanormal"/>
    <w:uiPriority w:val="39"/>
    <w:rsid w:val="0095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3719"/>
    <w:pPr>
      <w:spacing w:after="200" w:line="276" w:lineRule="auto"/>
      <w:ind w:left="720"/>
      <w:contextualSpacing/>
    </w:pPr>
    <w:rPr>
      <w:rFonts w:ascii="Calibri" w:eastAsia="Calibri" w:hAnsi="Calibri" w:cs="Times New Roman"/>
      <w:sz w:val="22"/>
      <w:szCs w:val="22"/>
      <w:lang w:val="es-CO"/>
    </w:rPr>
  </w:style>
  <w:style w:type="character" w:customStyle="1" w:styleId="Ttulo1Car">
    <w:name w:val="Título 1 Car"/>
    <w:basedOn w:val="Fuentedeprrafopredeter"/>
    <w:link w:val="Ttulo1"/>
    <w:uiPriority w:val="9"/>
    <w:rsid w:val="00D05984"/>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D05984"/>
    <w:rPr>
      <w:rFonts w:asciiTheme="majorHAnsi" w:eastAsiaTheme="majorEastAsia" w:hAnsiTheme="majorHAnsi" w:cstheme="majorBidi"/>
      <w:b/>
      <w:bCs/>
      <w:color w:val="5B9BD5" w:themeColor="accent1"/>
      <w:sz w:val="26"/>
      <w:szCs w:val="26"/>
    </w:rPr>
  </w:style>
  <w:style w:type="paragraph" w:styleId="Textodeglobo">
    <w:name w:val="Balloon Text"/>
    <w:basedOn w:val="Normal"/>
    <w:link w:val="TextodegloboCar"/>
    <w:uiPriority w:val="99"/>
    <w:semiHidden/>
    <w:unhideWhenUsed/>
    <w:rsid w:val="00D059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984"/>
    <w:rPr>
      <w:rFonts w:ascii="Tahoma" w:hAnsi="Tahoma" w:cs="Tahoma"/>
      <w:sz w:val="16"/>
      <w:szCs w:val="16"/>
    </w:rPr>
  </w:style>
  <w:style w:type="table" w:styleId="Sombreadoclaro-nfasis1">
    <w:name w:val="Light Shading Accent 1"/>
    <w:basedOn w:val="Tablanormal"/>
    <w:uiPriority w:val="60"/>
    <w:rsid w:val="00A9658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3Car">
    <w:name w:val="Título 3 Car"/>
    <w:basedOn w:val="Fuentedeprrafopredeter"/>
    <w:link w:val="Ttulo3"/>
    <w:uiPriority w:val="9"/>
    <w:rsid w:val="00C33BC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94912">
      <w:bodyDiv w:val="1"/>
      <w:marLeft w:val="0"/>
      <w:marRight w:val="0"/>
      <w:marTop w:val="0"/>
      <w:marBottom w:val="0"/>
      <w:divBdr>
        <w:top w:val="none" w:sz="0" w:space="0" w:color="auto"/>
        <w:left w:val="none" w:sz="0" w:space="0" w:color="auto"/>
        <w:bottom w:val="none" w:sz="0" w:space="0" w:color="auto"/>
        <w:right w:val="none" w:sz="0" w:space="0" w:color="auto"/>
      </w:divBdr>
    </w:div>
    <w:div w:id="942613578">
      <w:bodyDiv w:val="1"/>
      <w:marLeft w:val="0"/>
      <w:marRight w:val="0"/>
      <w:marTop w:val="0"/>
      <w:marBottom w:val="0"/>
      <w:divBdr>
        <w:top w:val="none" w:sz="0" w:space="0" w:color="auto"/>
        <w:left w:val="none" w:sz="0" w:space="0" w:color="auto"/>
        <w:bottom w:val="none" w:sz="0" w:space="0" w:color="auto"/>
        <w:right w:val="none" w:sz="0" w:space="0" w:color="auto"/>
      </w:divBdr>
    </w:div>
    <w:div w:id="106780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Solicitudes presentadas sobre normatividad 137</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GREMIOS 78</c:v>
                </c:pt>
                <c:pt idx="1">
                  <c:v>EMPRESARIOS 30</c:v>
                </c:pt>
                <c:pt idx="2">
                  <c:v>CIUDADANOS 25</c:v>
                </c:pt>
                <c:pt idx="3">
                  <c:v>OTROS 4</c:v>
                </c:pt>
              </c:strCache>
            </c:strRef>
          </c:cat>
          <c:val>
            <c:numRef>
              <c:f>Hoja1!$B$2:$B$5</c:f>
              <c:numCache>
                <c:formatCode>General</c:formatCode>
                <c:ptCount val="4"/>
                <c:pt idx="0">
                  <c:v>78</c:v>
                </c:pt>
                <c:pt idx="1">
                  <c:v>30</c:v>
                </c:pt>
                <c:pt idx="2">
                  <c:v>25</c:v>
                </c:pt>
                <c:pt idx="3">
                  <c:v>4</c:v>
                </c:pt>
              </c:numCache>
            </c:numRef>
          </c:val>
          <c:extLst>
            <c:ext xmlns:c16="http://schemas.microsoft.com/office/drawing/2014/chart" uri="{C3380CC4-5D6E-409C-BE32-E72D297353CC}">
              <c16:uniqueId val="{00000000-1895-4DE6-9EB1-9DB2B1C53A7C}"/>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sz="1800"/>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F01032-A241-4B23-A9B7-DDD374D7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13350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Maritza Alejandra Feliciano Mora</cp:lastModifiedBy>
  <cp:revision>2</cp:revision>
  <cp:lastPrinted>2018-12-28T20:14:00Z</cp:lastPrinted>
  <dcterms:created xsi:type="dcterms:W3CDTF">2018-12-28T20:18:00Z</dcterms:created>
  <dcterms:modified xsi:type="dcterms:W3CDTF">2018-12-28T20:18:00Z</dcterms:modified>
</cp:coreProperties>
</file>