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2349D7" w14:textId="77777777" w:rsidR="00AE6C63" w:rsidRPr="00FF0289" w:rsidRDefault="00AE6C63" w:rsidP="00AE6C63">
      <w:pPr>
        <w:pStyle w:val="Prrafodelista"/>
        <w:numPr>
          <w:ilvl w:val="0"/>
          <w:numId w:val="1"/>
        </w:numPr>
        <w:rPr>
          <w:rFonts w:ascii="Arial" w:hAnsi="Arial" w:cs="Arial"/>
          <w:color w:val="4472C4" w:themeColor="accent1"/>
          <w:sz w:val="24"/>
          <w:szCs w:val="24"/>
        </w:rPr>
      </w:pPr>
      <w:bookmarkStart w:id="0" w:name="_GoBack"/>
      <w:bookmarkEnd w:id="0"/>
      <w:r w:rsidRPr="00FF0289">
        <w:rPr>
          <w:rFonts w:ascii="Arial" w:hAnsi="Arial" w:cs="Arial"/>
          <w:b/>
          <w:bCs/>
          <w:color w:val="4472C4" w:themeColor="accent1"/>
          <w:sz w:val="24"/>
          <w:szCs w:val="24"/>
        </w:rPr>
        <w:t>Pocas fuentes de financiación y dificultades en acceso a recursos para promover la productividad</w:t>
      </w:r>
    </w:p>
    <w:p w14:paraId="09D4B1B3" w14:textId="73D7664D" w:rsidR="00AE6C63" w:rsidRPr="00FF0289" w:rsidRDefault="00AE6C63" w:rsidP="00AE6C63">
      <w:pPr>
        <w:rPr>
          <w:rFonts w:ascii="Arial" w:hAnsi="Arial" w:cs="Arial"/>
          <w:sz w:val="24"/>
          <w:szCs w:val="24"/>
        </w:rPr>
      </w:pPr>
      <w:r w:rsidRPr="00FF0289">
        <w:rPr>
          <w:rFonts w:ascii="Arial" w:hAnsi="Arial" w:cs="Arial"/>
          <w:sz w:val="24"/>
          <w:szCs w:val="24"/>
        </w:rPr>
        <w:t>El sector solidario no cuenta con los recursos financieros suficientes que garanticen su fomento. La generación de beneficios comunitarios en un territorio como consecuencia de la puesta en marcha de alternativas económicas como la que sustenta la economía solidaria puede configurarse con la debida articulación con el sector público y privado</w:t>
      </w:r>
      <w:sdt>
        <w:sdtPr>
          <w:rPr>
            <w:rFonts w:ascii="Arial" w:hAnsi="Arial" w:cs="Arial"/>
            <w:sz w:val="24"/>
            <w:szCs w:val="24"/>
          </w:rPr>
          <w:id w:val="1839960632"/>
          <w:citation/>
        </w:sdtPr>
        <w:sdtEndPr/>
        <w:sdtContent>
          <w:r w:rsidR="00CF5C89">
            <w:rPr>
              <w:rFonts w:ascii="Arial" w:hAnsi="Arial" w:cs="Arial"/>
              <w:sz w:val="24"/>
              <w:szCs w:val="24"/>
            </w:rPr>
            <w:fldChar w:fldCharType="begin"/>
          </w:r>
          <w:r w:rsidR="00CF5C89">
            <w:rPr>
              <w:rFonts w:ascii="Arial" w:hAnsi="Arial" w:cs="Arial"/>
              <w:sz w:val="24"/>
              <w:szCs w:val="24"/>
            </w:rPr>
            <w:instrText xml:space="preserve"> CITATION Cen19 \l 9226 </w:instrText>
          </w:r>
          <w:r w:rsidR="00CF5C89">
            <w:rPr>
              <w:rFonts w:ascii="Arial" w:hAnsi="Arial" w:cs="Arial"/>
              <w:sz w:val="24"/>
              <w:szCs w:val="24"/>
            </w:rPr>
            <w:fldChar w:fldCharType="separate"/>
          </w:r>
          <w:r w:rsidR="00F85B7F">
            <w:rPr>
              <w:rFonts w:ascii="Arial" w:hAnsi="Arial" w:cs="Arial"/>
              <w:noProof/>
              <w:sz w:val="24"/>
              <w:szCs w:val="24"/>
            </w:rPr>
            <w:t xml:space="preserve"> </w:t>
          </w:r>
          <w:r w:rsidR="00F85B7F" w:rsidRPr="00F85B7F">
            <w:rPr>
              <w:rFonts w:ascii="Arial" w:hAnsi="Arial" w:cs="Arial"/>
              <w:noProof/>
              <w:sz w:val="24"/>
              <w:szCs w:val="24"/>
            </w:rPr>
            <w:t>(Centro Internacional de Investigación e Información sobre la Economía Pública, Social y Cooperativa, 2019)</w:t>
          </w:r>
          <w:r w:rsidR="00CF5C89">
            <w:rPr>
              <w:rFonts w:ascii="Arial" w:hAnsi="Arial" w:cs="Arial"/>
              <w:sz w:val="24"/>
              <w:szCs w:val="24"/>
            </w:rPr>
            <w:fldChar w:fldCharType="end"/>
          </w:r>
        </w:sdtContent>
      </w:sdt>
      <w:r w:rsidRPr="00FF0289">
        <w:rPr>
          <w:rFonts w:ascii="Arial" w:hAnsi="Arial" w:cs="Arial"/>
          <w:sz w:val="24"/>
          <w:szCs w:val="24"/>
        </w:rPr>
        <w:t xml:space="preserve">. Esta articulación, aparte de los agentes intervinientes, debe contar con los recursos sociales, ambientales, políticos y económicos necesarios para potenciar las organizaciones si se busca generar desarrollo local </w:t>
      </w:r>
      <w:sdt>
        <w:sdtPr>
          <w:rPr>
            <w:rFonts w:ascii="Arial" w:hAnsi="Arial" w:cs="Arial"/>
            <w:sz w:val="24"/>
            <w:szCs w:val="24"/>
          </w:rPr>
          <w:id w:val="-1784877709"/>
          <w:citation/>
        </w:sdtPr>
        <w:sdtEndPr/>
        <w:sdtContent>
          <w:r w:rsidR="00CF5C89">
            <w:rPr>
              <w:rFonts w:ascii="Arial" w:hAnsi="Arial" w:cs="Arial"/>
              <w:sz w:val="24"/>
              <w:szCs w:val="24"/>
            </w:rPr>
            <w:fldChar w:fldCharType="begin"/>
          </w:r>
          <w:r w:rsidR="00B22A2B">
            <w:rPr>
              <w:rFonts w:ascii="Arial" w:hAnsi="Arial" w:cs="Arial"/>
              <w:sz w:val="24"/>
              <w:szCs w:val="24"/>
            </w:rPr>
            <w:instrText xml:space="preserve">CITATION Bot17 \l 9226 </w:instrText>
          </w:r>
          <w:r w:rsidR="00CF5C89">
            <w:rPr>
              <w:rFonts w:ascii="Arial" w:hAnsi="Arial" w:cs="Arial"/>
              <w:sz w:val="24"/>
              <w:szCs w:val="24"/>
            </w:rPr>
            <w:fldChar w:fldCharType="separate"/>
          </w:r>
          <w:r w:rsidR="00F85B7F" w:rsidRPr="00F85B7F">
            <w:rPr>
              <w:rFonts w:ascii="Arial" w:hAnsi="Arial" w:cs="Arial"/>
              <w:noProof/>
              <w:sz w:val="24"/>
              <w:szCs w:val="24"/>
            </w:rPr>
            <w:t>(Botia Amaya, Bernal Alfonso, &amp; Ospina Castro, 2017)</w:t>
          </w:r>
          <w:r w:rsidR="00CF5C89">
            <w:rPr>
              <w:rFonts w:ascii="Arial" w:hAnsi="Arial" w:cs="Arial"/>
              <w:sz w:val="24"/>
              <w:szCs w:val="24"/>
            </w:rPr>
            <w:fldChar w:fldCharType="end"/>
          </w:r>
        </w:sdtContent>
      </w:sdt>
      <w:r w:rsidRPr="00FF0289">
        <w:rPr>
          <w:rFonts w:ascii="Arial" w:hAnsi="Arial" w:cs="Arial"/>
          <w:sz w:val="24"/>
          <w:szCs w:val="24"/>
        </w:rPr>
        <w:t>, por tanto, el papel del Estado mediante una gestión pública adecuada se hace relevante</w:t>
      </w:r>
      <w:sdt>
        <w:sdtPr>
          <w:rPr>
            <w:rFonts w:ascii="Arial" w:hAnsi="Arial" w:cs="Arial"/>
            <w:sz w:val="24"/>
            <w:szCs w:val="24"/>
          </w:rPr>
          <w:id w:val="915440091"/>
          <w:citation/>
        </w:sdtPr>
        <w:sdtEndPr/>
        <w:sdtContent>
          <w:r w:rsidR="00B22A2B">
            <w:rPr>
              <w:rFonts w:ascii="Arial" w:hAnsi="Arial" w:cs="Arial"/>
              <w:sz w:val="24"/>
              <w:szCs w:val="24"/>
            </w:rPr>
            <w:fldChar w:fldCharType="begin"/>
          </w:r>
          <w:r w:rsidR="00B22A2B">
            <w:rPr>
              <w:rFonts w:ascii="Arial" w:hAnsi="Arial" w:cs="Arial"/>
              <w:sz w:val="24"/>
              <w:szCs w:val="24"/>
            </w:rPr>
            <w:instrText xml:space="preserve"> CITATION Sav13 \l 9226 </w:instrText>
          </w:r>
          <w:r w:rsidR="00B22A2B">
            <w:rPr>
              <w:rFonts w:ascii="Arial" w:hAnsi="Arial" w:cs="Arial"/>
              <w:sz w:val="24"/>
              <w:szCs w:val="24"/>
            </w:rPr>
            <w:fldChar w:fldCharType="separate"/>
          </w:r>
          <w:r w:rsidR="00F85B7F">
            <w:rPr>
              <w:rFonts w:ascii="Arial" w:hAnsi="Arial" w:cs="Arial"/>
              <w:noProof/>
              <w:sz w:val="24"/>
              <w:szCs w:val="24"/>
            </w:rPr>
            <w:t xml:space="preserve"> </w:t>
          </w:r>
          <w:r w:rsidR="00F85B7F" w:rsidRPr="00F85B7F">
            <w:rPr>
              <w:rFonts w:ascii="Arial" w:hAnsi="Arial" w:cs="Arial"/>
              <w:noProof/>
              <w:sz w:val="24"/>
              <w:szCs w:val="24"/>
            </w:rPr>
            <w:t>(Savall, 2013)</w:t>
          </w:r>
          <w:r w:rsidR="00B22A2B">
            <w:rPr>
              <w:rFonts w:ascii="Arial" w:hAnsi="Arial" w:cs="Arial"/>
              <w:sz w:val="24"/>
              <w:szCs w:val="24"/>
            </w:rPr>
            <w:fldChar w:fldCharType="end"/>
          </w:r>
        </w:sdtContent>
      </w:sdt>
      <w:r w:rsidRPr="00FF0289">
        <w:rPr>
          <w:rFonts w:ascii="Arial" w:hAnsi="Arial" w:cs="Arial"/>
          <w:sz w:val="24"/>
          <w:szCs w:val="24"/>
        </w:rPr>
        <w:t>.</w:t>
      </w:r>
    </w:p>
    <w:p w14:paraId="1D9E9F3A" w14:textId="04B314B8" w:rsidR="00AE6C63" w:rsidRDefault="00AE6C63" w:rsidP="00AE6C63">
      <w:pPr>
        <w:rPr>
          <w:rFonts w:ascii="Arial" w:hAnsi="Arial" w:cs="Arial"/>
          <w:sz w:val="24"/>
          <w:szCs w:val="24"/>
        </w:rPr>
      </w:pPr>
      <w:r w:rsidRPr="00FF0289">
        <w:rPr>
          <w:rFonts w:ascii="Arial" w:hAnsi="Arial" w:cs="Arial"/>
          <w:sz w:val="24"/>
          <w:szCs w:val="24"/>
        </w:rPr>
        <w:t xml:space="preserve">De esta manera, la inyección de recursos </w:t>
      </w:r>
      <w:r w:rsidR="00B22A2B" w:rsidRPr="00FF0289">
        <w:rPr>
          <w:rFonts w:ascii="Arial" w:hAnsi="Arial" w:cs="Arial"/>
          <w:sz w:val="24"/>
          <w:szCs w:val="24"/>
        </w:rPr>
        <w:t>económicos</w:t>
      </w:r>
      <w:r w:rsidRPr="00FF0289">
        <w:rPr>
          <w:rFonts w:ascii="Arial" w:hAnsi="Arial" w:cs="Arial"/>
          <w:sz w:val="24"/>
          <w:szCs w:val="24"/>
        </w:rPr>
        <w:t xml:space="preserve"> bien sea de parte del sector público o privado, que garanticen la promoción de la productividad del sector solidario ampliaría la posibilidad del aumento del beneficio com</w:t>
      </w:r>
      <w:r w:rsidR="0050565C" w:rsidRPr="00FF0289">
        <w:rPr>
          <w:rFonts w:ascii="Arial" w:hAnsi="Arial" w:cs="Arial"/>
          <w:sz w:val="24"/>
          <w:szCs w:val="24"/>
        </w:rPr>
        <w:t>u</w:t>
      </w:r>
      <w:r w:rsidRPr="00FF0289">
        <w:rPr>
          <w:rFonts w:ascii="Arial" w:hAnsi="Arial" w:cs="Arial"/>
          <w:sz w:val="24"/>
          <w:szCs w:val="24"/>
        </w:rPr>
        <w:t>nitario.</w:t>
      </w:r>
    </w:p>
    <w:p w14:paraId="2AC95BCE" w14:textId="77777777" w:rsidR="00AE6C63" w:rsidRPr="00FF0289" w:rsidRDefault="00AE6C63" w:rsidP="00AE6C63">
      <w:pPr>
        <w:pStyle w:val="Prrafodelista"/>
        <w:numPr>
          <w:ilvl w:val="0"/>
          <w:numId w:val="1"/>
        </w:numPr>
        <w:rPr>
          <w:rFonts w:ascii="Arial" w:hAnsi="Arial" w:cs="Arial"/>
          <w:color w:val="4472C4" w:themeColor="accent1"/>
          <w:sz w:val="24"/>
          <w:szCs w:val="24"/>
        </w:rPr>
      </w:pPr>
      <w:r w:rsidRPr="00FF0289">
        <w:rPr>
          <w:rFonts w:ascii="Arial" w:hAnsi="Arial" w:cs="Arial"/>
          <w:b/>
          <w:bCs/>
          <w:color w:val="4472C4" w:themeColor="accent1"/>
          <w:sz w:val="24"/>
          <w:szCs w:val="24"/>
        </w:rPr>
        <w:t>Bajo desarrollo tecnológico y carencia de un sistema de información robusto y de estudios y evaluaciones para la toma de decisiones</w:t>
      </w:r>
    </w:p>
    <w:p w14:paraId="09D3CA87" w14:textId="1A45C3AD" w:rsidR="00AE6C63" w:rsidRPr="00FF0289" w:rsidRDefault="00AE6C63" w:rsidP="00AE6C63">
      <w:pPr>
        <w:jc w:val="both"/>
        <w:rPr>
          <w:rFonts w:ascii="Arial" w:hAnsi="Arial" w:cs="Arial"/>
          <w:sz w:val="24"/>
          <w:szCs w:val="24"/>
          <w:lang w:val="es-ES"/>
        </w:rPr>
      </w:pPr>
      <w:r w:rsidRPr="00FF0289">
        <w:rPr>
          <w:rFonts w:ascii="Arial" w:hAnsi="Arial" w:cs="Arial"/>
          <w:sz w:val="24"/>
          <w:szCs w:val="24"/>
          <w:lang w:val="es-ES"/>
        </w:rPr>
        <w:t>En Colombia el sector solidario carece de un sistema de información adecuado que logre identificar de manera adecuada las características básicas de las organizaciones que permitan tomar decisiones de política. Por un lado, la Superintendencia de Economía Solidaria -SEE-  presenta dos sistemas de información para el sector; el primero, el SISBRE, Sistema de Información Basado en Riesgo y Evidencia, consolida la información financiera de las organizaciones vigiladas; y el segundo, MIDAS, Matriz de Indicadores de la Delegatura Asociativa, desagrega la información financiera por períodos de tiempo, tipo de entidad y nivel de supervisión, además, permite realizar un análisis de sus componentes financieros como el activo, pasivo y patrimonio</w:t>
      </w:r>
      <w:r w:rsidR="007B1D8E">
        <w:rPr>
          <w:rFonts w:ascii="Arial" w:hAnsi="Arial" w:cs="Arial"/>
          <w:sz w:val="24"/>
          <w:szCs w:val="24"/>
          <w:lang w:val="es-ES"/>
        </w:rPr>
        <w:t xml:space="preserve"> </w:t>
      </w:r>
      <w:sdt>
        <w:sdtPr>
          <w:rPr>
            <w:rFonts w:ascii="Arial" w:hAnsi="Arial" w:cs="Arial"/>
            <w:sz w:val="24"/>
            <w:szCs w:val="24"/>
            <w:lang w:val="es-ES"/>
          </w:rPr>
          <w:id w:val="1197968391"/>
          <w:citation/>
        </w:sdtPr>
        <w:sdtEndPr/>
        <w:sdtContent>
          <w:r w:rsidR="007B1D8E">
            <w:rPr>
              <w:rFonts w:ascii="Arial" w:hAnsi="Arial" w:cs="Arial"/>
              <w:sz w:val="24"/>
              <w:szCs w:val="24"/>
              <w:lang w:val="es-ES"/>
            </w:rPr>
            <w:fldChar w:fldCharType="begin"/>
          </w:r>
          <w:r w:rsidR="00BD73F8">
            <w:rPr>
              <w:rFonts w:ascii="Arial" w:hAnsi="Arial" w:cs="Arial"/>
              <w:sz w:val="24"/>
              <w:szCs w:val="24"/>
            </w:rPr>
            <w:instrText xml:space="preserve">CITATION Aso19 \l 9226 </w:instrText>
          </w:r>
          <w:r w:rsidR="007B1D8E">
            <w:rPr>
              <w:rFonts w:ascii="Arial" w:hAnsi="Arial" w:cs="Arial"/>
              <w:sz w:val="24"/>
              <w:szCs w:val="24"/>
              <w:lang w:val="es-ES"/>
            </w:rPr>
            <w:fldChar w:fldCharType="separate"/>
          </w:r>
          <w:r w:rsidR="00F85B7F" w:rsidRPr="00F85B7F">
            <w:rPr>
              <w:rFonts w:ascii="Arial" w:hAnsi="Arial" w:cs="Arial"/>
              <w:noProof/>
              <w:sz w:val="24"/>
              <w:szCs w:val="24"/>
            </w:rPr>
            <w:t>(Asociación colombiana de cooperativas, ASCOOP, 2019)</w:t>
          </w:r>
          <w:r w:rsidR="007B1D8E">
            <w:rPr>
              <w:rFonts w:ascii="Arial" w:hAnsi="Arial" w:cs="Arial"/>
              <w:sz w:val="24"/>
              <w:szCs w:val="24"/>
              <w:lang w:val="es-ES"/>
            </w:rPr>
            <w:fldChar w:fldCharType="end"/>
          </w:r>
        </w:sdtContent>
      </w:sdt>
      <w:r w:rsidRPr="00FF0289">
        <w:rPr>
          <w:rFonts w:ascii="Arial" w:hAnsi="Arial" w:cs="Arial"/>
          <w:sz w:val="24"/>
          <w:szCs w:val="24"/>
          <w:lang w:val="es-ES"/>
        </w:rPr>
        <w:t>. Estos dos sistemas de información se limitan a las organizaciones vigiladas y se encuentran en proceso de conformación y perfeccionamiento.</w:t>
      </w:r>
    </w:p>
    <w:p w14:paraId="1D0D449C" w14:textId="7A51ED3A" w:rsidR="00AE6C63" w:rsidRPr="00FF0289" w:rsidRDefault="00AE6C63" w:rsidP="00AE6C63">
      <w:pPr>
        <w:jc w:val="both"/>
        <w:rPr>
          <w:rFonts w:ascii="Arial" w:hAnsi="Arial" w:cs="Arial"/>
          <w:sz w:val="24"/>
          <w:szCs w:val="24"/>
          <w:lang w:val="es-ES"/>
        </w:rPr>
      </w:pPr>
      <w:r w:rsidRPr="00FF0289">
        <w:rPr>
          <w:rFonts w:ascii="Arial" w:hAnsi="Arial" w:cs="Arial"/>
          <w:sz w:val="24"/>
          <w:szCs w:val="24"/>
          <w:lang w:val="es-ES"/>
        </w:rPr>
        <w:t>Por su parte, la U</w:t>
      </w:r>
      <w:r w:rsidR="009425A3">
        <w:rPr>
          <w:rFonts w:ascii="Arial" w:hAnsi="Arial" w:cs="Arial"/>
          <w:sz w:val="24"/>
          <w:szCs w:val="24"/>
          <w:lang w:val="es-ES"/>
        </w:rPr>
        <w:t>AEOS</w:t>
      </w:r>
      <w:r w:rsidRPr="00FF0289">
        <w:rPr>
          <w:rFonts w:ascii="Arial" w:hAnsi="Arial" w:cs="Arial"/>
          <w:sz w:val="24"/>
          <w:szCs w:val="24"/>
          <w:lang w:val="es-ES"/>
        </w:rPr>
        <w:t xml:space="preserve"> cuenta con el desarrollo del Sistema de Información Socioeconómico de las Organizaciones Solidarias -SIOS</w:t>
      </w:r>
      <w:r w:rsidR="009425A3">
        <w:rPr>
          <w:rFonts w:ascii="Arial" w:hAnsi="Arial" w:cs="Arial"/>
          <w:sz w:val="24"/>
          <w:szCs w:val="24"/>
          <w:lang w:val="es-ES"/>
        </w:rPr>
        <w:t>S</w:t>
      </w:r>
      <w:r w:rsidRPr="00FF0289">
        <w:rPr>
          <w:rFonts w:ascii="Arial" w:hAnsi="Arial" w:cs="Arial"/>
          <w:sz w:val="24"/>
          <w:szCs w:val="24"/>
          <w:lang w:val="es-ES"/>
        </w:rPr>
        <w:t>- el cual permite conocer en tiempo real información detallada de sobre las organizaciones solidarias del país. Esta plataforma pretende almacenar información de 1600 organizaciones del sector. Además de la caracterización de las organizaciones, SIOS busca dar prioridad en planes, programas y proyectos a las organizaciones fortalecidas por la Unidad</w:t>
      </w:r>
      <w:sdt>
        <w:sdtPr>
          <w:rPr>
            <w:rFonts w:ascii="Arial" w:hAnsi="Arial" w:cs="Arial"/>
            <w:sz w:val="24"/>
            <w:szCs w:val="24"/>
            <w:lang w:val="es-ES"/>
          </w:rPr>
          <w:id w:val="816836160"/>
          <w:citation/>
        </w:sdtPr>
        <w:sdtEndPr/>
        <w:sdtContent>
          <w:r w:rsidR="007B1D8E">
            <w:rPr>
              <w:rFonts w:ascii="Arial" w:hAnsi="Arial" w:cs="Arial"/>
              <w:sz w:val="24"/>
              <w:szCs w:val="24"/>
              <w:lang w:val="es-ES"/>
            </w:rPr>
            <w:fldChar w:fldCharType="begin"/>
          </w:r>
          <w:r w:rsidR="00F260C6">
            <w:rPr>
              <w:rFonts w:ascii="Arial" w:hAnsi="Arial" w:cs="Arial"/>
              <w:sz w:val="24"/>
              <w:szCs w:val="24"/>
            </w:rPr>
            <w:instrText xml:space="preserve">CITATION Uni20 \l 9226 </w:instrText>
          </w:r>
          <w:r w:rsidR="007B1D8E">
            <w:rPr>
              <w:rFonts w:ascii="Arial" w:hAnsi="Arial" w:cs="Arial"/>
              <w:sz w:val="24"/>
              <w:szCs w:val="24"/>
              <w:lang w:val="es-ES"/>
            </w:rPr>
            <w:fldChar w:fldCharType="separate"/>
          </w:r>
          <w:r w:rsidR="00F85B7F">
            <w:rPr>
              <w:rFonts w:ascii="Arial" w:hAnsi="Arial" w:cs="Arial"/>
              <w:noProof/>
              <w:sz w:val="24"/>
              <w:szCs w:val="24"/>
            </w:rPr>
            <w:t xml:space="preserve"> </w:t>
          </w:r>
          <w:r w:rsidR="00F85B7F" w:rsidRPr="00F85B7F">
            <w:rPr>
              <w:rFonts w:ascii="Arial" w:hAnsi="Arial" w:cs="Arial"/>
              <w:noProof/>
              <w:sz w:val="24"/>
              <w:szCs w:val="24"/>
            </w:rPr>
            <w:t>(Unidad Administrativa Especial de Organizaciones Solidarias, 2020)</w:t>
          </w:r>
          <w:r w:rsidR="007B1D8E">
            <w:rPr>
              <w:rFonts w:ascii="Arial" w:hAnsi="Arial" w:cs="Arial"/>
              <w:sz w:val="24"/>
              <w:szCs w:val="24"/>
              <w:lang w:val="es-ES"/>
            </w:rPr>
            <w:fldChar w:fldCharType="end"/>
          </w:r>
        </w:sdtContent>
      </w:sdt>
      <w:r w:rsidRPr="00FF0289">
        <w:rPr>
          <w:rFonts w:ascii="Arial" w:hAnsi="Arial" w:cs="Arial"/>
          <w:sz w:val="24"/>
          <w:szCs w:val="24"/>
          <w:lang w:val="es-ES"/>
        </w:rPr>
        <w:t xml:space="preserve">. Es un sistema que se encuentra en desarrollo y </w:t>
      </w:r>
      <w:r w:rsidR="009425A3">
        <w:rPr>
          <w:rFonts w:ascii="Arial" w:hAnsi="Arial" w:cs="Arial"/>
          <w:sz w:val="24"/>
          <w:szCs w:val="24"/>
          <w:lang w:val="es-ES"/>
        </w:rPr>
        <w:t>hace referencia a la promoción, fomento y fortalecimiento</w:t>
      </w:r>
      <w:r w:rsidRPr="00FF0289">
        <w:rPr>
          <w:rFonts w:ascii="Arial" w:hAnsi="Arial" w:cs="Arial"/>
          <w:sz w:val="24"/>
          <w:szCs w:val="24"/>
          <w:lang w:val="es-ES"/>
        </w:rPr>
        <w:t xml:space="preserve"> de la UAEOS.</w:t>
      </w:r>
    </w:p>
    <w:p w14:paraId="210DC48E" w14:textId="3A79823A" w:rsidR="00AE6C63" w:rsidRDefault="00AE6C63" w:rsidP="00AE6C63">
      <w:pPr>
        <w:jc w:val="both"/>
        <w:rPr>
          <w:rFonts w:ascii="Arial" w:hAnsi="Arial" w:cs="Arial"/>
          <w:sz w:val="24"/>
          <w:szCs w:val="24"/>
          <w:lang w:val="es-ES"/>
        </w:rPr>
      </w:pPr>
      <w:r w:rsidRPr="00FF0289">
        <w:rPr>
          <w:rFonts w:ascii="Arial" w:hAnsi="Arial" w:cs="Arial"/>
          <w:sz w:val="24"/>
          <w:szCs w:val="24"/>
          <w:lang w:val="es-ES"/>
        </w:rPr>
        <w:lastRenderedPageBreak/>
        <w:t>Los tres sistemas de información se encuentran en etapa de desarrollo, están ligados al actuar de cada una de las entidades y no muestran interdependencia con otras instituciones.</w:t>
      </w:r>
    </w:p>
    <w:p w14:paraId="0718B2D1" w14:textId="77777777" w:rsidR="00AE6C63" w:rsidRPr="00FF0289" w:rsidRDefault="00AE6C63" w:rsidP="00AE6C63">
      <w:pPr>
        <w:pStyle w:val="Prrafodelista"/>
        <w:numPr>
          <w:ilvl w:val="0"/>
          <w:numId w:val="1"/>
        </w:numPr>
        <w:rPr>
          <w:rFonts w:ascii="Arial" w:hAnsi="Arial" w:cs="Arial"/>
          <w:b/>
          <w:bCs/>
          <w:color w:val="4472C4" w:themeColor="accent1"/>
          <w:sz w:val="24"/>
          <w:szCs w:val="24"/>
        </w:rPr>
      </w:pPr>
      <w:r w:rsidRPr="00FF0289">
        <w:rPr>
          <w:rFonts w:ascii="Arial" w:hAnsi="Arial" w:cs="Arial"/>
          <w:b/>
          <w:bCs/>
          <w:color w:val="4472C4" w:themeColor="accent1"/>
          <w:sz w:val="24"/>
          <w:szCs w:val="24"/>
        </w:rPr>
        <w:t>Debilidad en el desarrollo empresarial de emprendimientos y empresas del sector solidario y baja productividad</w:t>
      </w:r>
    </w:p>
    <w:p w14:paraId="1EEAD0FD" w14:textId="6E4106C4" w:rsidR="00AE6C63" w:rsidRPr="00FF0289" w:rsidRDefault="00AE6C63" w:rsidP="00AE6C63">
      <w:pPr>
        <w:jc w:val="both"/>
        <w:rPr>
          <w:rFonts w:ascii="Arial" w:hAnsi="Arial" w:cs="Arial"/>
          <w:sz w:val="24"/>
          <w:szCs w:val="24"/>
        </w:rPr>
      </w:pPr>
      <w:r w:rsidRPr="00FF0289">
        <w:rPr>
          <w:rFonts w:ascii="Arial" w:hAnsi="Arial" w:cs="Arial"/>
          <w:sz w:val="24"/>
          <w:szCs w:val="24"/>
        </w:rPr>
        <w:t xml:space="preserve">Las organizaciones del sector solidario en los países de mayor desarrollo económico juegan un papel relevante que brindan mayor bienestar a sus habitantes, generan empleo y reducen las barreras del desarrollo. Estas alcanzan mayores niveles de competitividad por medio del fomento al emprendimiento el cual conlleva el desarrollo de habilidades y capacidades del talento humano. Por tanto, es este sector existe la posibilidad de la creación de empresas diversas y productivas que desarrollen actividades con beneficio común </w:t>
      </w:r>
      <w:sdt>
        <w:sdtPr>
          <w:rPr>
            <w:rFonts w:ascii="Arial" w:hAnsi="Arial" w:cs="Arial"/>
            <w:sz w:val="24"/>
            <w:szCs w:val="24"/>
          </w:rPr>
          <w:id w:val="-2018380725"/>
          <w:citation/>
        </w:sdtPr>
        <w:sdtEndPr/>
        <w:sdtContent>
          <w:r w:rsidR="00BD73F8">
            <w:rPr>
              <w:rFonts w:ascii="Arial" w:hAnsi="Arial" w:cs="Arial"/>
              <w:sz w:val="24"/>
              <w:szCs w:val="24"/>
            </w:rPr>
            <w:fldChar w:fldCharType="begin"/>
          </w:r>
          <w:r w:rsidR="00BD73F8">
            <w:rPr>
              <w:rFonts w:ascii="Arial" w:hAnsi="Arial" w:cs="Arial"/>
              <w:sz w:val="24"/>
              <w:szCs w:val="24"/>
            </w:rPr>
            <w:instrText xml:space="preserve"> CITATION Oso08 \l 9226 </w:instrText>
          </w:r>
          <w:r w:rsidR="00BD73F8">
            <w:rPr>
              <w:rFonts w:ascii="Arial" w:hAnsi="Arial" w:cs="Arial"/>
              <w:sz w:val="24"/>
              <w:szCs w:val="24"/>
            </w:rPr>
            <w:fldChar w:fldCharType="separate"/>
          </w:r>
          <w:r w:rsidR="00F85B7F" w:rsidRPr="00F85B7F">
            <w:rPr>
              <w:rFonts w:ascii="Arial" w:hAnsi="Arial" w:cs="Arial"/>
              <w:noProof/>
              <w:sz w:val="24"/>
              <w:szCs w:val="24"/>
            </w:rPr>
            <w:t>(Osorio Bayter, 2008)</w:t>
          </w:r>
          <w:r w:rsidR="00BD73F8">
            <w:rPr>
              <w:rFonts w:ascii="Arial" w:hAnsi="Arial" w:cs="Arial"/>
              <w:sz w:val="24"/>
              <w:szCs w:val="24"/>
            </w:rPr>
            <w:fldChar w:fldCharType="end"/>
          </w:r>
        </w:sdtContent>
      </w:sdt>
      <w:r w:rsidRPr="00FF0289">
        <w:rPr>
          <w:rFonts w:ascii="Arial" w:hAnsi="Arial" w:cs="Arial"/>
          <w:sz w:val="24"/>
          <w:szCs w:val="24"/>
        </w:rPr>
        <w:t xml:space="preserve">. Además, </w:t>
      </w:r>
      <w:r w:rsidR="00DA4D7E" w:rsidRPr="00FF0289">
        <w:rPr>
          <w:rFonts w:ascii="Arial" w:hAnsi="Arial" w:cs="Arial"/>
          <w:sz w:val="24"/>
          <w:szCs w:val="24"/>
        </w:rPr>
        <w:t>“las organizaciones de economía solidaria tienen un papel trascendental pues contribuyen con la transformación de los sistemas de producción local y la conformación de redes empresariales, entre otros aspectos”</w:t>
      </w:r>
      <w:sdt>
        <w:sdtPr>
          <w:rPr>
            <w:rFonts w:ascii="Arial" w:hAnsi="Arial" w:cs="Arial"/>
            <w:sz w:val="24"/>
            <w:szCs w:val="24"/>
          </w:rPr>
          <w:id w:val="-765543401"/>
          <w:citation/>
        </w:sdtPr>
        <w:sdtEndPr/>
        <w:sdtContent>
          <w:r w:rsidR="00DA4D7E">
            <w:rPr>
              <w:rFonts w:ascii="Arial" w:hAnsi="Arial" w:cs="Arial"/>
              <w:sz w:val="24"/>
              <w:szCs w:val="24"/>
            </w:rPr>
            <w:fldChar w:fldCharType="begin"/>
          </w:r>
          <w:r w:rsidR="00DA4D7E">
            <w:rPr>
              <w:rFonts w:ascii="Arial" w:hAnsi="Arial" w:cs="Arial"/>
              <w:sz w:val="24"/>
              <w:szCs w:val="24"/>
            </w:rPr>
            <w:instrText xml:space="preserve"> CITATION Tap17 \l 9226 </w:instrText>
          </w:r>
          <w:r w:rsidR="00DA4D7E">
            <w:rPr>
              <w:rFonts w:ascii="Arial" w:hAnsi="Arial" w:cs="Arial"/>
              <w:sz w:val="24"/>
              <w:szCs w:val="24"/>
            </w:rPr>
            <w:fldChar w:fldCharType="separate"/>
          </w:r>
          <w:r w:rsidR="00F85B7F">
            <w:rPr>
              <w:rFonts w:ascii="Arial" w:hAnsi="Arial" w:cs="Arial"/>
              <w:noProof/>
              <w:sz w:val="24"/>
              <w:szCs w:val="24"/>
            </w:rPr>
            <w:t xml:space="preserve"> </w:t>
          </w:r>
          <w:r w:rsidR="00F85B7F" w:rsidRPr="00F85B7F">
            <w:rPr>
              <w:rFonts w:ascii="Arial" w:hAnsi="Arial" w:cs="Arial"/>
              <w:noProof/>
              <w:sz w:val="24"/>
              <w:szCs w:val="24"/>
            </w:rPr>
            <w:t>(Tapia Panch, Tapia Panchi, Moscoso Cordova, &amp; Ortíz Román, 2017)</w:t>
          </w:r>
          <w:r w:rsidR="00DA4D7E">
            <w:rPr>
              <w:rFonts w:ascii="Arial" w:hAnsi="Arial" w:cs="Arial"/>
              <w:sz w:val="24"/>
              <w:szCs w:val="24"/>
            </w:rPr>
            <w:fldChar w:fldCharType="end"/>
          </w:r>
        </w:sdtContent>
      </w:sdt>
      <w:r w:rsidRPr="00FF0289">
        <w:rPr>
          <w:rFonts w:ascii="Arial" w:hAnsi="Arial" w:cs="Arial"/>
          <w:sz w:val="24"/>
          <w:szCs w:val="24"/>
        </w:rPr>
        <w:t xml:space="preserve">. </w:t>
      </w:r>
    </w:p>
    <w:p w14:paraId="31603D1F" w14:textId="71A46B52" w:rsidR="00AE6C63" w:rsidRDefault="00AE6C63" w:rsidP="00AE6C63">
      <w:pPr>
        <w:jc w:val="both"/>
        <w:rPr>
          <w:rFonts w:ascii="Arial" w:hAnsi="Arial" w:cs="Arial"/>
          <w:sz w:val="24"/>
          <w:szCs w:val="24"/>
        </w:rPr>
      </w:pPr>
      <w:r w:rsidRPr="00FF0289">
        <w:rPr>
          <w:rFonts w:ascii="Arial" w:hAnsi="Arial" w:cs="Arial"/>
          <w:sz w:val="24"/>
          <w:szCs w:val="24"/>
        </w:rPr>
        <w:t>En este sentido, en la medida en que se fortalezca el desarrollo empresarial de emprendimientos del sector solidario las organizaciones pueden mejorar sus niveles de productividad y competitividad que redundarán en mejores condiciones de vida de las comunidades.</w:t>
      </w:r>
    </w:p>
    <w:p w14:paraId="0A98187E" w14:textId="409AD9A9" w:rsidR="00EA70E8" w:rsidRDefault="00520DDD" w:rsidP="00AE6C63">
      <w:pPr>
        <w:jc w:val="both"/>
        <w:rPr>
          <w:rFonts w:ascii="Arial" w:hAnsi="Arial" w:cs="Arial"/>
          <w:sz w:val="24"/>
          <w:szCs w:val="24"/>
        </w:rPr>
      </w:pPr>
      <w:r>
        <w:rPr>
          <w:rFonts w:ascii="Arial" w:hAnsi="Arial" w:cs="Arial"/>
          <w:sz w:val="24"/>
          <w:szCs w:val="24"/>
        </w:rPr>
        <w:t xml:space="preserve">De otro lado, si bien la productividad puede generarse al interior de cualquier empresa de acuerdo </w:t>
      </w:r>
      <w:r w:rsidR="00EA70E8">
        <w:rPr>
          <w:rFonts w:ascii="Arial" w:hAnsi="Arial" w:cs="Arial"/>
          <w:sz w:val="24"/>
          <w:szCs w:val="24"/>
        </w:rPr>
        <w:t>con el</w:t>
      </w:r>
      <w:r>
        <w:rPr>
          <w:rFonts w:ascii="Arial" w:hAnsi="Arial" w:cs="Arial"/>
          <w:sz w:val="24"/>
          <w:szCs w:val="24"/>
        </w:rPr>
        <w:t xml:space="preserve"> desarrollo de factores como la tecnología, el financiamiento, entre otros, también se tiene en cuenta la productividad generada por la fuerza laboral que convencionalmente tiene su pago a través del salario. Ahora, un elemento a tener en cuenta respecto a este factor tiene que ver con </w:t>
      </w:r>
      <w:r w:rsidR="00C4519B">
        <w:rPr>
          <w:rFonts w:ascii="Arial" w:hAnsi="Arial" w:cs="Arial"/>
          <w:sz w:val="24"/>
          <w:szCs w:val="24"/>
        </w:rPr>
        <w:t>el hecho de que la fuerza laboral en un entorno solidario se relaciona con la cooperación, la solidaridad</w:t>
      </w:r>
      <w:r w:rsidR="00EA70E8">
        <w:rPr>
          <w:rFonts w:ascii="Arial" w:hAnsi="Arial" w:cs="Arial"/>
          <w:sz w:val="24"/>
          <w:szCs w:val="24"/>
        </w:rPr>
        <w:t xml:space="preserve"> cuya introducción dentro de la economía llega a convertirse en un factor de ata productividad</w:t>
      </w:r>
      <w:sdt>
        <w:sdtPr>
          <w:rPr>
            <w:rFonts w:ascii="Arial" w:hAnsi="Arial" w:cs="Arial"/>
            <w:sz w:val="24"/>
            <w:szCs w:val="24"/>
          </w:rPr>
          <w:id w:val="-351811639"/>
          <w:citation/>
        </w:sdtPr>
        <w:sdtEndPr/>
        <w:sdtContent>
          <w:r w:rsidR="00EA70E8">
            <w:rPr>
              <w:rFonts w:ascii="Arial" w:hAnsi="Arial" w:cs="Arial"/>
              <w:sz w:val="24"/>
              <w:szCs w:val="24"/>
            </w:rPr>
            <w:fldChar w:fldCharType="begin"/>
          </w:r>
          <w:r w:rsidR="00EA70E8">
            <w:rPr>
              <w:rFonts w:ascii="Arial" w:hAnsi="Arial" w:cs="Arial"/>
              <w:sz w:val="24"/>
              <w:szCs w:val="24"/>
            </w:rPr>
            <w:instrText xml:space="preserve"> CITATION Raz17 \l 9226 </w:instrText>
          </w:r>
          <w:r w:rsidR="00EA70E8">
            <w:rPr>
              <w:rFonts w:ascii="Arial" w:hAnsi="Arial" w:cs="Arial"/>
              <w:sz w:val="24"/>
              <w:szCs w:val="24"/>
            </w:rPr>
            <w:fldChar w:fldCharType="separate"/>
          </w:r>
          <w:r w:rsidR="00F85B7F">
            <w:rPr>
              <w:rFonts w:ascii="Arial" w:hAnsi="Arial" w:cs="Arial"/>
              <w:noProof/>
              <w:sz w:val="24"/>
              <w:szCs w:val="24"/>
            </w:rPr>
            <w:t xml:space="preserve"> </w:t>
          </w:r>
          <w:r w:rsidR="00F85B7F" w:rsidRPr="00F85B7F">
            <w:rPr>
              <w:rFonts w:ascii="Arial" w:hAnsi="Arial" w:cs="Arial"/>
              <w:noProof/>
              <w:sz w:val="24"/>
              <w:szCs w:val="24"/>
            </w:rPr>
            <w:t>(Razeto, 2017)</w:t>
          </w:r>
          <w:r w:rsidR="00EA70E8">
            <w:rPr>
              <w:rFonts w:ascii="Arial" w:hAnsi="Arial" w:cs="Arial"/>
              <w:sz w:val="24"/>
              <w:szCs w:val="24"/>
            </w:rPr>
            <w:fldChar w:fldCharType="end"/>
          </w:r>
        </w:sdtContent>
      </w:sdt>
      <w:r w:rsidR="00EA70E8">
        <w:rPr>
          <w:rFonts w:ascii="Arial" w:hAnsi="Arial" w:cs="Arial"/>
          <w:sz w:val="24"/>
          <w:szCs w:val="24"/>
        </w:rPr>
        <w:t xml:space="preserve">. </w:t>
      </w:r>
    </w:p>
    <w:p w14:paraId="634E773F" w14:textId="75F5B4D4" w:rsidR="00564670" w:rsidRDefault="00EA70E8" w:rsidP="00AE6C63">
      <w:pPr>
        <w:jc w:val="both"/>
        <w:rPr>
          <w:rFonts w:ascii="Arial" w:hAnsi="Arial" w:cs="Arial"/>
          <w:sz w:val="24"/>
          <w:szCs w:val="24"/>
        </w:rPr>
      </w:pPr>
      <w:r>
        <w:rPr>
          <w:rFonts w:ascii="Arial" w:hAnsi="Arial" w:cs="Arial"/>
          <w:sz w:val="24"/>
          <w:szCs w:val="24"/>
        </w:rPr>
        <w:t xml:space="preserve">Es decir, en la medida en que se fomenten aquellas organizaciones con fundamento solidario se estaría elevando la productividad del sector en el que se desempeñen. </w:t>
      </w:r>
      <w:r w:rsidR="003061A4">
        <w:rPr>
          <w:rFonts w:ascii="Arial" w:hAnsi="Arial" w:cs="Arial"/>
          <w:sz w:val="24"/>
          <w:szCs w:val="24"/>
        </w:rPr>
        <w:t>Además, las cadenas de producción y de intercambio se vitalizan</w:t>
      </w:r>
      <w:r w:rsidR="00CD7B19">
        <w:rPr>
          <w:rFonts w:ascii="Arial" w:hAnsi="Arial" w:cs="Arial"/>
          <w:sz w:val="24"/>
          <w:szCs w:val="24"/>
        </w:rPr>
        <w:t xml:space="preserve"> por medio de la repotencialización de las capacidades de las organizaciones solidarias </w:t>
      </w:r>
      <w:sdt>
        <w:sdtPr>
          <w:rPr>
            <w:rFonts w:ascii="Arial" w:hAnsi="Arial" w:cs="Arial"/>
            <w:sz w:val="24"/>
            <w:szCs w:val="24"/>
          </w:rPr>
          <w:id w:val="-2142802025"/>
          <w:citation/>
        </w:sdtPr>
        <w:sdtEndPr/>
        <w:sdtContent>
          <w:r w:rsidR="00CD7B19">
            <w:rPr>
              <w:rFonts w:ascii="Arial" w:hAnsi="Arial" w:cs="Arial"/>
              <w:sz w:val="24"/>
              <w:szCs w:val="24"/>
            </w:rPr>
            <w:fldChar w:fldCharType="begin"/>
          </w:r>
          <w:r w:rsidR="00CD7B19">
            <w:rPr>
              <w:rFonts w:ascii="Arial" w:hAnsi="Arial" w:cs="Arial"/>
              <w:sz w:val="24"/>
              <w:szCs w:val="24"/>
            </w:rPr>
            <w:instrText xml:space="preserve"> CITATION Sal16 \l 9226 </w:instrText>
          </w:r>
          <w:r w:rsidR="00CD7B19">
            <w:rPr>
              <w:rFonts w:ascii="Arial" w:hAnsi="Arial" w:cs="Arial"/>
              <w:sz w:val="24"/>
              <w:szCs w:val="24"/>
            </w:rPr>
            <w:fldChar w:fldCharType="separate"/>
          </w:r>
          <w:r w:rsidR="00F85B7F" w:rsidRPr="00F85B7F">
            <w:rPr>
              <w:rFonts w:ascii="Arial" w:hAnsi="Arial" w:cs="Arial"/>
              <w:noProof/>
              <w:sz w:val="24"/>
              <w:szCs w:val="24"/>
            </w:rPr>
            <w:t>(Salcedo, 2016)</w:t>
          </w:r>
          <w:r w:rsidR="00CD7B19">
            <w:rPr>
              <w:rFonts w:ascii="Arial" w:hAnsi="Arial" w:cs="Arial"/>
              <w:sz w:val="24"/>
              <w:szCs w:val="24"/>
            </w:rPr>
            <w:fldChar w:fldCharType="end"/>
          </w:r>
        </w:sdtContent>
      </w:sdt>
      <w:r w:rsidR="00CD7B19">
        <w:rPr>
          <w:rFonts w:ascii="Arial" w:hAnsi="Arial" w:cs="Arial"/>
          <w:sz w:val="24"/>
          <w:szCs w:val="24"/>
        </w:rPr>
        <w:t xml:space="preserve">. </w:t>
      </w:r>
    </w:p>
    <w:p w14:paraId="71663A39" w14:textId="334A0885" w:rsidR="00564670" w:rsidRDefault="00564670" w:rsidP="00AE6C63">
      <w:pPr>
        <w:jc w:val="both"/>
        <w:rPr>
          <w:rFonts w:ascii="Arial" w:hAnsi="Arial" w:cs="Arial"/>
          <w:sz w:val="24"/>
          <w:szCs w:val="24"/>
        </w:rPr>
      </w:pPr>
      <w:r>
        <w:rPr>
          <w:rFonts w:ascii="Arial" w:hAnsi="Arial" w:cs="Arial"/>
          <w:sz w:val="24"/>
          <w:szCs w:val="24"/>
        </w:rPr>
        <w:t>Las cooperativas, por ejemplo, al pretender satisfacer las necesidades de sus asociados por medio de sus prácticas administrativas, además de su deseo de mostrar éxito y competitividad</w:t>
      </w:r>
      <w:r w:rsidR="00CE3FC4">
        <w:rPr>
          <w:rFonts w:ascii="Arial" w:hAnsi="Arial" w:cs="Arial"/>
          <w:sz w:val="24"/>
          <w:szCs w:val="24"/>
        </w:rPr>
        <w:t xml:space="preserve">, aumentan su productividad </w:t>
      </w:r>
      <w:sdt>
        <w:sdtPr>
          <w:rPr>
            <w:rFonts w:ascii="Arial" w:hAnsi="Arial" w:cs="Arial"/>
            <w:sz w:val="24"/>
            <w:szCs w:val="24"/>
          </w:rPr>
          <w:id w:val="-949931496"/>
          <w:citation/>
        </w:sdtPr>
        <w:sdtEndPr/>
        <w:sdtContent>
          <w:r w:rsidR="00CE3FC4">
            <w:rPr>
              <w:rFonts w:ascii="Arial" w:hAnsi="Arial" w:cs="Arial"/>
              <w:sz w:val="24"/>
              <w:szCs w:val="24"/>
            </w:rPr>
            <w:fldChar w:fldCharType="begin"/>
          </w:r>
          <w:r w:rsidR="00CE3FC4">
            <w:rPr>
              <w:rFonts w:ascii="Arial" w:hAnsi="Arial" w:cs="Arial"/>
              <w:sz w:val="24"/>
              <w:szCs w:val="24"/>
            </w:rPr>
            <w:instrText xml:space="preserve"> CITATION Mor10 \l 9226 </w:instrText>
          </w:r>
          <w:r w:rsidR="00CE3FC4">
            <w:rPr>
              <w:rFonts w:ascii="Arial" w:hAnsi="Arial" w:cs="Arial"/>
              <w:sz w:val="24"/>
              <w:szCs w:val="24"/>
            </w:rPr>
            <w:fldChar w:fldCharType="separate"/>
          </w:r>
          <w:r w:rsidR="00F85B7F" w:rsidRPr="00F85B7F">
            <w:rPr>
              <w:rFonts w:ascii="Arial" w:hAnsi="Arial" w:cs="Arial"/>
              <w:noProof/>
              <w:sz w:val="24"/>
              <w:szCs w:val="24"/>
            </w:rPr>
            <w:t>(Mora Rendón, 2010)</w:t>
          </w:r>
          <w:r w:rsidR="00CE3FC4">
            <w:rPr>
              <w:rFonts w:ascii="Arial" w:hAnsi="Arial" w:cs="Arial"/>
              <w:sz w:val="24"/>
              <w:szCs w:val="24"/>
            </w:rPr>
            <w:fldChar w:fldCharType="end"/>
          </w:r>
        </w:sdtContent>
      </w:sdt>
      <w:r w:rsidR="003D5ED5">
        <w:rPr>
          <w:rFonts w:ascii="Arial" w:hAnsi="Arial" w:cs="Arial"/>
          <w:sz w:val="24"/>
          <w:szCs w:val="24"/>
        </w:rPr>
        <w:t>. Y en la misma dirección, el bajo fomento y fortalecimiento de estas tendrían resultados adversos sobre la productividad de la economía.</w:t>
      </w:r>
    </w:p>
    <w:p w14:paraId="0F8A4EF7" w14:textId="6ECE861B" w:rsidR="003D5ED5" w:rsidRDefault="003D5ED5" w:rsidP="00AE6C63">
      <w:pPr>
        <w:jc w:val="both"/>
        <w:rPr>
          <w:rFonts w:ascii="Arial" w:hAnsi="Arial" w:cs="Arial"/>
          <w:sz w:val="24"/>
          <w:szCs w:val="24"/>
        </w:rPr>
      </w:pPr>
      <w:r>
        <w:rPr>
          <w:rFonts w:ascii="Arial" w:hAnsi="Arial" w:cs="Arial"/>
          <w:sz w:val="24"/>
          <w:szCs w:val="24"/>
        </w:rPr>
        <w:lastRenderedPageBreak/>
        <w:t>De acuerdo con las Bases del Plan Nacional de Desarrollo 2018-2022 “Pacto por Colombia Pacto por la Equidad”, se identifica que la alta informalidad</w:t>
      </w:r>
      <w:r w:rsidR="00026B06">
        <w:rPr>
          <w:rFonts w:ascii="Arial" w:hAnsi="Arial" w:cs="Arial"/>
          <w:sz w:val="24"/>
          <w:szCs w:val="24"/>
        </w:rPr>
        <w:t xml:space="preserve"> laboral y empresarial, los costos tributarios y regulatorios son factores que impiden el avance económico los cuales desestimulan la actividad empresarial </w:t>
      </w:r>
      <w:sdt>
        <w:sdtPr>
          <w:rPr>
            <w:rFonts w:ascii="Arial" w:hAnsi="Arial" w:cs="Arial"/>
            <w:sz w:val="24"/>
            <w:szCs w:val="24"/>
          </w:rPr>
          <w:id w:val="1361627305"/>
          <w:citation/>
        </w:sdtPr>
        <w:sdtEndPr/>
        <w:sdtContent>
          <w:r w:rsidR="00C264D5">
            <w:rPr>
              <w:rFonts w:ascii="Arial" w:hAnsi="Arial" w:cs="Arial"/>
              <w:sz w:val="24"/>
              <w:szCs w:val="24"/>
            </w:rPr>
            <w:fldChar w:fldCharType="begin"/>
          </w:r>
          <w:r w:rsidR="00C264D5">
            <w:rPr>
              <w:rFonts w:ascii="Arial" w:hAnsi="Arial" w:cs="Arial"/>
              <w:sz w:val="24"/>
              <w:szCs w:val="24"/>
            </w:rPr>
            <w:instrText xml:space="preserve"> CITATION Dep18 \l 9226 </w:instrText>
          </w:r>
          <w:r w:rsidR="00C264D5">
            <w:rPr>
              <w:rFonts w:ascii="Arial" w:hAnsi="Arial" w:cs="Arial"/>
              <w:sz w:val="24"/>
              <w:szCs w:val="24"/>
            </w:rPr>
            <w:fldChar w:fldCharType="separate"/>
          </w:r>
          <w:r w:rsidR="00F85B7F" w:rsidRPr="00F85B7F">
            <w:rPr>
              <w:rFonts w:ascii="Arial" w:hAnsi="Arial" w:cs="Arial"/>
              <w:noProof/>
              <w:sz w:val="24"/>
              <w:szCs w:val="24"/>
            </w:rPr>
            <w:t>(Departamento Nacional de Planeación, 2018)</w:t>
          </w:r>
          <w:r w:rsidR="00C264D5">
            <w:rPr>
              <w:rFonts w:ascii="Arial" w:hAnsi="Arial" w:cs="Arial"/>
              <w:sz w:val="24"/>
              <w:szCs w:val="24"/>
            </w:rPr>
            <w:fldChar w:fldCharType="end"/>
          </w:r>
        </w:sdtContent>
      </w:sdt>
      <w:r w:rsidR="00026B06">
        <w:rPr>
          <w:rFonts w:ascii="Arial" w:hAnsi="Arial" w:cs="Arial"/>
          <w:sz w:val="24"/>
          <w:szCs w:val="24"/>
        </w:rPr>
        <w:t>. A partir de esta situación, el Ministerio de Comercio, por medio del programa Colombia Productiva, propuso la estrategia “Economía para la gente” cuyo objetivo es responder a las necesidades de los micronegocios enfocado en las unidades productivas de las poblaciones vulnerables que promoverá el crecimiento y la sostenibilidad</w:t>
      </w:r>
      <w:r w:rsidR="00C264D5">
        <w:rPr>
          <w:rFonts w:ascii="Arial" w:hAnsi="Arial" w:cs="Arial"/>
          <w:sz w:val="24"/>
          <w:szCs w:val="24"/>
        </w:rPr>
        <w:t xml:space="preserve"> </w:t>
      </w:r>
      <w:sdt>
        <w:sdtPr>
          <w:rPr>
            <w:rFonts w:ascii="Arial" w:hAnsi="Arial" w:cs="Arial"/>
            <w:sz w:val="24"/>
            <w:szCs w:val="24"/>
          </w:rPr>
          <w:id w:val="-463962792"/>
          <w:citation/>
        </w:sdtPr>
        <w:sdtEndPr/>
        <w:sdtContent>
          <w:r w:rsidR="00C264D5">
            <w:rPr>
              <w:rFonts w:ascii="Arial" w:hAnsi="Arial" w:cs="Arial"/>
              <w:sz w:val="24"/>
              <w:szCs w:val="24"/>
            </w:rPr>
            <w:fldChar w:fldCharType="begin"/>
          </w:r>
          <w:r w:rsidR="00FB4E14">
            <w:rPr>
              <w:rFonts w:ascii="Arial" w:hAnsi="Arial" w:cs="Arial"/>
              <w:sz w:val="24"/>
              <w:szCs w:val="24"/>
            </w:rPr>
            <w:instrText xml:space="preserve">CITATION Min20 \l 9226 </w:instrText>
          </w:r>
          <w:r w:rsidR="00C264D5">
            <w:rPr>
              <w:rFonts w:ascii="Arial" w:hAnsi="Arial" w:cs="Arial"/>
              <w:sz w:val="24"/>
              <w:szCs w:val="24"/>
            </w:rPr>
            <w:fldChar w:fldCharType="separate"/>
          </w:r>
          <w:r w:rsidR="00FB4E14" w:rsidRPr="00FB4E14">
            <w:rPr>
              <w:rFonts w:ascii="Arial" w:hAnsi="Arial" w:cs="Arial"/>
              <w:noProof/>
              <w:sz w:val="24"/>
              <w:szCs w:val="24"/>
            </w:rPr>
            <w:t>(Ministerio de comercio industria y turismo., 2020)</w:t>
          </w:r>
          <w:r w:rsidR="00C264D5">
            <w:rPr>
              <w:rFonts w:ascii="Arial" w:hAnsi="Arial" w:cs="Arial"/>
              <w:sz w:val="24"/>
              <w:szCs w:val="24"/>
            </w:rPr>
            <w:fldChar w:fldCharType="end"/>
          </w:r>
        </w:sdtContent>
      </w:sdt>
      <w:r w:rsidR="00026B06">
        <w:rPr>
          <w:rFonts w:ascii="Arial" w:hAnsi="Arial" w:cs="Arial"/>
          <w:sz w:val="24"/>
          <w:szCs w:val="24"/>
        </w:rPr>
        <w:t>.</w:t>
      </w:r>
    </w:p>
    <w:p w14:paraId="550B69E2" w14:textId="5BBCFF2D" w:rsidR="00026B06" w:rsidRDefault="00026B06" w:rsidP="00AE6C63">
      <w:pPr>
        <w:jc w:val="both"/>
        <w:rPr>
          <w:rFonts w:ascii="Arial" w:hAnsi="Arial" w:cs="Arial"/>
          <w:sz w:val="24"/>
          <w:szCs w:val="24"/>
        </w:rPr>
      </w:pPr>
      <w:r>
        <w:rPr>
          <w:rFonts w:ascii="Arial" w:hAnsi="Arial" w:cs="Arial"/>
          <w:sz w:val="24"/>
          <w:szCs w:val="24"/>
        </w:rPr>
        <w:t>En este sentido, y teniendo en cuenta que existen en el país organizaciones</w:t>
      </w:r>
      <w:r w:rsidR="00C264D5">
        <w:rPr>
          <w:rFonts w:ascii="Arial" w:hAnsi="Arial" w:cs="Arial"/>
          <w:sz w:val="24"/>
          <w:szCs w:val="24"/>
        </w:rPr>
        <w:t xml:space="preserve"> del sector solidario conformadas por este tipo de poblaciones que enfrentan las mismas problemáticas, sería evidente </w:t>
      </w:r>
      <w:r w:rsidR="00F85B7F">
        <w:rPr>
          <w:rFonts w:ascii="Arial" w:hAnsi="Arial" w:cs="Arial"/>
          <w:sz w:val="24"/>
          <w:szCs w:val="24"/>
        </w:rPr>
        <w:t>que,</w:t>
      </w:r>
      <w:r w:rsidR="00C264D5">
        <w:rPr>
          <w:rFonts w:ascii="Arial" w:hAnsi="Arial" w:cs="Arial"/>
          <w:sz w:val="24"/>
          <w:szCs w:val="24"/>
        </w:rPr>
        <w:t xml:space="preserve"> al margen del sector, tanto las organizaciones de economía solidaria como las que no lo son comparten estas necesidades.</w:t>
      </w:r>
    </w:p>
    <w:p w14:paraId="16873197" w14:textId="1C0B3CDE" w:rsidR="00AE6C63" w:rsidRPr="00FF0289" w:rsidRDefault="00AE6C63" w:rsidP="00AE6C63">
      <w:pPr>
        <w:pStyle w:val="Prrafodelista"/>
        <w:numPr>
          <w:ilvl w:val="0"/>
          <w:numId w:val="1"/>
        </w:numPr>
        <w:jc w:val="both"/>
        <w:rPr>
          <w:rFonts w:ascii="Arial" w:hAnsi="Arial" w:cs="Arial"/>
          <w:b/>
          <w:bCs/>
          <w:color w:val="4472C4" w:themeColor="accent1"/>
          <w:sz w:val="24"/>
          <w:szCs w:val="24"/>
        </w:rPr>
      </w:pPr>
      <w:r w:rsidRPr="00FF0289">
        <w:rPr>
          <w:rFonts w:ascii="Arial" w:hAnsi="Arial" w:cs="Arial"/>
          <w:b/>
          <w:bCs/>
          <w:color w:val="4472C4" w:themeColor="accent1"/>
          <w:sz w:val="24"/>
          <w:szCs w:val="24"/>
        </w:rPr>
        <w:t>Fondos de empleados</w:t>
      </w:r>
    </w:p>
    <w:p w14:paraId="224E8D64" w14:textId="725F04F3" w:rsidR="008D4200" w:rsidRPr="00FF0289" w:rsidRDefault="00AE6C63">
      <w:pPr>
        <w:rPr>
          <w:rFonts w:ascii="Arial" w:hAnsi="Arial" w:cs="Arial"/>
          <w:sz w:val="24"/>
          <w:szCs w:val="24"/>
        </w:rPr>
      </w:pPr>
      <w:r w:rsidRPr="00FF0289">
        <w:rPr>
          <w:rFonts w:ascii="Arial" w:hAnsi="Arial" w:cs="Arial"/>
          <w:sz w:val="24"/>
          <w:szCs w:val="24"/>
        </w:rPr>
        <w:t>Los fondos de empleados se convierten en un instrumento que contribuye al bienestar del recurso humano</w:t>
      </w:r>
      <w:r w:rsidR="00D547DB" w:rsidRPr="00FF0289">
        <w:rPr>
          <w:rFonts w:ascii="Arial" w:hAnsi="Arial" w:cs="Arial"/>
          <w:sz w:val="24"/>
          <w:szCs w:val="24"/>
        </w:rPr>
        <w:t>, así como el de las empresas, por cuanto ayudan a resolver necesidades de cientos de colombianos por medio de los aportes y ahorros de sus asociados.</w:t>
      </w:r>
      <w:r w:rsidR="000E5F77" w:rsidRPr="00FF0289">
        <w:rPr>
          <w:rFonts w:ascii="Arial" w:hAnsi="Arial" w:cs="Arial"/>
          <w:sz w:val="24"/>
          <w:szCs w:val="24"/>
        </w:rPr>
        <w:t xml:space="preserve"> Se encuentra que los afiliados se sienten respaldaos para construir su patrimonio familiar y satisfacer sus necesidades</w:t>
      </w:r>
      <w:r w:rsidR="009C7C5F">
        <w:rPr>
          <w:rFonts w:ascii="Arial" w:hAnsi="Arial" w:cs="Arial"/>
          <w:sz w:val="24"/>
          <w:szCs w:val="24"/>
        </w:rPr>
        <w:t xml:space="preserve"> </w:t>
      </w:r>
      <w:sdt>
        <w:sdtPr>
          <w:rPr>
            <w:rFonts w:ascii="Arial" w:hAnsi="Arial" w:cs="Arial"/>
            <w:sz w:val="24"/>
            <w:szCs w:val="24"/>
          </w:rPr>
          <w:id w:val="-95491712"/>
          <w:citation/>
        </w:sdtPr>
        <w:sdtEndPr/>
        <w:sdtContent>
          <w:r w:rsidR="009C7C5F">
            <w:rPr>
              <w:rFonts w:ascii="Arial" w:hAnsi="Arial" w:cs="Arial"/>
              <w:sz w:val="24"/>
              <w:szCs w:val="24"/>
            </w:rPr>
            <w:fldChar w:fldCharType="begin"/>
          </w:r>
          <w:r w:rsidR="009C7C5F">
            <w:rPr>
              <w:rFonts w:ascii="Arial" w:hAnsi="Arial" w:cs="Arial"/>
              <w:sz w:val="24"/>
              <w:szCs w:val="24"/>
            </w:rPr>
            <w:instrText xml:space="preserve"> CITATION Fon \l 9226 </w:instrText>
          </w:r>
          <w:r w:rsidR="009C7C5F">
            <w:rPr>
              <w:rFonts w:ascii="Arial" w:hAnsi="Arial" w:cs="Arial"/>
              <w:sz w:val="24"/>
              <w:szCs w:val="24"/>
            </w:rPr>
            <w:fldChar w:fldCharType="separate"/>
          </w:r>
          <w:r w:rsidR="00F85B7F" w:rsidRPr="00F85B7F">
            <w:rPr>
              <w:rFonts w:ascii="Arial" w:hAnsi="Arial" w:cs="Arial"/>
              <w:noProof/>
              <w:sz w:val="24"/>
              <w:szCs w:val="24"/>
            </w:rPr>
            <w:t>(Fonseca Sánchez &amp; Angarita Mora)</w:t>
          </w:r>
          <w:r w:rsidR="009C7C5F">
            <w:rPr>
              <w:rFonts w:ascii="Arial" w:hAnsi="Arial" w:cs="Arial"/>
              <w:sz w:val="24"/>
              <w:szCs w:val="24"/>
            </w:rPr>
            <w:fldChar w:fldCharType="end"/>
          </w:r>
        </w:sdtContent>
      </w:sdt>
      <w:r w:rsidR="000E5F77" w:rsidRPr="00FF0289">
        <w:rPr>
          <w:rFonts w:ascii="Arial" w:hAnsi="Arial" w:cs="Arial"/>
          <w:sz w:val="24"/>
          <w:szCs w:val="24"/>
        </w:rPr>
        <w:t>.</w:t>
      </w:r>
    </w:p>
    <w:p w14:paraId="162B3447" w14:textId="0FB601EA" w:rsidR="00CF5C89" w:rsidRDefault="000E5F77">
      <w:pPr>
        <w:rPr>
          <w:rFonts w:ascii="Arial" w:hAnsi="Arial" w:cs="Arial"/>
          <w:sz w:val="24"/>
          <w:szCs w:val="24"/>
        </w:rPr>
      </w:pPr>
      <w:r w:rsidRPr="00FF0289">
        <w:rPr>
          <w:rFonts w:ascii="Arial" w:hAnsi="Arial" w:cs="Arial"/>
          <w:sz w:val="24"/>
          <w:szCs w:val="24"/>
        </w:rPr>
        <w:t xml:space="preserve">No obstante, se puede evidenciar que las principales dificultades de los fondos de empleados proceden de los problemas derivados de su gobernabilidad y autonomía, en consecuencia, la concertación de normas prudenciales deben ser precedidas de un código de buen gobierno </w:t>
      </w:r>
      <w:sdt>
        <w:sdtPr>
          <w:rPr>
            <w:rFonts w:ascii="Arial" w:hAnsi="Arial" w:cs="Arial"/>
            <w:sz w:val="24"/>
            <w:szCs w:val="24"/>
          </w:rPr>
          <w:id w:val="-1255126726"/>
          <w:citation/>
        </w:sdtPr>
        <w:sdtEndPr/>
        <w:sdtContent>
          <w:r w:rsidR="00F94271">
            <w:rPr>
              <w:rFonts w:ascii="Arial" w:hAnsi="Arial" w:cs="Arial"/>
              <w:sz w:val="24"/>
              <w:szCs w:val="24"/>
            </w:rPr>
            <w:fldChar w:fldCharType="begin"/>
          </w:r>
          <w:r w:rsidR="00F94271">
            <w:rPr>
              <w:rFonts w:ascii="Arial" w:hAnsi="Arial" w:cs="Arial"/>
              <w:sz w:val="24"/>
              <w:szCs w:val="24"/>
            </w:rPr>
            <w:instrText xml:space="preserve"> CITATION Alv12 \l 9226 </w:instrText>
          </w:r>
          <w:r w:rsidR="00F94271">
            <w:rPr>
              <w:rFonts w:ascii="Arial" w:hAnsi="Arial" w:cs="Arial"/>
              <w:sz w:val="24"/>
              <w:szCs w:val="24"/>
            </w:rPr>
            <w:fldChar w:fldCharType="separate"/>
          </w:r>
          <w:r w:rsidR="00F85B7F" w:rsidRPr="00F85B7F">
            <w:rPr>
              <w:rFonts w:ascii="Arial" w:hAnsi="Arial" w:cs="Arial"/>
              <w:noProof/>
              <w:sz w:val="24"/>
              <w:szCs w:val="24"/>
            </w:rPr>
            <w:t>(Alvarez &amp; Rueda Gálviz, 2012)</w:t>
          </w:r>
          <w:r w:rsidR="00F94271">
            <w:rPr>
              <w:rFonts w:ascii="Arial" w:hAnsi="Arial" w:cs="Arial"/>
              <w:sz w:val="24"/>
              <w:szCs w:val="24"/>
            </w:rPr>
            <w:fldChar w:fldCharType="end"/>
          </w:r>
        </w:sdtContent>
      </w:sdt>
      <w:r w:rsidRPr="00FF0289">
        <w:rPr>
          <w:rFonts w:ascii="Arial" w:hAnsi="Arial" w:cs="Arial"/>
          <w:sz w:val="24"/>
          <w:szCs w:val="24"/>
        </w:rPr>
        <w:t>.</w:t>
      </w:r>
    </w:p>
    <w:p w14:paraId="5CE05221" w14:textId="77777777" w:rsidR="00CF5C89" w:rsidRDefault="00CF5C89">
      <w:pPr>
        <w:rPr>
          <w:rFonts w:ascii="Arial" w:hAnsi="Arial" w:cs="Arial"/>
          <w:sz w:val="24"/>
          <w:szCs w:val="24"/>
        </w:rPr>
      </w:pPr>
      <w:r>
        <w:rPr>
          <w:rFonts w:ascii="Arial" w:hAnsi="Arial" w:cs="Arial"/>
          <w:sz w:val="24"/>
          <w:szCs w:val="24"/>
        </w:rPr>
        <w:br w:type="page"/>
      </w:r>
    </w:p>
    <w:sdt>
      <w:sdtPr>
        <w:rPr>
          <w:rFonts w:asciiTheme="minorHAnsi" w:eastAsiaTheme="minorHAnsi" w:hAnsiTheme="minorHAnsi" w:cstheme="minorBidi"/>
          <w:color w:val="auto"/>
          <w:sz w:val="22"/>
          <w:szCs w:val="22"/>
          <w:lang w:val="es-ES" w:eastAsia="en-US"/>
        </w:rPr>
        <w:id w:val="771982756"/>
        <w:docPartObj>
          <w:docPartGallery w:val="Bibliographies"/>
          <w:docPartUnique/>
        </w:docPartObj>
      </w:sdtPr>
      <w:sdtEndPr>
        <w:rPr>
          <w:lang w:val="es-CO"/>
        </w:rPr>
      </w:sdtEndPr>
      <w:sdtContent>
        <w:p w14:paraId="1F8D54A1" w14:textId="597C7785" w:rsidR="00CF5C89" w:rsidRDefault="00CF5C89">
          <w:pPr>
            <w:pStyle w:val="Ttulo1"/>
          </w:pPr>
          <w:r>
            <w:rPr>
              <w:lang w:val="es-ES"/>
            </w:rPr>
            <w:t>Bibliografía</w:t>
          </w:r>
        </w:p>
        <w:sdt>
          <w:sdtPr>
            <w:id w:val="111145805"/>
            <w:bibliography/>
          </w:sdtPr>
          <w:sdtEndPr/>
          <w:sdtContent>
            <w:p w14:paraId="42659CCA" w14:textId="77777777" w:rsidR="00F85B7F" w:rsidRDefault="00CF5C89" w:rsidP="00F85B7F">
              <w:pPr>
                <w:pStyle w:val="Bibliografa"/>
                <w:ind w:left="720" w:hanging="720"/>
                <w:rPr>
                  <w:noProof/>
                  <w:sz w:val="24"/>
                  <w:szCs w:val="24"/>
                  <w:lang w:val="es-ES"/>
                </w:rPr>
              </w:pPr>
              <w:r>
                <w:fldChar w:fldCharType="begin"/>
              </w:r>
              <w:r>
                <w:instrText>BIBLIOGRAPHY</w:instrText>
              </w:r>
              <w:r>
                <w:fldChar w:fldCharType="separate"/>
              </w:r>
              <w:r w:rsidR="00F85B7F">
                <w:rPr>
                  <w:noProof/>
                  <w:lang w:val="es-ES"/>
                </w:rPr>
                <w:t xml:space="preserve">Alvarez, J. F., &amp; Rueda Gálviz, M. A. (2012). Una mirada a los fondos de empleados en Colombia. </w:t>
              </w:r>
              <w:r w:rsidR="00F85B7F">
                <w:rPr>
                  <w:i/>
                  <w:iCs/>
                  <w:noProof/>
                  <w:lang w:val="es-ES"/>
                </w:rPr>
                <w:t>Universidad de la Salle</w:t>
              </w:r>
              <w:r w:rsidR="00F85B7F">
                <w:rPr>
                  <w:noProof/>
                  <w:lang w:val="es-ES"/>
                </w:rPr>
                <w:t>, 75-86.</w:t>
              </w:r>
            </w:p>
            <w:p w14:paraId="4F3CD8DC" w14:textId="77777777" w:rsidR="00F85B7F" w:rsidRDefault="00F85B7F" w:rsidP="00F85B7F">
              <w:pPr>
                <w:pStyle w:val="Bibliografa"/>
                <w:ind w:left="720" w:hanging="720"/>
                <w:rPr>
                  <w:noProof/>
                  <w:lang w:val="es-ES"/>
                </w:rPr>
              </w:pPr>
              <w:r>
                <w:rPr>
                  <w:noProof/>
                  <w:lang w:val="es-ES"/>
                </w:rPr>
                <w:t xml:space="preserve">Asociación colombiana de cooperativas, ASCOOP. (2019). </w:t>
              </w:r>
              <w:r>
                <w:rPr>
                  <w:i/>
                  <w:iCs/>
                  <w:noProof/>
                  <w:lang w:val="es-ES"/>
                </w:rPr>
                <w:t>https://colombiacooperativa.coop/2019/10/supersolidaria-implementa-dos-sistemas-de-informacion-2/</w:t>
              </w:r>
              <w:r>
                <w:rPr>
                  <w:noProof/>
                  <w:lang w:val="es-ES"/>
                </w:rPr>
                <w:t>.</w:t>
              </w:r>
            </w:p>
            <w:p w14:paraId="6C5843D7" w14:textId="77777777" w:rsidR="00F85B7F" w:rsidRDefault="00F85B7F" w:rsidP="00F85B7F">
              <w:pPr>
                <w:pStyle w:val="Bibliografa"/>
                <w:ind w:left="720" w:hanging="720"/>
                <w:rPr>
                  <w:noProof/>
                  <w:lang w:val="es-ES"/>
                </w:rPr>
              </w:pPr>
              <w:r>
                <w:rPr>
                  <w:noProof/>
                  <w:lang w:val="es-ES"/>
                </w:rPr>
                <w:t xml:space="preserve">Botia Amaya, A., Bernal Alfonso, A., &amp; Ospina Castro, L. F. (2017). Restos y oportunidades para el sector solidario para el desarrollo local sotenible en Colombia, el caso del municipio de Saravena. </w:t>
              </w:r>
              <w:r>
                <w:rPr>
                  <w:i/>
                  <w:iCs/>
                  <w:noProof/>
                  <w:lang w:val="es-ES"/>
                </w:rPr>
                <w:t>Tesis Magíster</w:t>
              </w:r>
              <w:r>
                <w:rPr>
                  <w:noProof/>
                  <w:lang w:val="es-ES"/>
                </w:rPr>
                <w:t>. Universidad de la Salle.</w:t>
              </w:r>
            </w:p>
            <w:p w14:paraId="112F79BB" w14:textId="77777777" w:rsidR="00F85B7F" w:rsidRDefault="00F85B7F" w:rsidP="00F85B7F">
              <w:pPr>
                <w:pStyle w:val="Bibliografa"/>
                <w:ind w:left="720" w:hanging="720"/>
                <w:rPr>
                  <w:noProof/>
                  <w:lang w:val="es-ES"/>
                </w:rPr>
              </w:pPr>
              <w:r>
                <w:rPr>
                  <w:noProof/>
                  <w:lang w:val="es-ES"/>
                </w:rPr>
                <w:t xml:space="preserve">Centro Internacional de Investigación e Información sobre la Economía Pública, Social y Cooperativa. (2019). </w:t>
              </w:r>
              <w:r>
                <w:rPr>
                  <w:i/>
                  <w:iCs/>
                  <w:noProof/>
                  <w:lang w:val="es-ES"/>
                </w:rPr>
                <w:t>Incidencia de la economía social y solidaria a partir de prácticas de ética, responsabilidad social y buen gobierno.</w:t>
              </w:r>
              <w:r>
                <w:rPr>
                  <w:noProof/>
                  <w:lang w:val="es-ES"/>
                </w:rPr>
                <w:t xml:space="preserve"> Bogotá: CIRIEC Colombia.</w:t>
              </w:r>
            </w:p>
            <w:p w14:paraId="655DC0B1" w14:textId="77777777" w:rsidR="00F85B7F" w:rsidRDefault="00F85B7F" w:rsidP="00F85B7F">
              <w:pPr>
                <w:pStyle w:val="Bibliografa"/>
                <w:ind w:left="720" w:hanging="720"/>
                <w:rPr>
                  <w:noProof/>
                  <w:lang w:val="es-ES"/>
                </w:rPr>
              </w:pPr>
              <w:r>
                <w:rPr>
                  <w:noProof/>
                  <w:lang w:val="es-ES"/>
                </w:rPr>
                <w:t xml:space="preserve">Departamento Nacional de Planeación. (2018). </w:t>
              </w:r>
              <w:r>
                <w:rPr>
                  <w:i/>
                  <w:iCs/>
                  <w:noProof/>
                  <w:lang w:val="es-ES"/>
                </w:rPr>
                <w:t>https://www.dnp.gov.co/</w:t>
              </w:r>
              <w:r>
                <w:rPr>
                  <w:noProof/>
                  <w:lang w:val="es-ES"/>
                </w:rPr>
                <w:t>. Obtenido de https://www.dnp.gov.co/Plan-Nacional-de-Desarrollo/Paginas/Bases-del-Plan-Nacional-de-Desarrollo-2018-2022.aspx.</w:t>
              </w:r>
            </w:p>
            <w:p w14:paraId="58B62442" w14:textId="77777777" w:rsidR="00F85B7F" w:rsidRDefault="00F85B7F" w:rsidP="00F85B7F">
              <w:pPr>
                <w:pStyle w:val="Bibliografa"/>
                <w:ind w:left="720" w:hanging="720"/>
                <w:rPr>
                  <w:noProof/>
                  <w:lang w:val="es-ES"/>
                </w:rPr>
              </w:pPr>
              <w:r>
                <w:rPr>
                  <w:noProof/>
                  <w:lang w:val="es-ES"/>
                </w:rPr>
                <w:t xml:space="preserve">Fonseca Sánchez, J. J., &amp; Angarita Mora, J. A. (s.f.). El impacto de la gestión de los fondos de empleados en el bienestar del recurso humano. </w:t>
              </w:r>
              <w:r>
                <w:rPr>
                  <w:i/>
                  <w:iCs/>
                  <w:noProof/>
                  <w:lang w:val="es-ES"/>
                </w:rPr>
                <w:t>Tesis de pregrado</w:t>
              </w:r>
              <w:r>
                <w:rPr>
                  <w:noProof/>
                  <w:lang w:val="es-ES"/>
                </w:rPr>
                <w:t>. Universidad de la Salle.</w:t>
              </w:r>
            </w:p>
            <w:p w14:paraId="5E99EFA3" w14:textId="77777777" w:rsidR="00F85B7F" w:rsidRDefault="00F85B7F" w:rsidP="00F85B7F">
              <w:pPr>
                <w:pStyle w:val="Bibliografa"/>
                <w:ind w:left="720" w:hanging="720"/>
                <w:rPr>
                  <w:noProof/>
                  <w:lang w:val="es-ES"/>
                </w:rPr>
              </w:pPr>
              <w:r>
                <w:rPr>
                  <w:noProof/>
                  <w:lang w:val="es-ES"/>
                </w:rPr>
                <w:t>Ministerio de comercio industria y turismo. (Octubre de 2020). Identificación de programas de fortalecimiento empresarial para población vulnerable y víctima del conflicto armado en Colombia. Economía para la Gente.</w:t>
              </w:r>
            </w:p>
            <w:p w14:paraId="528B1D20" w14:textId="77777777" w:rsidR="00F85B7F" w:rsidRDefault="00F85B7F" w:rsidP="00F85B7F">
              <w:pPr>
                <w:pStyle w:val="Bibliografa"/>
                <w:ind w:left="720" w:hanging="720"/>
                <w:rPr>
                  <w:noProof/>
                  <w:lang w:val="es-ES"/>
                </w:rPr>
              </w:pPr>
              <w:r>
                <w:rPr>
                  <w:noProof/>
                  <w:lang w:val="es-ES"/>
                </w:rPr>
                <w:t xml:space="preserve">Mora Rendón, S. B. (2010). La configuración del factor gestión en organizaciones empresariales de economía solidaria. </w:t>
              </w:r>
              <w:r>
                <w:rPr>
                  <w:i/>
                  <w:iCs/>
                  <w:noProof/>
                  <w:lang w:val="es-ES"/>
                </w:rPr>
                <w:t>Tesis de grado para optar el título de Magíster en Ciencias de la Administración</w:t>
              </w:r>
              <w:r>
                <w:rPr>
                  <w:noProof/>
                  <w:lang w:val="es-ES"/>
                </w:rPr>
                <w:t>. Universidad Eafit.</w:t>
              </w:r>
            </w:p>
            <w:p w14:paraId="3DE93775" w14:textId="77777777" w:rsidR="00F85B7F" w:rsidRDefault="00F85B7F" w:rsidP="00F85B7F">
              <w:pPr>
                <w:pStyle w:val="Bibliografa"/>
                <w:ind w:left="720" w:hanging="720"/>
                <w:rPr>
                  <w:noProof/>
                  <w:lang w:val="es-ES"/>
                </w:rPr>
              </w:pPr>
              <w:r>
                <w:rPr>
                  <w:noProof/>
                  <w:lang w:val="es-ES"/>
                </w:rPr>
                <w:t xml:space="preserve">Osorio Bayter, L. (2008). La formación y el desarrollo del emprendimiento en el sector solidario. </w:t>
              </w:r>
              <w:r>
                <w:rPr>
                  <w:i/>
                  <w:iCs/>
                  <w:noProof/>
                  <w:lang w:val="es-ES"/>
                </w:rPr>
                <w:t>HALLAZGOS</w:t>
              </w:r>
              <w:r>
                <w:rPr>
                  <w:noProof/>
                  <w:lang w:val="es-ES"/>
                </w:rPr>
                <w:t>, 39-60.</w:t>
              </w:r>
            </w:p>
            <w:p w14:paraId="37014D62" w14:textId="77777777" w:rsidR="00F85B7F" w:rsidRDefault="00F85B7F" w:rsidP="00F85B7F">
              <w:pPr>
                <w:pStyle w:val="Bibliografa"/>
                <w:ind w:left="720" w:hanging="720"/>
                <w:rPr>
                  <w:noProof/>
                  <w:lang w:val="es-ES"/>
                </w:rPr>
              </w:pPr>
              <w:r>
                <w:rPr>
                  <w:noProof/>
                  <w:lang w:val="es-ES"/>
                </w:rPr>
                <w:t>Razeto, L. (2017). Factor "C". CECOSESOLA.</w:t>
              </w:r>
            </w:p>
            <w:p w14:paraId="48028630" w14:textId="77777777" w:rsidR="00F85B7F" w:rsidRDefault="00F85B7F" w:rsidP="00F85B7F">
              <w:pPr>
                <w:pStyle w:val="Bibliografa"/>
                <w:ind w:left="720" w:hanging="720"/>
                <w:rPr>
                  <w:noProof/>
                  <w:lang w:val="es-ES"/>
                </w:rPr>
              </w:pPr>
              <w:r>
                <w:rPr>
                  <w:noProof/>
                  <w:lang w:val="es-ES"/>
                </w:rPr>
                <w:t xml:space="preserve">Salcedo, L. (2016). El cooperativismo y la economía social solidaria. </w:t>
              </w:r>
              <w:r>
                <w:rPr>
                  <w:i/>
                  <w:iCs/>
                  <w:noProof/>
                  <w:lang w:val="es-ES"/>
                </w:rPr>
                <w:t>Cooperativas: asociatividad para el desarrollo sostenible.</w:t>
              </w:r>
              <w:r>
                <w:rPr>
                  <w:noProof/>
                  <w:lang w:val="es-ES"/>
                </w:rPr>
                <w:t xml:space="preserve"> Montevideo - Uruguay: Cooperativas de las Américas.</w:t>
              </w:r>
            </w:p>
            <w:p w14:paraId="23E2B442" w14:textId="77777777" w:rsidR="00F85B7F" w:rsidRDefault="00F85B7F" w:rsidP="00F85B7F">
              <w:pPr>
                <w:pStyle w:val="Bibliografa"/>
                <w:ind w:left="720" w:hanging="720"/>
                <w:rPr>
                  <w:noProof/>
                  <w:lang w:val="es-ES"/>
                </w:rPr>
              </w:pPr>
              <w:r>
                <w:rPr>
                  <w:noProof/>
                  <w:lang w:val="es-ES"/>
                </w:rPr>
                <w:t xml:space="preserve">Savall, T. (2013). Análisis de la participación de la economía en el diálogo social. </w:t>
              </w:r>
              <w:r>
                <w:rPr>
                  <w:i/>
                  <w:iCs/>
                  <w:noProof/>
                  <w:lang w:val="es-ES"/>
                </w:rPr>
                <w:t>Revista vasca de economía social</w:t>
              </w:r>
              <w:r>
                <w:rPr>
                  <w:noProof/>
                  <w:lang w:val="es-ES"/>
                </w:rPr>
                <w:t>, 111-141.</w:t>
              </w:r>
            </w:p>
            <w:p w14:paraId="4B2A1321" w14:textId="77777777" w:rsidR="00F85B7F" w:rsidRDefault="00F85B7F" w:rsidP="00F85B7F">
              <w:pPr>
                <w:pStyle w:val="Bibliografa"/>
                <w:ind w:left="720" w:hanging="720"/>
                <w:rPr>
                  <w:noProof/>
                  <w:lang w:val="es-ES"/>
                </w:rPr>
              </w:pPr>
              <w:r>
                <w:rPr>
                  <w:noProof/>
                  <w:lang w:val="es-ES"/>
                </w:rPr>
                <w:t xml:space="preserve">Tapia Panch, E. P., Tapia Panchi, S. M., Moscoso Cordova, J. L., &amp; Ortíz Román, H. D. (2017). Economía solidaria: estrategia alternativa para el desarrollo local. </w:t>
              </w:r>
              <w:r>
                <w:rPr>
                  <w:i/>
                  <w:iCs/>
                  <w:noProof/>
                  <w:lang w:val="es-ES"/>
                </w:rPr>
                <w:t>Visión Gerencial</w:t>
              </w:r>
              <w:r>
                <w:rPr>
                  <w:noProof/>
                  <w:lang w:val="es-ES"/>
                </w:rPr>
                <w:t>(2), 313-323.</w:t>
              </w:r>
            </w:p>
            <w:p w14:paraId="282CB9F3" w14:textId="77777777" w:rsidR="00F85B7F" w:rsidRDefault="00F85B7F" w:rsidP="00F85B7F">
              <w:pPr>
                <w:pStyle w:val="Bibliografa"/>
                <w:ind w:left="720" w:hanging="720"/>
                <w:rPr>
                  <w:noProof/>
                  <w:lang w:val="es-ES"/>
                </w:rPr>
              </w:pPr>
              <w:r>
                <w:rPr>
                  <w:noProof/>
                  <w:lang w:val="es-ES"/>
                </w:rPr>
                <w:t xml:space="preserve">Unidad Administrativa Especial de Organizaciones Solidarias. (2020). </w:t>
              </w:r>
              <w:r>
                <w:rPr>
                  <w:i/>
                  <w:iCs/>
                  <w:noProof/>
                  <w:lang w:val="es-ES"/>
                </w:rPr>
                <w:t>https://www.orgsolidarias.gov.co/Prensa/Noticias-UAEOS-desarrolla-el-SIOS</w:t>
              </w:r>
              <w:r>
                <w:rPr>
                  <w:noProof/>
                  <w:lang w:val="es-ES"/>
                </w:rPr>
                <w:t>.</w:t>
              </w:r>
            </w:p>
            <w:p w14:paraId="5400C3DF" w14:textId="297C7ABB" w:rsidR="000E5F77" w:rsidRPr="00F85B7F" w:rsidRDefault="00CF5C89">
              <w:r>
                <w:rPr>
                  <w:b/>
                  <w:bCs/>
                </w:rPr>
                <w:fldChar w:fldCharType="end"/>
              </w:r>
            </w:p>
          </w:sdtContent>
        </w:sdt>
      </w:sdtContent>
    </w:sdt>
    <w:sectPr w:rsidR="000E5F77" w:rsidRPr="00F85B7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E33565"/>
    <w:multiLevelType w:val="hybridMultilevel"/>
    <w:tmpl w:val="B70A89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C63"/>
    <w:rsid w:val="00026B06"/>
    <w:rsid w:val="000E5F77"/>
    <w:rsid w:val="00144827"/>
    <w:rsid w:val="00271CDE"/>
    <w:rsid w:val="00304879"/>
    <w:rsid w:val="003061A4"/>
    <w:rsid w:val="003D5ED5"/>
    <w:rsid w:val="004A1E2B"/>
    <w:rsid w:val="0050565C"/>
    <w:rsid w:val="00520DDD"/>
    <w:rsid w:val="005644FC"/>
    <w:rsid w:val="00564670"/>
    <w:rsid w:val="00585BAB"/>
    <w:rsid w:val="007B1D8E"/>
    <w:rsid w:val="008D4200"/>
    <w:rsid w:val="009425A3"/>
    <w:rsid w:val="00962219"/>
    <w:rsid w:val="00967FCA"/>
    <w:rsid w:val="009C7C5F"/>
    <w:rsid w:val="00A027CF"/>
    <w:rsid w:val="00AE6C63"/>
    <w:rsid w:val="00AF2AFB"/>
    <w:rsid w:val="00B22A2B"/>
    <w:rsid w:val="00BD73F8"/>
    <w:rsid w:val="00C264D5"/>
    <w:rsid w:val="00C4519B"/>
    <w:rsid w:val="00CD7B19"/>
    <w:rsid w:val="00CE3FC4"/>
    <w:rsid w:val="00CF5C89"/>
    <w:rsid w:val="00D547DB"/>
    <w:rsid w:val="00DA4D7E"/>
    <w:rsid w:val="00EA70E8"/>
    <w:rsid w:val="00F260C6"/>
    <w:rsid w:val="00F85B7F"/>
    <w:rsid w:val="00F94271"/>
    <w:rsid w:val="00FB4E14"/>
    <w:rsid w:val="00FC61AF"/>
    <w:rsid w:val="00FF02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11CD5"/>
  <w15:chartTrackingRefBased/>
  <w15:docId w15:val="{C52A86DD-F1D6-4B0C-B7E7-B30C3D42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C63"/>
  </w:style>
  <w:style w:type="paragraph" w:styleId="Ttulo1">
    <w:name w:val="heading 1"/>
    <w:basedOn w:val="Normal"/>
    <w:next w:val="Normal"/>
    <w:link w:val="Ttulo1Car"/>
    <w:uiPriority w:val="9"/>
    <w:qFormat/>
    <w:rsid w:val="00CF5C89"/>
    <w:pPr>
      <w:keepNext/>
      <w:keepLines/>
      <w:spacing w:before="240" w:after="0"/>
      <w:outlineLvl w:val="0"/>
    </w:pPr>
    <w:rPr>
      <w:rFonts w:asciiTheme="majorHAnsi" w:eastAsiaTheme="majorEastAsia" w:hAnsiTheme="majorHAnsi" w:cstheme="majorBidi"/>
      <w:color w:val="2F5496" w:themeColor="accent1" w:themeShade="BF"/>
      <w:sz w:val="32"/>
      <w:szCs w:val="32"/>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E6C63"/>
    <w:pPr>
      <w:ind w:left="720"/>
      <w:contextualSpacing/>
    </w:pPr>
  </w:style>
  <w:style w:type="character" w:customStyle="1" w:styleId="Ttulo1Car">
    <w:name w:val="Título 1 Car"/>
    <w:basedOn w:val="Fuentedeprrafopredeter"/>
    <w:link w:val="Ttulo1"/>
    <w:uiPriority w:val="9"/>
    <w:rsid w:val="00CF5C89"/>
    <w:rPr>
      <w:rFonts w:asciiTheme="majorHAnsi" w:eastAsiaTheme="majorEastAsia" w:hAnsiTheme="majorHAnsi" w:cstheme="majorBidi"/>
      <w:color w:val="2F5496" w:themeColor="accent1" w:themeShade="BF"/>
      <w:sz w:val="32"/>
      <w:szCs w:val="32"/>
      <w:lang w:eastAsia="es-CO"/>
    </w:rPr>
  </w:style>
  <w:style w:type="paragraph" w:styleId="Bibliografa">
    <w:name w:val="Bibliography"/>
    <w:basedOn w:val="Normal"/>
    <w:next w:val="Normal"/>
    <w:uiPriority w:val="37"/>
    <w:unhideWhenUsed/>
    <w:rsid w:val="00CF5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16142">
      <w:bodyDiv w:val="1"/>
      <w:marLeft w:val="0"/>
      <w:marRight w:val="0"/>
      <w:marTop w:val="0"/>
      <w:marBottom w:val="0"/>
      <w:divBdr>
        <w:top w:val="none" w:sz="0" w:space="0" w:color="auto"/>
        <w:left w:val="none" w:sz="0" w:space="0" w:color="auto"/>
        <w:bottom w:val="none" w:sz="0" w:space="0" w:color="auto"/>
        <w:right w:val="none" w:sz="0" w:space="0" w:color="auto"/>
      </w:divBdr>
    </w:div>
    <w:div w:id="43527512">
      <w:bodyDiv w:val="1"/>
      <w:marLeft w:val="0"/>
      <w:marRight w:val="0"/>
      <w:marTop w:val="0"/>
      <w:marBottom w:val="0"/>
      <w:divBdr>
        <w:top w:val="none" w:sz="0" w:space="0" w:color="auto"/>
        <w:left w:val="none" w:sz="0" w:space="0" w:color="auto"/>
        <w:bottom w:val="none" w:sz="0" w:space="0" w:color="auto"/>
        <w:right w:val="none" w:sz="0" w:space="0" w:color="auto"/>
      </w:divBdr>
    </w:div>
    <w:div w:id="54817411">
      <w:bodyDiv w:val="1"/>
      <w:marLeft w:val="0"/>
      <w:marRight w:val="0"/>
      <w:marTop w:val="0"/>
      <w:marBottom w:val="0"/>
      <w:divBdr>
        <w:top w:val="none" w:sz="0" w:space="0" w:color="auto"/>
        <w:left w:val="none" w:sz="0" w:space="0" w:color="auto"/>
        <w:bottom w:val="none" w:sz="0" w:space="0" w:color="auto"/>
        <w:right w:val="none" w:sz="0" w:space="0" w:color="auto"/>
      </w:divBdr>
    </w:div>
    <w:div w:id="55588414">
      <w:bodyDiv w:val="1"/>
      <w:marLeft w:val="0"/>
      <w:marRight w:val="0"/>
      <w:marTop w:val="0"/>
      <w:marBottom w:val="0"/>
      <w:divBdr>
        <w:top w:val="none" w:sz="0" w:space="0" w:color="auto"/>
        <w:left w:val="none" w:sz="0" w:space="0" w:color="auto"/>
        <w:bottom w:val="none" w:sz="0" w:space="0" w:color="auto"/>
        <w:right w:val="none" w:sz="0" w:space="0" w:color="auto"/>
      </w:divBdr>
    </w:div>
    <w:div w:id="57166830">
      <w:bodyDiv w:val="1"/>
      <w:marLeft w:val="0"/>
      <w:marRight w:val="0"/>
      <w:marTop w:val="0"/>
      <w:marBottom w:val="0"/>
      <w:divBdr>
        <w:top w:val="none" w:sz="0" w:space="0" w:color="auto"/>
        <w:left w:val="none" w:sz="0" w:space="0" w:color="auto"/>
        <w:bottom w:val="none" w:sz="0" w:space="0" w:color="auto"/>
        <w:right w:val="none" w:sz="0" w:space="0" w:color="auto"/>
      </w:divBdr>
    </w:div>
    <w:div w:id="62677772">
      <w:bodyDiv w:val="1"/>
      <w:marLeft w:val="0"/>
      <w:marRight w:val="0"/>
      <w:marTop w:val="0"/>
      <w:marBottom w:val="0"/>
      <w:divBdr>
        <w:top w:val="none" w:sz="0" w:space="0" w:color="auto"/>
        <w:left w:val="none" w:sz="0" w:space="0" w:color="auto"/>
        <w:bottom w:val="none" w:sz="0" w:space="0" w:color="auto"/>
        <w:right w:val="none" w:sz="0" w:space="0" w:color="auto"/>
      </w:divBdr>
    </w:div>
    <w:div w:id="108932898">
      <w:bodyDiv w:val="1"/>
      <w:marLeft w:val="0"/>
      <w:marRight w:val="0"/>
      <w:marTop w:val="0"/>
      <w:marBottom w:val="0"/>
      <w:divBdr>
        <w:top w:val="none" w:sz="0" w:space="0" w:color="auto"/>
        <w:left w:val="none" w:sz="0" w:space="0" w:color="auto"/>
        <w:bottom w:val="none" w:sz="0" w:space="0" w:color="auto"/>
        <w:right w:val="none" w:sz="0" w:space="0" w:color="auto"/>
      </w:divBdr>
    </w:div>
    <w:div w:id="142894224">
      <w:bodyDiv w:val="1"/>
      <w:marLeft w:val="0"/>
      <w:marRight w:val="0"/>
      <w:marTop w:val="0"/>
      <w:marBottom w:val="0"/>
      <w:divBdr>
        <w:top w:val="none" w:sz="0" w:space="0" w:color="auto"/>
        <w:left w:val="none" w:sz="0" w:space="0" w:color="auto"/>
        <w:bottom w:val="none" w:sz="0" w:space="0" w:color="auto"/>
        <w:right w:val="none" w:sz="0" w:space="0" w:color="auto"/>
      </w:divBdr>
    </w:div>
    <w:div w:id="170069421">
      <w:bodyDiv w:val="1"/>
      <w:marLeft w:val="0"/>
      <w:marRight w:val="0"/>
      <w:marTop w:val="0"/>
      <w:marBottom w:val="0"/>
      <w:divBdr>
        <w:top w:val="none" w:sz="0" w:space="0" w:color="auto"/>
        <w:left w:val="none" w:sz="0" w:space="0" w:color="auto"/>
        <w:bottom w:val="none" w:sz="0" w:space="0" w:color="auto"/>
        <w:right w:val="none" w:sz="0" w:space="0" w:color="auto"/>
      </w:divBdr>
    </w:div>
    <w:div w:id="176579274">
      <w:bodyDiv w:val="1"/>
      <w:marLeft w:val="0"/>
      <w:marRight w:val="0"/>
      <w:marTop w:val="0"/>
      <w:marBottom w:val="0"/>
      <w:divBdr>
        <w:top w:val="none" w:sz="0" w:space="0" w:color="auto"/>
        <w:left w:val="none" w:sz="0" w:space="0" w:color="auto"/>
        <w:bottom w:val="none" w:sz="0" w:space="0" w:color="auto"/>
        <w:right w:val="none" w:sz="0" w:space="0" w:color="auto"/>
      </w:divBdr>
    </w:div>
    <w:div w:id="182325815">
      <w:bodyDiv w:val="1"/>
      <w:marLeft w:val="0"/>
      <w:marRight w:val="0"/>
      <w:marTop w:val="0"/>
      <w:marBottom w:val="0"/>
      <w:divBdr>
        <w:top w:val="none" w:sz="0" w:space="0" w:color="auto"/>
        <w:left w:val="none" w:sz="0" w:space="0" w:color="auto"/>
        <w:bottom w:val="none" w:sz="0" w:space="0" w:color="auto"/>
        <w:right w:val="none" w:sz="0" w:space="0" w:color="auto"/>
      </w:divBdr>
    </w:div>
    <w:div w:id="192354016">
      <w:bodyDiv w:val="1"/>
      <w:marLeft w:val="0"/>
      <w:marRight w:val="0"/>
      <w:marTop w:val="0"/>
      <w:marBottom w:val="0"/>
      <w:divBdr>
        <w:top w:val="none" w:sz="0" w:space="0" w:color="auto"/>
        <w:left w:val="none" w:sz="0" w:space="0" w:color="auto"/>
        <w:bottom w:val="none" w:sz="0" w:space="0" w:color="auto"/>
        <w:right w:val="none" w:sz="0" w:space="0" w:color="auto"/>
      </w:divBdr>
    </w:div>
    <w:div w:id="244805105">
      <w:bodyDiv w:val="1"/>
      <w:marLeft w:val="0"/>
      <w:marRight w:val="0"/>
      <w:marTop w:val="0"/>
      <w:marBottom w:val="0"/>
      <w:divBdr>
        <w:top w:val="none" w:sz="0" w:space="0" w:color="auto"/>
        <w:left w:val="none" w:sz="0" w:space="0" w:color="auto"/>
        <w:bottom w:val="none" w:sz="0" w:space="0" w:color="auto"/>
        <w:right w:val="none" w:sz="0" w:space="0" w:color="auto"/>
      </w:divBdr>
    </w:div>
    <w:div w:id="248345929">
      <w:bodyDiv w:val="1"/>
      <w:marLeft w:val="0"/>
      <w:marRight w:val="0"/>
      <w:marTop w:val="0"/>
      <w:marBottom w:val="0"/>
      <w:divBdr>
        <w:top w:val="none" w:sz="0" w:space="0" w:color="auto"/>
        <w:left w:val="none" w:sz="0" w:space="0" w:color="auto"/>
        <w:bottom w:val="none" w:sz="0" w:space="0" w:color="auto"/>
        <w:right w:val="none" w:sz="0" w:space="0" w:color="auto"/>
      </w:divBdr>
    </w:div>
    <w:div w:id="252011940">
      <w:bodyDiv w:val="1"/>
      <w:marLeft w:val="0"/>
      <w:marRight w:val="0"/>
      <w:marTop w:val="0"/>
      <w:marBottom w:val="0"/>
      <w:divBdr>
        <w:top w:val="none" w:sz="0" w:space="0" w:color="auto"/>
        <w:left w:val="none" w:sz="0" w:space="0" w:color="auto"/>
        <w:bottom w:val="none" w:sz="0" w:space="0" w:color="auto"/>
        <w:right w:val="none" w:sz="0" w:space="0" w:color="auto"/>
      </w:divBdr>
    </w:div>
    <w:div w:id="286745124">
      <w:bodyDiv w:val="1"/>
      <w:marLeft w:val="0"/>
      <w:marRight w:val="0"/>
      <w:marTop w:val="0"/>
      <w:marBottom w:val="0"/>
      <w:divBdr>
        <w:top w:val="none" w:sz="0" w:space="0" w:color="auto"/>
        <w:left w:val="none" w:sz="0" w:space="0" w:color="auto"/>
        <w:bottom w:val="none" w:sz="0" w:space="0" w:color="auto"/>
        <w:right w:val="none" w:sz="0" w:space="0" w:color="auto"/>
      </w:divBdr>
    </w:div>
    <w:div w:id="287052960">
      <w:bodyDiv w:val="1"/>
      <w:marLeft w:val="0"/>
      <w:marRight w:val="0"/>
      <w:marTop w:val="0"/>
      <w:marBottom w:val="0"/>
      <w:divBdr>
        <w:top w:val="none" w:sz="0" w:space="0" w:color="auto"/>
        <w:left w:val="none" w:sz="0" w:space="0" w:color="auto"/>
        <w:bottom w:val="none" w:sz="0" w:space="0" w:color="auto"/>
        <w:right w:val="none" w:sz="0" w:space="0" w:color="auto"/>
      </w:divBdr>
    </w:div>
    <w:div w:id="357589905">
      <w:bodyDiv w:val="1"/>
      <w:marLeft w:val="0"/>
      <w:marRight w:val="0"/>
      <w:marTop w:val="0"/>
      <w:marBottom w:val="0"/>
      <w:divBdr>
        <w:top w:val="none" w:sz="0" w:space="0" w:color="auto"/>
        <w:left w:val="none" w:sz="0" w:space="0" w:color="auto"/>
        <w:bottom w:val="none" w:sz="0" w:space="0" w:color="auto"/>
        <w:right w:val="none" w:sz="0" w:space="0" w:color="auto"/>
      </w:divBdr>
    </w:div>
    <w:div w:id="378744301">
      <w:bodyDiv w:val="1"/>
      <w:marLeft w:val="0"/>
      <w:marRight w:val="0"/>
      <w:marTop w:val="0"/>
      <w:marBottom w:val="0"/>
      <w:divBdr>
        <w:top w:val="none" w:sz="0" w:space="0" w:color="auto"/>
        <w:left w:val="none" w:sz="0" w:space="0" w:color="auto"/>
        <w:bottom w:val="none" w:sz="0" w:space="0" w:color="auto"/>
        <w:right w:val="none" w:sz="0" w:space="0" w:color="auto"/>
      </w:divBdr>
    </w:div>
    <w:div w:id="384838335">
      <w:bodyDiv w:val="1"/>
      <w:marLeft w:val="0"/>
      <w:marRight w:val="0"/>
      <w:marTop w:val="0"/>
      <w:marBottom w:val="0"/>
      <w:divBdr>
        <w:top w:val="none" w:sz="0" w:space="0" w:color="auto"/>
        <w:left w:val="none" w:sz="0" w:space="0" w:color="auto"/>
        <w:bottom w:val="none" w:sz="0" w:space="0" w:color="auto"/>
        <w:right w:val="none" w:sz="0" w:space="0" w:color="auto"/>
      </w:divBdr>
    </w:div>
    <w:div w:id="411127093">
      <w:bodyDiv w:val="1"/>
      <w:marLeft w:val="0"/>
      <w:marRight w:val="0"/>
      <w:marTop w:val="0"/>
      <w:marBottom w:val="0"/>
      <w:divBdr>
        <w:top w:val="none" w:sz="0" w:space="0" w:color="auto"/>
        <w:left w:val="none" w:sz="0" w:space="0" w:color="auto"/>
        <w:bottom w:val="none" w:sz="0" w:space="0" w:color="auto"/>
        <w:right w:val="none" w:sz="0" w:space="0" w:color="auto"/>
      </w:divBdr>
    </w:div>
    <w:div w:id="435254458">
      <w:bodyDiv w:val="1"/>
      <w:marLeft w:val="0"/>
      <w:marRight w:val="0"/>
      <w:marTop w:val="0"/>
      <w:marBottom w:val="0"/>
      <w:divBdr>
        <w:top w:val="none" w:sz="0" w:space="0" w:color="auto"/>
        <w:left w:val="none" w:sz="0" w:space="0" w:color="auto"/>
        <w:bottom w:val="none" w:sz="0" w:space="0" w:color="auto"/>
        <w:right w:val="none" w:sz="0" w:space="0" w:color="auto"/>
      </w:divBdr>
    </w:div>
    <w:div w:id="441267019">
      <w:bodyDiv w:val="1"/>
      <w:marLeft w:val="0"/>
      <w:marRight w:val="0"/>
      <w:marTop w:val="0"/>
      <w:marBottom w:val="0"/>
      <w:divBdr>
        <w:top w:val="none" w:sz="0" w:space="0" w:color="auto"/>
        <w:left w:val="none" w:sz="0" w:space="0" w:color="auto"/>
        <w:bottom w:val="none" w:sz="0" w:space="0" w:color="auto"/>
        <w:right w:val="none" w:sz="0" w:space="0" w:color="auto"/>
      </w:divBdr>
    </w:div>
    <w:div w:id="463696883">
      <w:bodyDiv w:val="1"/>
      <w:marLeft w:val="0"/>
      <w:marRight w:val="0"/>
      <w:marTop w:val="0"/>
      <w:marBottom w:val="0"/>
      <w:divBdr>
        <w:top w:val="none" w:sz="0" w:space="0" w:color="auto"/>
        <w:left w:val="none" w:sz="0" w:space="0" w:color="auto"/>
        <w:bottom w:val="none" w:sz="0" w:space="0" w:color="auto"/>
        <w:right w:val="none" w:sz="0" w:space="0" w:color="auto"/>
      </w:divBdr>
    </w:div>
    <w:div w:id="513569366">
      <w:bodyDiv w:val="1"/>
      <w:marLeft w:val="0"/>
      <w:marRight w:val="0"/>
      <w:marTop w:val="0"/>
      <w:marBottom w:val="0"/>
      <w:divBdr>
        <w:top w:val="none" w:sz="0" w:space="0" w:color="auto"/>
        <w:left w:val="none" w:sz="0" w:space="0" w:color="auto"/>
        <w:bottom w:val="none" w:sz="0" w:space="0" w:color="auto"/>
        <w:right w:val="none" w:sz="0" w:space="0" w:color="auto"/>
      </w:divBdr>
    </w:div>
    <w:div w:id="550459013">
      <w:bodyDiv w:val="1"/>
      <w:marLeft w:val="0"/>
      <w:marRight w:val="0"/>
      <w:marTop w:val="0"/>
      <w:marBottom w:val="0"/>
      <w:divBdr>
        <w:top w:val="none" w:sz="0" w:space="0" w:color="auto"/>
        <w:left w:val="none" w:sz="0" w:space="0" w:color="auto"/>
        <w:bottom w:val="none" w:sz="0" w:space="0" w:color="auto"/>
        <w:right w:val="none" w:sz="0" w:space="0" w:color="auto"/>
      </w:divBdr>
    </w:div>
    <w:div w:id="558589072">
      <w:bodyDiv w:val="1"/>
      <w:marLeft w:val="0"/>
      <w:marRight w:val="0"/>
      <w:marTop w:val="0"/>
      <w:marBottom w:val="0"/>
      <w:divBdr>
        <w:top w:val="none" w:sz="0" w:space="0" w:color="auto"/>
        <w:left w:val="none" w:sz="0" w:space="0" w:color="auto"/>
        <w:bottom w:val="none" w:sz="0" w:space="0" w:color="auto"/>
        <w:right w:val="none" w:sz="0" w:space="0" w:color="auto"/>
      </w:divBdr>
    </w:div>
    <w:div w:id="632488816">
      <w:bodyDiv w:val="1"/>
      <w:marLeft w:val="0"/>
      <w:marRight w:val="0"/>
      <w:marTop w:val="0"/>
      <w:marBottom w:val="0"/>
      <w:divBdr>
        <w:top w:val="none" w:sz="0" w:space="0" w:color="auto"/>
        <w:left w:val="none" w:sz="0" w:space="0" w:color="auto"/>
        <w:bottom w:val="none" w:sz="0" w:space="0" w:color="auto"/>
        <w:right w:val="none" w:sz="0" w:space="0" w:color="auto"/>
      </w:divBdr>
    </w:div>
    <w:div w:id="639769435">
      <w:bodyDiv w:val="1"/>
      <w:marLeft w:val="0"/>
      <w:marRight w:val="0"/>
      <w:marTop w:val="0"/>
      <w:marBottom w:val="0"/>
      <w:divBdr>
        <w:top w:val="none" w:sz="0" w:space="0" w:color="auto"/>
        <w:left w:val="none" w:sz="0" w:space="0" w:color="auto"/>
        <w:bottom w:val="none" w:sz="0" w:space="0" w:color="auto"/>
        <w:right w:val="none" w:sz="0" w:space="0" w:color="auto"/>
      </w:divBdr>
    </w:div>
    <w:div w:id="646279541">
      <w:bodyDiv w:val="1"/>
      <w:marLeft w:val="0"/>
      <w:marRight w:val="0"/>
      <w:marTop w:val="0"/>
      <w:marBottom w:val="0"/>
      <w:divBdr>
        <w:top w:val="none" w:sz="0" w:space="0" w:color="auto"/>
        <w:left w:val="none" w:sz="0" w:space="0" w:color="auto"/>
        <w:bottom w:val="none" w:sz="0" w:space="0" w:color="auto"/>
        <w:right w:val="none" w:sz="0" w:space="0" w:color="auto"/>
      </w:divBdr>
    </w:div>
    <w:div w:id="655038309">
      <w:bodyDiv w:val="1"/>
      <w:marLeft w:val="0"/>
      <w:marRight w:val="0"/>
      <w:marTop w:val="0"/>
      <w:marBottom w:val="0"/>
      <w:divBdr>
        <w:top w:val="none" w:sz="0" w:space="0" w:color="auto"/>
        <w:left w:val="none" w:sz="0" w:space="0" w:color="auto"/>
        <w:bottom w:val="none" w:sz="0" w:space="0" w:color="auto"/>
        <w:right w:val="none" w:sz="0" w:space="0" w:color="auto"/>
      </w:divBdr>
    </w:div>
    <w:div w:id="655183433">
      <w:bodyDiv w:val="1"/>
      <w:marLeft w:val="0"/>
      <w:marRight w:val="0"/>
      <w:marTop w:val="0"/>
      <w:marBottom w:val="0"/>
      <w:divBdr>
        <w:top w:val="none" w:sz="0" w:space="0" w:color="auto"/>
        <w:left w:val="none" w:sz="0" w:space="0" w:color="auto"/>
        <w:bottom w:val="none" w:sz="0" w:space="0" w:color="auto"/>
        <w:right w:val="none" w:sz="0" w:space="0" w:color="auto"/>
      </w:divBdr>
    </w:div>
    <w:div w:id="697974815">
      <w:bodyDiv w:val="1"/>
      <w:marLeft w:val="0"/>
      <w:marRight w:val="0"/>
      <w:marTop w:val="0"/>
      <w:marBottom w:val="0"/>
      <w:divBdr>
        <w:top w:val="none" w:sz="0" w:space="0" w:color="auto"/>
        <w:left w:val="none" w:sz="0" w:space="0" w:color="auto"/>
        <w:bottom w:val="none" w:sz="0" w:space="0" w:color="auto"/>
        <w:right w:val="none" w:sz="0" w:space="0" w:color="auto"/>
      </w:divBdr>
    </w:div>
    <w:div w:id="704327072">
      <w:bodyDiv w:val="1"/>
      <w:marLeft w:val="0"/>
      <w:marRight w:val="0"/>
      <w:marTop w:val="0"/>
      <w:marBottom w:val="0"/>
      <w:divBdr>
        <w:top w:val="none" w:sz="0" w:space="0" w:color="auto"/>
        <w:left w:val="none" w:sz="0" w:space="0" w:color="auto"/>
        <w:bottom w:val="none" w:sz="0" w:space="0" w:color="auto"/>
        <w:right w:val="none" w:sz="0" w:space="0" w:color="auto"/>
      </w:divBdr>
    </w:div>
    <w:div w:id="705519998">
      <w:bodyDiv w:val="1"/>
      <w:marLeft w:val="0"/>
      <w:marRight w:val="0"/>
      <w:marTop w:val="0"/>
      <w:marBottom w:val="0"/>
      <w:divBdr>
        <w:top w:val="none" w:sz="0" w:space="0" w:color="auto"/>
        <w:left w:val="none" w:sz="0" w:space="0" w:color="auto"/>
        <w:bottom w:val="none" w:sz="0" w:space="0" w:color="auto"/>
        <w:right w:val="none" w:sz="0" w:space="0" w:color="auto"/>
      </w:divBdr>
    </w:div>
    <w:div w:id="707338370">
      <w:bodyDiv w:val="1"/>
      <w:marLeft w:val="0"/>
      <w:marRight w:val="0"/>
      <w:marTop w:val="0"/>
      <w:marBottom w:val="0"/>
      <w:divBdr>
        <w:top w:val="none" w:sz="0" w:space="0" w:color="auto"/>
        <w:left w:val="none" w:sz="0" w:space="0" w:color="auto"/>
        <w:bottom w:val="none" w:sz="0" w:space="0" w:color="auto"/>
        <w:right w:val="none" w:sz="0" w:space="0" w:color="auto"/>
      </w:divBdr>
    </w:div>
    <w:div w:id="789277033">
      <w:bodyDiv w:val="1"/>
      <w:marLeft w:val="0"/>
      <w:marRight w:val="0"/>
      <w:marTop w:val="0"/>
      <w:marBottom w:val="0"/>
      <w:divBdr>
        <w:top w:val="none" w:sz="0" w:space="0" w:color="auto"/>
        <w:left w:val="none" w:sz="0" w:space="0" w:color="auto"/>
        <w:bottom w:val="none" w:sz="0" w:space="0" w:color="auto"/>
        <w:right w:val="none" w:sz="0" w:space="0" w:color="auto"/>
      </w:divBdr>
    </w:div>
    <w:div w:id="803280858">
      <w:bodyDiv w:val="1"/>
      <w:marLeft w:val="0"/>
      <w:marRight w:val="0"/>
      <w:marTop w:val="0"/>
      <w:marBottom w:val="0"/>
      <w:divBdr>
        <w:top w:val="none" w:sz="0" w:space="0" w:color="auto"/>
        <w:left w:val="none" w:sz="0" w:space="0" w:color="auto"/>
        <w:bottom w:val="none" w:sz="0" w:space="0" w:color="auto"/>
        <w:right w:val="none" w:sz="0" w:space="0" w:color="auto"/>
      </w:divBdr>
    </w:div>
    <w:div w:id="804274009">
      <w:bodyDiv w:val="1"/>
      <w:marLeft w:val="0"/>
      <w:marRight w:val="0"/>
      <w:marTop w:val="0"/>
      <w:marBottom w:val="0"/>
      <w:divBdr>
        <w:top w:val="none" w:sz="0" w:space="0" w:color="auto"/>
        <w:left w:val="none" w:sz="0" w:space="0" w:color="auto"/>
        <w:bottom w:val="none" w:sz="0" w:space="0" w:color="auto"/>
        <w:right w:val="none" w:sz="0" w:space="0" w:color="auto"/>
      </w:divBdr>
    </w:div>
    <w:div w:id="857550128">
      <w:bodyDiv w:val="1"/>
      <w:marLeft w:val="0"/>
      <w:marRight w:val="0"/>
      <w:marTop w:val="0"/>
      <w:marBottom w:val="0"/>
      <w:divBdr>
        <w:top w:val="none" w:sz="0" w:space="0" w:color="auto"/>
        <w:left w:val="none" w:sz="0" w:space="0" w:color="auto"/>
        <w:bottom w:val="none" w:sz="0" w:space="0" w:color="auto"/>
        <w:right w:val="none" w:sz="0" w:space="0" w:color="auto"/>
      </w:divBdr>
    </w:div>
    <w:div w:id="877284340">
      <w:bodyDiv w:val="1"/>
      <w:marLeft w:val="0"/>
      <w:marRight w:val="0"/>
      <w:marTop w:val="0"/>
      <w:marBottom w:val="0"/>
      <w:divBdr>
        <w:top w:val="none" w:sz="0" w:space="0" w:color="auto"/>
        <w:left w:val="none" w:sz="0" w:space="0" w:color="auto"/>
        <w:bottom w:val="none" w:sz="0" w:space="0" w:color="auto"/>
        <w:right w:val="none" w:sz="0" w:space="0" w:color="auto"/>
      </w:divBdr>
    </w:div>
    <w:div w:id="884026930">
      <w:bodyDiv w:val="1"/>
      <w:marLeft w:val="0"/>
      <w:marRight w:val="0"/>
      <w:marTop w:val="0"/>
      <w:marBottom w:val="0"/>
      <w:divBdr>
        <w:top w:val="none" w:sz="0" w:space="0" w:color="auto"/>
        <w:left w:val="none" w:sz="0" w:space="0" w:color="auto"/>
        <w:bottom w:val="none" w:sz="0" w:space="0" w:color="auto"/>
        <w:right w:val="none" w:sz="0" w:space="0" w:color="auto"/>
      </w:divBdr>
    </w:div>
    <w:div w:id="890581116">
      <w:bodyDiv w:val="1"/>
      <w:marLeft w:val="0"/>
      <w:marRight w:val="0"/>
      <w:marTop w:val="0"/>
      <w:marBottom w:val="0"/>
      <w:divBdr>
        <w:top w:val="none" w:sz="0" w:space="0" w:color="auto"/>
        <w:left w:val="none" w:sz="0" w:space="0" w:color="auto"/>
        <w:bottom w:val="none" w:sz="0" w:space="0" w:color="auto"/>
        <w:right w:val="none" w:sz="0" w:space="0" w:color="auto"/>
      </w:divBdr>
    </w:div>
    <w:div w:id="893933630">
      <w:bodyDiv w:val="1"/>
      <w:marLeft w:val="0"/>
      <w:marRight w:val="0"/>
      <w:marTop w:val="0"/>
      <w:marBottom w:val="0"/>
      <w:divBdr>
        <w:top w:val="none" w:sz="0" w:space="0" w:color="auto"/>
        <w:left w:val="none" w:sz="0" w:space="0" w:color="auto"/>
        <w:bottom w:val="none" w:sz="0" w:space="0" w:color="auto"/>
        <w:right w:val="none" w:sz="0" w:space="0" w:color="auto"/>
      </w:divBdr>
    </w:div>
    <w:div w:id="894240617">
      <w:bodyDiv w:val="1"/>
      <w:marLeft w:val="0"/>
      <w:marRight w:val="0"/>
      <w:marTop w:val="0"/>
      <w:marBottom w:val="0"/>
      <w:divBdr>
        <w:top w:val="none" w:sz="0" w:space="0" w:color="auto"/>
        <w:left w:val="none" w:sz="0" w:space="0" w:color="auto"/>
        <w:bottom w:val="none" w:sz="0" w:space="0" w:color="auto"/>
        <w:right w:val="none" w:sz="0" w:space="0" w:color="auto"/>
      </w:divBdr>
    </w:div>
    <w:div w:id="943611554">
      <w:bodyDiv w:val="1"/>
      <w:marLeft w:val="0"/>
      <w:marRight w:val="0"/>
      <w:marTop w:val="0"/>
      <w:marBottom w:val="0"/>
      <w:divBdr>
        <w:top w:val="none" w:sz="0" w:space="0" w:color="auto"/>
        <w:left w:val="none" w:sz="0" w:space="0" w:color="auto"/>
        <w:bottom w:val="none" w:sz="0" w:space="0" w:color="auto"/>
        <w:right w:val="none" w:sz="0" w:space="0" w:color="auto"/>
      </w:divBdr>
    </w:div>
    <w:div w:id="954602906">
      <w:bodyDiv w:val="1"/>
      <w:marLeft w:val="0"/>
      <w:marRight w:val="0"/>
      <w:marTop w:val="0"/>
      <w:marBottom w:val="0"/>
      <w:divBdr>
        <w:top w:val="none" w:sz="0" w:space="0" w:color="auto"/>
        <w:left w:val="none" w:sz="0" w:space="0" w:color="auto"/>
        <w:bottom w:val="none" w:sz="0" w:space="0" w:color="auto"/>
        <w:right w:val="none" w:sz="0" w:space="0" w:color="auto"/>
      </w:divBdr>
    </w:div>
    <w:div w:id="965158937">
      <w:bodyDiv w:val="1"/>
      <w:marLeft w:val="0"/>
      <w:marRight w:val="0"/>
      <w:marTop w:val="0"/>
      <w:marBottom w:val="0"/>
      <w:divBdr>
        <w:top w:val="none" w:sz="0" w:space="0" w:color="auto"/>
        <w:left w:val="none" w:sz="0" w:space="0" w:color="auto"/>
        <w:bottom w:val="none" w:sz="0" w:space="0" w:color="auto"/>
        <w:right w:val="none" w:sz="0" w:space="0" w:color="auto"/>
      </w:divBdr>
    </w:div>
    <w:div w:id="976881579">
      <w:bodyDiv w:val="1"/>
      <w:marLeft w:val="0"/>
      <w:marRight w:val="0"/>
      <w:marTop w:val="0"/>
      <w:marBottom w:val="0"/>
      <w:divBdr>
        <w:top w:val="none" w:sz="0" w:space="0" w:color="auto"/>
        <w:left w:val="none" w:sz="0" w:space="0" w:color="auto"/>
        <w:bottom w:val="none" w:sz="0" w:space="0" w:color="auto"/>
        <w:right w:val="none" w:sz="0" w:space="0" w:color="auto"/>
      </w:divBdr>
    </w:div>
    <w:div w:id="1007488062">
      <w:bodyDiv w:val="1"/>
      <w:marLeft w:val="0"/>
      <w:marRight w:val="0"/>
      <w:marTop w:val="0"/>
      <w:marBottom w:val="0"/>
      <w:divBdr>
        <w:top w:val="none" w:sz="0" w:space="0" w:color="auto"/>
        <w:left w:val="none" w:sz="0" w:space="0" w:color="auto"/>
        <w:bottom w:val="none" w:sz="0" w:space="0" w:color="auto"/>
        <w:right w:val="none" w:sz="0" w:space="0" w:color="auto"/>
      </w:divBdr>
    </w:div>
    <w:div w:id="1012877726">
      <w:bodyDiv w:val="1"/>
      <w:marLeft w:val="0"/>
      <w:marRight w:val="0"/>
      <w:marTop w:val="0"/>
      <w:marBottom w:val="0"/>
      <w:divBdr>
        <w:top w:val="none" w:sz="0" w:space="0" w:color="auto"/>
        <w:left w:val="none" w:sz="0" w:space="0" w:color="auto"/>
        <w:bottom w:val="none" w:sz="0" w:space="0" w:color="auto"/>
        <w:right w:val="none" w:sz="0" w:space="0" w:color="auto"/>
      </w:divBdr>
    </w:div>
    <w:div w:id="1014380912">
      <w:bodyDiv w:val="1"/>
      <w:marLeft w:val="0"/>
      <w:marRight w:val="0"/>
      <w:marTop w:val="0"/>
      <w:marBottom w:val="0"/>
      <w:divBdr>
        <w:top w:val="none" w:sz="0" w:space="0" w:color="auto"/>
        <w:left w:val="none" w:sz="0" w:space="0" w:color="auto"/>
        <w:bottom w:val="none" w:sz="0" w:space="0" w:color="auto"/>
        <w:right w:val="none" w:sz="0" w:space="0" w:color="auto"/>
      </w:divBdr>
    </w:div>
    <w:div w:id="1020861973">
      <w:bodyDiv w:val="1"/>
      <w:marLeft w:val="0"/>
      <w:marRight w:val="0"/>
      <w:marTop w:val="0"/>
      <w:marBottom w:val="0"/>
      <w:divBdr>
        <w:top w:val="none" w:sz="0" w:space="0" w:color="auto"/>
        <w:left w:val="none" w:sz="0" w:space="0" w:color="auto"/>
        <w:bottom w:val="none" w:sz="0" w:space="0" w:color="auto"/>
        <w:right w:val="none" w:sz="0" w:space="0" w:color="auto"/>
      </w:divBdr>
    </w:div>
    <w:div w:id="1023359612">
      <w:bodyDiv w:val="1"/>
      <w:marLeft w:val="0"/>
      <w:marRight w:val="0"/>
      <w:marTop w:val="0"/>
      <w:marBottom w:val="0"/>
      <w:divBdr>
        <w:top w:val="none" w:sz="0" w:space="0" w:color="auto"/>
        <w:left w:val="none" w:sz="0" w:space="0" w:color="auto"/>
        <w:bottom w:val="none" w:sz="0" w:space="0" w:color="auto"/>
        <w:right w:val="none" w:sz="0" w:space="0" w:color="auto"/>
      </w:divBdr>
    </w:div>
    <w:div w:id="1066031724">
      <w:bodyDiv w:val="1"/>
      <w:marLeft w:val="0"/>
      <w:marRight w:val="0"/>
      <w:marTop w:val="0"/>
      <w:marBottom w:val="0"/>
      <w:divBdr>
        <w:top w:val="none" w:sz="0" w:space="0" w:color="auto"/>
        <w:left w:val="none" w:sz="0" w:space="0" w:color="auto"/>
        <w:bottom w:val="none" w:sz="0" w:space="0" w:color="auto"/>
        <w:right w:val="none" w:sz="0" w:space="0" w:color="auto"/>
      </w:divBdr>
    </w:div>
    <w:div w:id="1078863313">
      <w:bodyDiv w:val="1"/>
      <w:marLeft w:val="0"/>
      <w:marRight w:val="0"/>
      <w:marTop w:val="0"/>
      <w:marBottom w:val="0"/>
      <w:divBdr>
        <w:top w:val="none" w:sz="0" w:space="0" w:color="auto"/>
        <w:left w:val="none" w:sz="0" w:space="0" w:color="auto"/>
        <w:bottom w:val="none" w:sz="0" w:space="0" w:color="auto"/>
        <w:right w:val="none" w:sz="0" w:space="0" w:color="auto"/>
      </w:divBdr>
    </w:div>
    <w:div w:id="1083839347">
      <w:bodyDiv w:val="1"/>
      <w:marLeft w:val="0"/>
      <w:marRight w:val="0"/>
      <w:marTop w:val="0"/>
      <w:marBottom w:val="0"/>
      <w:divBdr>
        <w:top w:val="none" w:sz="0" w:space="0" w:color="auto"/>
        <w:left w:val="none" w:sz="0" w:space="0" w:color="auto"/>
        <w:bottom w:val="none" w:sz="0" w:space="0" w:color="auto"/>
        <w:right w:val="none" w:sz="0" w:space="0" w:color="auto"/>
      </w:divBdr>
    </w:div>
    <w:div w:id="1090345918">
      <w:bodyDiv w:val="1"/>
      <w:marLeft w:val="0"/>
      <w:marRight w:val="0"/>
      <w:marTop w:val="0"/>
      <w:marBottom w:val="0"/>
      <w:divBdr>
        <w:top w:val="none" w:sz="0" w:space="0" w:color="auto"/>
        <w:left w:val="none" w:sz="0" w:space="0" w:color="auto"/>
        <w:bottom w:val="none" w:sz="0" w:space="0" w:color="auto"/>
        <w:right w:val="none" w:sz="0" w:space="0" w:color="auto"/>
      </w:divBdr>
    </w:div>
    <w:div w:id="1093627916">
      <w:bodyDiv w:val="1"/>
      <w:marLeft w:val="0"/>
      <w:marRight w:val="0"/>
      <w:marTop w:val="0"/>
      <w:marBottom w:val="0"/>
      <w:divBdr>
        <w:top w:val="none" w:sz="0" w:space="0" w:color="auto"/>
        <w:left w:val="none" w:sz="0" w:space="0" w:color="auto"/>
        <w:bottom w:val="none" w:sz="0" w:space="0" w:color="auto"/>
        <w:right w:val="none" w:sz="0" w:space="0" w:color="auto"/>
      </w:divBdr>
    </w:div>
    <w:div w:id="1105349524">
      <w:bodyDiv w:val="1"/>
      <w:marLeft w:val="0"/>
      <w:marRight w:val="0"/>
      <w:marTop w:val="0"/>
      <w:marBottom w:val="0"/>
      <w:divBdr>
        <w:top w:val="none" w:sz="0" w:space="0" w:color="auto"/>
        <w:left w:val="none" w:sz="0" w:space="0" w:color="auto"/>
        <w:bottom w:val="none" w:sz="0" w:space="0" w:color="auto"/>
        <w:right w:val="none" w:sz="0" w:space="0" w:color="auto"/>
      </w:divBdr>
    </w:div>
    <w:div w:id="1147475934">
      <w:bodyDiv w:val="1"/>
      <w:marLeft w:val="0"/>
      <w:marRight w:val="0"/>
      <w:marTop w:val="0"/>
      <w:marBottom w:val="0"/>
      <w:divBdr>
        <w:top w:val="none" w:sz="0" w:space="0" w:color="auto"/>
        <w:left w:val="none" w:sz="0" w:space="0" w:color="auto"/>
        <w:bottom w:val="none" w:sz="0" w:space="0" w:color="auto"/>
        <w:right w:val="none" w:sz="0" w:space="0" w:color="auto"/>
      </w:divBdr>
    </w:div>
    <w:div w:id="1180856895">
      <w:bodyDiv w:val="1"/>
      <w:marLeft w:val="0"/>
      <w:marRight w:val="0"/>
      <w:marTop w:val="0"/>
      <w:marBottom w:val="0"/>
      <w:divBdr>
        <w:top w:val="none" w:sz="0" w:space="0" w:color="auto"/>
        <w:left w:val="none" w:sz="0" w:space="0" w:color="auto"/>
        <w:bottom w:val="none" w:sz="0" w:space="0" w:color="auto"/>
        <w:right w:val="none" w:sz="0" w:space="0" w:color="auto"/>
      </w:divBdr>
    </w:div>
    <w:div w:id="1190870006">
      <w:bodyDiv w:val="1"/>
      <w:marLeft w:val="0"/>
      <w:marRight w:val="0"/>
      <w:marTop w:val="0"/>
      <w:marBottom w:val="0"/>
      <w:divBdr>
        <w:top w:val="none" w:sz="0" w:space="0" w:color="auto"/>
        <w:left w:val="none" w:sz="0" w:space="0" w:color="auto"/>
        <w:bottom w:val="none" w:sz="0" w:space="0" w:color="auto"/>
        <w:right w:val="none" w:sz="0" w:space="0" w:color="auto"/>
      </w:divBdr>
    </w:div>
    <w:div w:id="1192651359">
      <w:bodyDiv w:val="1"/>
      <w:marLeft w:val="0"/>
      <w:marRight w:val="0"/>
      <w:marTop w:val="0"/>
      <w:marBottom w:val="0"/>
      <w:divBdr>
        <w:top w:val="none" w:sz="0" w:space="0" w:color="auto"/>
        <w:left w:val="none" w:sz="0" w:space="0" w:color="auto"/>
        <w:bottom w:val="none" w:sz="0" w:space="0" w:color="auto"/>
        <w:right w:val="none" w:sz="0" w:space="0" w:color="auto"/>
      </w:divBdr>
    </w:div>
    <w:div w:id="1195852335">
      <w:bodyDiv w:val="1"/>
      <w:marLeft w:val="0"/>
      <w:marRight w:val="0"/>
      <w:marTop w:val="0"/>
      <w:marBottom w:val="0"/>
      <w:divBdr>
        <w:top w:val="none" w:sz="0" w:space="0" w:color="auto"/>
        <w:left w:val="none" w:sz="0" w:space="0" w:color="auto"/>
        <w:bottom w:val="none" w:sz="0" w:space="0" w:color="auto"/>
        <w:right w:val="none" w:sz="0" w:space="0" w:color="auto"/>
      </w:divBdr>
    </w:div>
    <w:div w:id="1223130610">
      <w:bodyDiv w:val="1"/>
      <w:marLeft w:val="0"/>
      <w:marRight w:val="0"/>
      <w:marTop w:val="0"/>
      <w:marBottom w:val="0"/>
      <w:divBdr>
        <w:top w:val="none" w:sz="0" w:space="0" w:color="auto"/>
        <w:left w:val="none" w:sz="0" w:space="0" w:color="auto"/>
        <w:bottom w:val="none" w:sz="0" w:space="0" w:color="auto"/>
        <w:right w:val="none" w:sz="0" w:space="0" w:color="auto"/>
      </w:divBdr>
    </w:div>
    <w:div w:id="1231044157">
      <w:bodyDiv w:val="1"/>
      <w:marLeft w:val="0"/>
      <w:marRight w:val="0"/>
      <w:marTop w:val="0"/>
      <w:marBottom w:val="0"/>
      <w:divBdr>
        <w:top w:val="none" w:sz="0" w:space="0" w:color="auto"/>
        <w:left w:val="none" w:sz="0" w:space="0" w:color="auto"/>
        <w:bottom w:val="none" w:sz="0" w:space="0" w:color="auto"/>
        <w:right w:val="none" w:sz="0" w:space="0" w:color="auto"/>
      </w:divBdr>
    </w:div>
    <w:div w:id="1237744525">
      <w:bodyDiv w:val="1"/>
      <w:marLeft w:val="0"/>
      <w:marRight w:val="0"/>
      <w:marTop w:val="0"/>
      <w:marBottom w:val="0"/>
      <w:divBdr>
        <w:top w:val="none" w:sz="0" w:space="0" w:color="auto"/>
        <w:left w:val="none" w:sz="0" w:space="0" w:color="auto"/>
        <w:bottom w:val="none" w:sz="0" w:space="0" w:color="auto"/>
        <w:right w:val="none" w:sz="0" w:space="0" w:color="auto"/>
      </w:divBdr>
    </w:div>
    <w:div w:id="1239946320">
      <w:bodyDiv w:val="1"/>
      <w:marLeft w:val="0"/>
      <w:marRight w:val="0"/>
      <w:marTop w:val="0"/>
      <w:marBottom w:val="0"/>
      <w:divBdr>
        <w:top w:val="none" w:sz="0" w:space="0" w:color="auto"/>
        <w:left w:val="none" w:sz="0" w:space="0" w:color="auto"/>
        <w:bottom w:val="none" w:sz="0" w:space="0" w:color="auto"/>
        <w:right w:val="none" w:sz="0" w:space="0" w:color="auto"/>
      </w:divBdr>
    </w:div>
    <w:div w:id="1244953065">
      <w:bodyDiv w:val="1"/>
      <w:marLeft w:val="0"/>
      <w:marRight w:val="0"/>
      <w:marTop w:val="0"/>
      <w:marBottom w:val="0"/>
      <w:divBdr>
        <w:top w:val="none" w:sz="0" w:space="0" w:color="auto"/>
        <w:left w:val="none" w:sz="0" w:space="0" w:color="auto"/>
        <w:bottom w:val="none" w:sz="0" w:space="0" w:color="auto"/>
        <w:right w:val="none" w:sz="0" w:space="0" w:color="auto"/>
      </w:divBdr>
    </w:div>
    <w:div w:id="1248686264">
      <w:bodyDiv w:val="1"/>
      <w:marLeft w:val="0"/>
      <w:marRight w:val="0"/>
      <w:marTop w:val="0"/>
      <w:marBottom w:val="0"/>
      <w:divBdr>
        <w:top w:val="none" w:sz="0" w:space="0" w:color="auto"/>
        <w:left w:val="none" w:sz="0" w:space="0" w:color="auto"/>
        <w:bottom w:val="none" w:sz="0" w:space="0" w:color="auto"/>
        <w:right w:val="none" w:sz="0" w:space="0" w:color="auto"/>
      </w:divBdr>
    </w:div>
    <w:div w:id="1273315848">
      <w:bodyDiv w:val="1"/>
      <w:marLeft w:val="0"/>
      <w:marRight w:val="0"/>
      <w:marTop w:val="0"/>
      <w:marBottom w:val="0"/>
      <w:divBdr>
        <w:top w:val="none" w:sz="0" w:space="0" w:color="auto"/>
        <w:left w:val="none" w:sz="0" w:space="0" w:color="auto"/>
        <w:bottom w:val="none" w:sz="0" w:space="0" w:color="auto"/>
        <w:right w:val="none" w:sz="0" w:space="0" w:color="auto"/>
      </w:divBdr>
    </w:div>
    <w:div w:id="1279753825">
      <w:bodyDiv w:val="1"/>
      <w:marLeft w:val="0"/>
      <w:marRight w:val="0"/>
      <w:marTop w:val="0"/>
      <w:marBottom w:val="0"/>
      <w:divBdr>
        <w:top w:val="none" w:sz="0" w:space="0" w:color="auto"/>
        <w:left w:val="none" w:sz="0" w:space="0" w:color="auto"/>
        <w:bottom w:val="none" w:sz="0" w:space="0" w:color="auto"/>
        <w:right w:val="none" w:sz="0" w:space="0" w:color="auto"/>
      </w:divBdr>
    </w:div>
    <w:div w:id="1304894505">
      <w:bodyDiv w:val="1"/>
      <w:marLeft w:val="0"/>
      <w:marRight w:val="0"/>
      <w:marTop w:val="0"/>
      <w:marBottom w:val="0"/>
      <w:divBdr>
        <w:top w:val="none" w:sz="0" w:space="0" w:color="auto"/>
        <w:left w:val="none" w:sz="0" w:space="0" w:color="auto"/>
        <w:bottom w:val="none" w:sz="0" w:space="0" w:color="auto"/>
        <w:right w:val="none" w:sz="0" w:space="0" w:color="auto"/>
      </w:divBdr>
    </w:div>
    <w:div w:id="1310741529">
      <w:bodyDiv w:val="1"/>
      <w:marLeft w:val="0"/>
      <w:marRight w:val="0"/>
      <w:marTop w:val="0"/>
      <w:marBottom w:val="0"/>
      <w:divBdr>
        <w:top w:val="none" w:sz="0" w:space="0" w:color="auto"/>
        <w:left w:val="none" w:sz="0" w:space="0" w:color="auto"/>
        <w:bottom w:val="none" w:sz="0" w:space="0" w:color="auto"/>
        <w:right w:val="none" w:sz="0" w:space="0" w:color="auto"/>
      </w:divBdr>
    </w:div>
    <w:div w:id="1313484668">
      <w:bodyDiv w:val="1"/>
      <w:marLeft w:val="0"/>
      <w:marRight w:val="0"/>
      <w:marTop w:val="0"/>
      <w:marBottom w:val="0"/>
      <w:divBdr>
        <w:top w:val="none" w:sz="0" w:space="0" w:color="auto"/>
        <w:left w:val="none" w:sz="0" w:space="0" w:color="auto"/>
        <w:bottom w:val="none" w:sz="0" w:space="0" w:color="auto"/>
        <w:right w:val="none" w:sz="0" w:space="0" w:color="auto"/>
      </w:divBdr>
    </w:div>
    <w:div w:id="1320693013">
      <w:bodyDiv w:val="1"/>
      <w:marLeft w:val="0"/>
      <w:marRight w:val="0"/>
      <w:marTop w:val="0"/>
      <w:marBottom w:val="0"/>
      <w:divBdr>
        <w:top w:val="none" w:sz="0" w:space="0" w:color="auto"/>
        <w:left w:val="none" w:sz="0" w:space="0" w:color="auto"/>
        <w:bottom w:val="none" w:sz="0" w:space="0" w:color="auto"/>
        <w:right w:val="none" w:sz="0" w:space="0" w:color="auto"/>
      </w:divBdr>
    </w:div>
    <w:div w:id="1329285500">
      <w:bodyDiv w:val="1"/>
      <w:marLeft w:val="0"/>
      <w:marRight w:val="0"/>
      <w:marTop w:val="0"/>
      <w:marBottom w:val="0"/>
      <w:divBdr>
        <w:top w:val="none" w:sz="0" w:space="0" w:color="auto"/>
        <w:left w:val="none" w:sz="0" w:space="0" w:color="auto"/>
        <w:bottom w:val="none" w:sz="0" w:space="0" w:color="auto"/>
        <w:right w:val="none" w:sz="0" w:space="0" w:color="auto"/>
      </w:divBdr>
    </w:div>
    <w:div w:id="1373116420">
      <w:bodyDiv w:val="1"/>
      <w:marLeft w:val="0"/>
      <w:marRight w:val="0"/>
      <w:marTop w:val="0"/>
      <w:marBottom w:val="0"/>
      <w:divBdr>
        <w:top w:val="none" w:sz="0" w:space="0" w:color="auto"/>
        <w:left w:val="none" w:sz="0" w:space="0" w:color="auto"/>
        <w:bottom w:val="none" w:sz="0" w:space="0" w:color="auto"/>
        <w:right w:val="none" w:sz="0" w:space="0" w:color="auto"/>
      </w:divBdr>
    </w:div>
    <w:div w:id="1390807177">
      <w:bodyDiv w:val="1"/>
      <w:marLeft w:val="0"/>
      <w:marRight w:val="0"/>
      <w:marTop w:val="0"/>
      <w:marBottom w:val="0"/>
      <w:divBdr>
        <w:top w:val="none" w:sz="0" w:space="0" w:color="auto"/>
        <w:left w:val="none" w:sz="0" w:space="0" w:color="auto"/>
        <w:bottom w:val="none" w:sz="0" w:space="0" w:color="auto"/>
        <w:right w:val="none" w:sz="0" w:space="0" w:color="auto"/>
      </w:divBdr>
    </w:div>
    <w:div w:id="1435981041">
      <w:bodyDiv w:val="1"/>
      <w:marLeft w:val="0"/>
      <w:marRight w:val="0"/>
      <w:marTop w:val="0"/>
      <w:marBottom w:val="0"/>
      <w:divBdr>
        <w:top w:val="none" w:sz="0" w:space="0" w:color="auto"/>
        <w:left w:val="none" w:sz="0" w:space="0" w:color="auto"/>
        <w:bottom w:val="none" w:sz="0" w:space="0" w:color="auto"/>
        <w:right w:val="none" w:sz="0" w:space="0" w:color="auto"/>
      </w:divBdr>
    </w:div>
    <w:div w:id="1437217078">
      <w:bodyDiv w:val="1"/>
      <w:marLeft w:val="0"/>
      <w:marRight w:val="0"/>
      <w:marTop w:val="0"/>
      <w:marBottom w:val="0"/>
      <w:divBdr>
        <w:top w:val="none" w:sz="0" w:space="0" w:color="auto"/>
        <w:left w:val="none" w:sz="0" w:space="0" w:color="auto"/>
        <w:bottom w:val="none" w:sz="0" w:space="0" w:color="auto"/>
        <w:right w:val="none" w:sz="0" w:space="0" w:color="auto"/>
      </w:divBdr>
    </w:div>
    <w:div w:id="1457597869">
      <w:bodyDiv w:val="1"/>
      <w:marLeft w:val="0"/>
      <w:marRight w:val="0"/>
      <w:marTop w:val="0"/>
      <w:marBottom w:val="0"/>
      <w:divBdr>
        <w:top w:val="none" w:sz="0" w:space="0" w:color="auto"/>
        <w:left w:val="none" w:sz="0" w:space="0" w:color="auto"/>
        <w:bottom w:val="none" w:sz="0" w:space="0" w:color="auto"/>
        <w:right w:val="none" w:sz="0" w:space="0" w:color="auto"/>
      </w:divBdr>
    </w:div>
    <w:div w:id="1460411830">
      <w:bodyDiv w:val="1"/>
      <w:marLeft w:val="0"/>
      <w:marRight w:val="0"/>
      <w:marTop w:val="0"/>
      <w:marBottom w:val="0"/>
      <w:divBdr>
        <w:top w:val="none" w:sz="0" w:space="0" w:color="auto"/>
        <w:left w:val="none" w:sz="0" w:space="0" w:color="auto"/>
        <w:bottom w:val="none" w:sz="0" w:space="0" w:color="auto"/>
        <w:right w:val="none" w:sz="0" w:space="0" w:color="auto"/>
      </w:divBdr>
    </w:div>
    <w:div w:id="1592161633">
      <w:bodyDiv w:val="1"/>
      <w:marLeft w:val="0"/>
      <w:marRight w:val="0"/>
      <w:marTop w:val="0"/>
      <w:marBottom w:val="0"/>
      <w:divBdr>
        <w:top w:val="none" w:sz="0" w:space="0" w:color="auto"/>
        <w:left w:val="none" w:sz="0" w:space="0" w:color="auto"/>
        <w:bottom w:val="none" w:sz="0" w:space="0" w:color="auto"/>
        <w:right w:val="none" w:sz="0" w:space="0" w:color="auto"/>
      </w:divBdr>
    </w:div>
    <w:div w:id="1594623872">
      <w:bodyDiv w:val="1"/>
      <w:marLeft w:val="0"/>
      <w:marRight w:val="0"/>
      <w:marTop w:val="0"/>
      <w:marBottom w:val="0"/>
      <w:divBdr>
        <w:top w:val="none" w:sz="0" w:space="0" w:color="auto"/>
        <w:left w:val="none" w:sz="0" w:space="0" w:color="auto"/>
        <w:bottom w:val="none" w:sz="0" w:space="0" w:color="auto"/>
        <w:right w:val="none" w:sz="0" w:space="0" w:color="auto"/>
      </w:divBdr>
    </w:div>
    <w:div w:id="1598753103">
      <w:bodyDiv w:val="1"/>
      <w:marLeft w:val="0"/>
      <w:marRight w:val="0"/>
      <w:marTop w:val="0"/>
      <w:marBottom w:val="0"/>
      <w:divBdr>
        <w:top w:val="none" w:sz="0" w:space="0" w:color="auto"/>
        <w:left w:val="none" w:sz="0" w:space="0" w:color="auto"/>
        <w:bottom w:val="none" w:sz="0" w:space="0" w:color="auto"/>
        <w:right w:val="none" w:sz="0" w:space="0" w:color="auto"/>
      </w:divBdr>
    </w:div>
    <w:div w:id="1612206861">
      <w:bodyDiv w:val="1"/>
      <w:marLeft w:val="0"/>
      <w:marRight w:val="0"/>
      <w:marTop w:val="0"/>
      <w:marBottom w:val="0"/>
      <w:divBdr>
        <w:top w:val="none" w:sz="0" w:space="0" w:color="auto"/>
        <w:left w:val="none" w:sz="0" w:space="0" w:color="auto"/>
        <w:bottom w:val="none" w:sz="0" w:space="0" w:color="auto"/>
        <w:right w:val="none" w:sz="0" w:space="0" w:color="auto"/>
      </w:divBdr>
    </w:div>
    <w:div w:id="1613124515">
      <w:bodyDiv w:val="1"/>
      <w:marLeft w:val="0"/>
      <w:marRight w:val="0"/>
      <w:marTop w:val="0"/>
      <w:marBottom w:val="0"/>
      <w:divBdr>
        <w:top w:val="none" w:sz="0" w:space="0" w:color="auto"/>
        <w:left w:val="none" w:sz="0" w:space="0" w:color="auto"/>
        <w:bottom w:val="none" w:sz="0" w:space="0" w:color="auto"/>
        <w:right w:val="none" w:sz="0" w:space="0" w:color="auto"/>
      </w:divBdr>
    </w:div>
    <w:div w:id="1613904755">
      <w:bodyDiv w:val="1"/>
      <w:marLeft w:val="0"/>
      <w:marRight w:val="0"/>
      <w:marTop w:val="0"/>
      <w:marBottom w:val="0"/>
      <w:divBdr>
        <w:top w:val="none" w:sz="0" w:space="0" w:color="auto"/>
        <w:left w:val="none" w:sz="0" w:space="0" w:color="auto"/>
        <w:bottom w:val="none" w:sz="0" w:space="0" w:color="auto"/>
        <w:right w:val="none" w:sz="0" w:space="0" w:color="auto"/>
      </w:divBdr>
    </w:div>
    <w:div w:id="1621112242">
      <w:bodyDiv w:val="1"/>
      <w:marLeft w:val="0"/>
      <w:marRight w:val="0"/>
      <w:marTop w:val="0"/>
      <w:marBottom w:val="0"/>
      <w:divBdr>
        <w:top w:val="none" w:sz="0" w:space="0" w:color="auto"/>
        <w:left w:val="none" w:sz="0" w:space="0" w:color="auto"/>
        <w:bottom w:val="none" w:sz="0" w:space="0" w:color="auto"/>
        <w:right w:val="none" w:sz="0" w:space="0" w:color="auto"/>
      </w:divBdr>
    </w:div>
    <w:div w:id="1632443908">
      <w:bodyDiv w:val="1"/>
      <w:marLeft w:val="0"/>
      <w:marRight w:val="0"/>
      <w:marTop w:val="0"/>
      <w:marBottom w:val="0"/>
      <w:divBdr>
        <w:top w:val="none" w:sz="0" w:space="0" w:color="auto"/>
        <w:left w:val="none" w:sz="0" w:space="0" w:color="auto"/>
        <w:bottom w:val="none" w:sz="0" w:space="0" w:color="auto"/>
        <w:right w:val="none" w:sz="0" w:space="0" w:color="auto"/>
      </w:divBdr>
    </w:div>
    <w:div w:id="1684428499">
      <w:bodyDiv w:val="1"/>
      <w:marLeft w:val="0"/>
      <w:marRight w:val="0"/>
      <w:marTop w:val="0"/>
      <w:marBottom w:val="0"/>
      <w:divBdr>
        <w:top w:val="none" w:sz="0" w:space="0" w:color="auto"/>
        <w:left w:val="none" w:sz="0" w:space="0" w:color="auto"/>
        <w:bottom w:val="none" w:sz="0" w:space="0" w:color="auto"/>
        <w:right w:val="none" w:sz="0" w:space="0" w:color="auto"/>
      </w:divBdr>
    </w:div>
    <w:div w:id="1794247980">
      <w:bodyDiv w:val="1"/>
      <w:marLeft w:val="0"/>
      <w:marRight w:val="0"/>
      <w:marTop w:val="0"/>
      <w:marBottom w:val="0"/>
      <w:divBdr>
        <w:top w:val="none" w:sz="0" w:space="0" w:color="auto"/>
        <w:left w:val="none" w:sz="0" w:space="0" w:color="auto"/>
        <w:bottom w:val="none" w:sz="0" w:space="0" w:color="auto"/>
        <w:right w:val="none" w:sz="0" w:space="0" w:color="auto"/>
      </w:divBdr>
    </w:div>
    <w:div w:id="1798377098">
      <w:bodyDiv w:val="1"/>
      <w:marLeft w:val="0"/>
      <w:marRight w:val="0"/>
      <w:marTop w:val="0"/>
      <w:marBottom w:val="0"/>
      <w:divBdr>
        <w:top w:val="none" w:sz="0" w:space="0" w:color="auto"/>
        <w:left w:val="none" w:sz="0" w:space="0" w:color="auto"/>
        <w:bottom w:val="none" w:sz="0" w:space="0" w:color="auto"/>
        <w:right w:val="none" w:sz="0" w:space="0" w:color="auto"/>
      </w:divBdr>
    </w:div>
    <w:div w:id="1814372206">
      <w:bodyDiv w:val="1"/>
      <w:marLeft w:val="0"/>
      <w:marRight w:val="0"/>
      <w:marTop w:val="0"/>
      <w:marBottom w:val="0"/>
      <w:divBdr>
        <w:top w:val="none" w:sz="0" w:space="0" w:color="auto"/>
        <w:left w:val="none" w:sz="0" w:space="0" w:color="auto"/>
        <w:bottom w:val="none" w:sz="0" w:space="0" w:color="auto"/>
        <w:right w:val="none" w:sz="0" w:space="0" w:color="auto"/>
      </w:divBdr>
    </w:div>
    <w:div w:id="1919484457">
      <w:bodyDiv w:val="1"/>
      <w:marLeft w:val="0"/>
      <w:marRight w:val="0"/>
      <w:marTop w:val="0"/>
      <w:marBottom w:val="0"/>
      <w:divBdr>
        <w:top w:val="none" w:sz="0" w:space="0" w:color="auto"/>
        <w:left w:val="none" w:sz="0" w:space="0" w:color="auto"/>
        <w:bottom w:val="none" w:sz="0" w:space="0" w:color="auto"/>
        <w:right w:val="none" w:sz="0" w:space="0" w:color="auto"/>
      </w:divBdr>
    </w:div>
    <w:div w:id="1925646562">
      <w:bodyDiv w:val="1"/>
      <w:marLeft w:val="0"/>
      <w:marRight w:val="0"/>
      <w:marTop w:val="0"/>
      <w:marBottom w:val="0"/>
      <w:divBdr>
        <w:top w:val="none" w:sz="0" w:space="0" w:color="auto"/>
        <w:left w:val="none" w:sz="0" w:space="0" w:color="auto"/>
        <w:bottom w:val="none" w:sz="0" w:space="0" w:color="auto"/>
        <w:right w:val="none" w:sz="0" w:space="0" w:color="auto"/>
      </w:divBdr>
    </w:div>
    <w:div w:id="1931307864">
      <w:bodyDiv w:val="1"/>
      <w:marLeft w:val="0"/>
      <w:marRight w:val="0"/>
      <w:marTop w:val="0"/>
      <w:marBottom w:val="0"/>
      <w:divBdr>
        <w:top w:val="none" w:sz="0" w:space="0" w:color="auto"/>
        <w:left w:val="none" w:sz="0" w:space="0" w:color="auto"/>
        <w:bottom w:val="none" w:sz="0" w:space="0" w:color="auto"/>
        <w:right w:val="none" w:sz="0" w:space="0" w:color="auto"/>
      </w:divBdr>
    </w:div>
    <w:div w:id="1932081761">
      <w:bodyDiv w:val="1"/>
      <w:marLeft w:val="0"/>
      <w:marRight w:val="0"/>
      <w:marTop w:val="0"/>
      <w:marBottom w:val="0"/>
      <w:divBdr>
        <w:top w:val="none" w:sz="0" w:space="0" w:color="auto"/>
        <w:left w:val="none" w:sz="0" w:space="0" w:color="auto"/>
        <w:bottom w:val="none" w:sz="0" w:space="0" w:color="auto"/>
        <w:right w:val="none" w:sz="0" w:space="0" w:color="auto"/>
      </w:divBdr>
    </w:div>
    <w:div w:id="1959992253">
      <w:bodyDiv w:val="1"/>
      <w:marLeft w:val="0"/>
      <w:marRight w:val="0"/>
      <w:marTop w:val="0"/>
      <w:marBottom w:val="0"/>
      <w:divBdr>
        <w:top w:val="none" w:sz="0" w:space="0" w:color="auto"/>
        <w:left w:val="none" w:sz="0" w:space="0" w:color="auto"/>
        <w:bottom w:val="none" w:sz="0" w:space="0" w:color="auto"/>
        <w:right w:val="none" w:sz="0" w:space="0" w:color="auto"/>
      </w:divBdr>
    </w:div>
    <w:div w:id="1997756504">
      <w:bodyDiv w:val="1"/>
      <w:marLeft w:val="0"/>
      <w:marRight w:val="0"/>
      <w:marTop w:val="0"/>
      <w:marBottom w:val="0"/>
      <w:divBdr>
        <w:top w:val="none" w:sz="0" w:space="0" w:color="auto"/>
        <w:left w:val="none" w:sz="0" w:space="0" w:color="auto"/>
        <w:bottom w:val="none" w:sz="0" w:space="0" w:color="auto"/>
        <w:right w:val="none" w:sz="0" w:space="0" w:color="auto"/>
      </w:divBdr>
    </w:div>
    <w:div w:id="2087534886">
      <w:bodyDiv w:val="1"/>
      <w:marLeft w:val="0"/>
      <w:marRight w:val="0"/>
      <w:marTop w:val="0"/>
      <w:marBottom w:val="0"/>
      <w:divBdr>
        <w:top w:val="none" w:sz="0" w:space="0" w:color="auto"/>
        <w:left w:val="none" w:sz="0" w:space="0" w:color="auto"/>
        <w:bottom w:val="none" w:sz="0" w:space="0" w:color="auto"/>
        <w:right w:val="none" w:sz="0" w:space="0" w:color="auto"/>
      </w:divBdr>
    </w:div>
    <w:div w:id="2089618712">
      <w:bodyDiv w:val="1"/>
      <w:marLeft w:val="0"/>
      <w:marRight w:val="0"/>
      <w:marTop w:val="0"/>
      <w:marBottom w:val="0"/>
      <w:divBdr>
        <w:top w:val="none" w:sz="0" w:space="0" w:color="auto"/>
        <w:left w:val="none" w:sz="0" w:space="0" w:color="auto"/>
        <w:bottom w:val="none" w:sz="0" w:space="0" w:color="auto"/>
        <w:right w:val="none" w:sz="0" w:space="0" w:color="auto"/>
      </w:divBdr>
    </w:div>
    <w:div w:id="2113553832">
      <w:bodyDiv w:val="1"/>
      <w:marLeft w:val="0"/>
      <w:marRight w:val="0"/>
      <w:marTop w:val="0"/>
      <w:marBottom w:val="0"/>
      <w:divBdr>
        <w:top w:val="none" w:sz="0" w:space="0" w:color="auto"/>
        <w:left w:val="none" w:sz="0" w:space="0" w:color="auto"/>
        <w:bottom w:val="none" w:sz="0" w:space="0" w:color="auto"/>
        <w:right w:val="none" w:sz="0" w:space="0" w:color="auto"/>
      </w:divBdr>
    </w:div>
    <w:div w:id="212330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Cen19</b:Tag>
    <b:SourceType>Book</b:SourceType>
    <b:Guid>{08C26AA7-8A54-42D3-8130-BA8A8FB44932}</b:Guid>
    <b:Title>Incidencia de la economía social y solidaria a partir de prácticas de ética, responsabilidad social y buen gobierno</b:Title>
    <b:Year>2019</b:Year>
    <b:City>Bogotá</b:City>
    <b:Publisher>CIRIEC Colombia</b:Publisher>
    <b:Author>
      <b:Author>
        <b:Corporate>Centro Internacional de Investigación e Información sobre la Economía Pública, Social y Cooperativa</b:Corporate>
      </b:Author>
    </b:Author>
    <b:RefOrder>1</b:RefOrder>
  </b:Source>
  <b:Source>
    <b:Tag>Bot17</b:Tag>
    <b:SourceType>Misc</b:SourceType>
    <b:Guid>{1A0BF375-8119-45CD-B89D-765D6CF7FF2D}</b:Guid>
    <b:Title>Restos y oportunidades para el sector solidario para el desarrollo local sotenible en Colombia, el caso del municipio de Saravena</b:Title>
    <b:Year>2017</b:Year>
    <b:JournalName>Tesis magíster</b:JournalName>
    <b:Author>
      <b:Author>
        <b:NameList>
          <b:Person>
            <b:Last>Botia Amaya</b:Last>
            <b:First>Alexander</b:First>
          </b:Person>
          <b:Person>
            <b:Last>Bernal Alfonso</b:Last>
            <b:First>Angélica</b:First>
          </b:Person>
          <b:Person>
            <b:Last>Ospina Castro</b:Last>
            <b:Middle>Fernanda</b:Middle>
            <b:First>Luisa</b:First>
          </b:Person>
        </b:NameList>
      </b:Author>
    </b:Author>
    <b:PublicationTitle>Tesis Magíster</b:PublicationTitle>
    <b:Publisher>Universidad de la Salle</b:Publisher>
    <b:RefOrder>2</b:RefOrder>
  </b:Source>
  <b:Source>
    <b:Tag>Sav13</b:Tag>
    <b:SourceType>JournalArticle</b:SourceType>
    <b:Guid>{F7B7CF01-1597-4E26-8794-2E3D7323E1E4}</b:Guid>
    <b:Title>Análisis de la participación de la economía en el diálogo social</b:Title>
    <b:Year>2013</b:Year>
    <b:JournalName>Revista vasca de economía social</b:JournalName>
    <b:Pages>111-141</b:Pages>
    <b:Author>
      <b:Author>
        <b:NameList>
          <b:Person>
            <b:Last>Savall</b:Last>
            <b:First>Teresa</b:First>
          </b:Person>
        </b:NameList>
      </b:Author>
    </b:Author>
    <b:RefOrder>3</b:RefOrder>
  </b:Source>
  <b:Source>
    <b:Tag>Uni20</b:Tag>
    <b:SourceType>InternetSite</b:SourceType>
    <b:Guid>{49D65497-9387-4284-B546-33E7BAB3D66C}</b:Guid>
    <b:Author>
      <b:Author>
        <b:Corporate>Unidad Administrativa Especial de Organizaciones Solidarias</b:Corporate>
      </b:Author>
    </b:Author>
    <b:Title>https://www.orgsolidarias.gov.co/Prensa/Noticias-UAEOS-desarrolla-el-SIOS</b:Title>
    <b:Year>2020</b:Year>
    <b:RefOrder>5</b:RefOrder>
  </b:Source>
  <b:Source>
    <b:Tag>Aso19</b:Tag>
    <b:SourceType>InternetSite</b:SourceType>
    <b:Guid>{1A644871-B2E1-4FE1-9A62-A0E41AF07FD2}</b:Guid>
    <b:Title>https://colombiacooperativa.coop/2019/10/supersolidaria-implementa-dos-sistemas-de-informacion-2/</b:Title>
    <b:Year>2019</b:Year>
    <b:Author>
      <b:Author>
        <b:Corporate>Asociación colombiana de cooperativas, ASCOOP</b:Corporate>
      </b:Author>
    </b:Author>
    <b:RefOrder>4</b:RefOrder>
  </b:Source>
  <b:Source>
    <b:Tag>Oso08</b:Tag>
    <b:SourceType>JournalArticle</b:SourceType>
    <b:Guid>{6485AF2A-1ADC-4773-AF02-660A53FB100B}</b:Guid>
    <b:Title>La formación y el desarrollo del emprendimiento en el sector solidario</b:Title>
    <b:Year>2008</b:Year>
    <b:JournalName>HALLAZGOS</b:JournalName>
    <b:Pages>39-60</b:Pages>
    <b:Author>
      <b:Author>
        <b:NameList>
          <b:Person>
            <b:Last>Osorio Bayter</b:Last>
            <b:First>Lourdes</b:First>
          </b:Person>
        </b:NameList>
      </b:Author>
    </b:Author>
    <b:RefOrder>6</b:RefOrder>
  </b:Source>
  <b:Source>
    <b:Tag>Tap17</b:Tag>
    <b:SourceType>JournalArticle</b:SourceType>
    <b:Guid>{A39D4A9A-4EFB-43AD-8659-E59E64CDD5F1}</b:Guid>
    <b:Title>Economía solidaria: estrategia alternativa para el desarrollo local</b:Title>
    <b:JournalName>Visión Gerencial</b:JournalName>
    <b:Year>2017</b:Year>
    <b:Pages>313-323</b:Pages>
    <b:Author>
      <b:Author>
        <b:NameList>
          <b:Person>
            <b:Last>Tapia Panch</b:Last>
            <b:Middle>Paulina</b:Middle>
            <b:First>Erika</b:First>
          </b:Person>
          <b:Person>
            <b:Last>Tapia Panchi</b:Last>
            <b:Middle>Marcela</b:Middle>
            <b:First>Silvia</b:First>
          </b:Person>
          <b:Person>
            <b:Last>Moscoso Cordova</b:Last>
            <b:Middle>Lorena</b:Middle>
            <b:First>Jeanette </b:First>
          </b:Person>
          <b:Person>
            <b:Last>Ortíz Román</b:Last>
            <b:Middle>David</b:Middle>
            <b:First>Hermel</b:First>
          </b:Person>
        </b:NameList>
      </b:Author>
    </b:Author>
    <b:Issue>2</b:Issue>
    <b:RefOrder>7</b:RefOrder>
  </b:Source>
  <b:Source>
    <b:Tag>Fon</b:Tag>
    <b:SourceType>Misc</b:SourceType>
    <b:Guid>{CC7C5A57-E71B-4F05-AFE1-2E940BB0C805}</b:Guid>
    <b:Title>El impacto de la gestión de los fondos de empleados en el bienestar del recurso humano</b:Title>
    <b:PublicationTitle>Tesis de pregrado</b:PublicationTitle>
    <b:Publisher>Universidad de la Salle</b:Publisher>
    <b:Author>
      <b:Author>
        <b:NameList>
          <b:Person>
            <b:Last>Fonseca Sánchez</b:Last>
            <b:Middle>Johanna</b:Middle>
            <b:First>Jenny</b:First>
          </b:Person>
          <b:Person>
            <b:Last>Angarita Mora</b:Last>
            <b:Middle>Alexandra</b:Middle>
            <b:First>Jenny</b:First>
          </b:Person>
        </b:NameList>
      </b:Author>
    </b:Author>
    <b:RefOrder>13</b:RefOrder>
  </b:Source>
  <b:Source>
    <b:Tag>Alv12</b:Tag>
    <b:SourceType>JournalArticle</b:SourceType>
    <b:Guid>{219CB2B9-674E-4117-9EFD-6D6E634A20F8}</b:Guid>
    <b:Title>Una mirada a los fondos de empleados en Colombia</b:Title>
    <b:Year>2012</b:Year>
    <b:JournalName>Universidad de la Salle</b:JournalName>
    <b:Pages>75-86</b:Pages>
    <b:Author>
      <b:Author>
        <b:NameList>
          <b:Person>
            <b:Last>Alvarez</b:Last>
            <b:Middle>Fernando</b:Middle>
            <b:First>Juan</b:First>
          </b:Person>
          <b:Person>
            <b:Last>Rueda Gálviz</b:Last>
            <b:Middle>Andrea</b:Middle>
            <b:First>Mónica</b:First>
          </b:Person>
        </b:NameList>
      </b:Author>
    </b:Author>
    <b:RefOrder>14</b:RefOrder>
  </b:Source>
  <b:Source>
    <b:Tag>Raz17</b:Tag>
    <b:SourceType>Misc</b:SourceType>
    <b:Guid>{56071242-7BFC-4384-B2FE-0038F9B96D4B}</b:Guid>
    <b:Title>Factor "C"</b:Title>
    <b:Year>2017</b:Year>
    <b:Publisher>CECOSESOLA</b:Publisher>
    <b:Author>
      <b:Author>
        <b:NameList>
          <b:Person>
            <b:Last>Razeto</b:Last>
            <b:First>Luis</b:First>
          </b:Person>
        </b:NameList>
      </b:Author>
    </b:Author>
    <b:RefOrder>8</b:RefOrder>
  </b:Source>
  <b:Source>
    <b:Tag>Sal16</b:Tag>
    <b:SourceType>ConferenceProceedings</b:SourceType>
    <b:Guid>{20EDC3A8-8A12-4E6E-BF18-3D80E64B131B}</b:Guid>
    <b:Title>El cooperativismo y la economía social solidaria</b:Title>
    <b:Year>2016</b:Year>
    <b:City>Montevideo - Uruguay</b:City>
    <b:Publisher>Cooperativas de las Américas</b:Publisher>
    <b:ConferenceName>Cooperativas: asociatividad para el desarrollo sostenible</b:ConferenceName>
    <b:Author>
      <b:Author>
        <b:NameList>
          <b:Person>
            <b:Last>Salcedo</b:Last>
            <b:First>Luis Eduardo</b:First>
          </b:Person>
        </b:NameList>
      </b:Author>
    </b:Author>
    <b:RefOrder>9</b:RefOrder>
  </b:Source>
  <b:Source>
    <b:Tag>Mor10</b:Tag>
    <b:SourceType>Misc</b:SourceType>
    <b:Guid>{04637CEC-0CFC-4929-B034-77D0F49BD21E}</b:Guid>
    <b:Title>La configuración del factor gestión en organizaciones empresariales de economía solidaria</b:Title>
    <b:Year>2010</b:Year>
    <b:Publisher>Universidad Eafit</b:Publisher>
    <b:PublicationTitle>Tesis de grado para optar el título de Magíster en Ciencias de la Administración</b:PublicationTitle>
    <b:Author>
      <b:Author>
        <b:NameList>
          <b:Person>
            <b:Last>Mora Rendón</b:Last>
            <b:Middle>Bibiana</b:Middle>
            <b:First>Sol</b:First>
          </b:Person>
        </b:NameList>
      </b:Author>
    </b:Author>
    <b:RefOrder>10</b:RefOrder>
  </b:Source>
  <b:Source>
    <b:Tag>Dep18</b:Tag>
    <b:SourceType>InternetSite</b:SourceType>
    <b:Guid>{1568F7D1-D1E6-4397-8F07-8896C06CA82E}</b:Guid>
    <b:Title>https://www.dnp.gov.co/</b:Title>
    <b:Year>2018</b:Year>
    <b:Author>
      <b:Author>
        <b:Corporate>Departamento Nacional de Planeación</b:Corporate>
      </b:Author>
    </b:Author>
    <b:InternetSiteTitle>https://www.dnp.gov.co/Plan-Nacional-de-Desarrollo/Paginas/Bases-del-Plan-Nacional-de-Desarrollo-2018-2022.aspx</b:InternetSiteTitle>
    <b:RefOrder>11</b:RefOrder>
  </b:Source>
  <b:Source>
    <b:Tag>Min20</b:Tag>
    <b:SourceType>Misc</b:SourceType>
    <b:Guid>{65701FAF-9EA4-42CE-BA56-F4704E2B0784}</b:Guid>
    <b:Title>Identificación de programas de fortalecimiento empresarial para población vulnerable y víctima del conflicto armado en Colombia. Economía para la Gente</b:Title>
    <b:Year>2020</b:Year>
    <b:Month>Octubre</b:Month>
    <b:Author>
      <b:Author>
        <b:Corporate>Ministerio de comercio industria y turismo.</b:Corporate>
      </b:Author>
    </b:Author>
    <b:RefOrder>12</b:RefOrder>
  </b:Source>
</b:Sources>
</file>

<file path=customXml/itemProps1.xml><?xml version="1.0" encoding="utf-8"?>
<ds:datastoreItem xmlns:ds="http://schemas.openxmlformats.org/officeDocument/2006/customXml" ds:itemID="{BEA4C47F-841E-4CBB-B97B-9AF41A6D1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1570</Words>
  <Characters>8637</Characters>
  <Application>Microsoft Office Word</Application>
  <DocSecurity>4</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Merchan</dc:creator>
  <cp:keywords/>
  <dc:description/>
  <cp:lastModifiedBy>Daniela Ordoñez</cp:lastModifiedBy>
  <cp:revision>2</cp:revision>
  <dcterms:created xsi:type="dcterms:W3CDTF">2021-04-20T21:01:00Z</dcterms:created>
  <dcterms:modified xsi:type="dcterms:W3CDTF">2021-04-20T21:01:00Z</dcterms:modified>
</cp:coreProperties>
</file>