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70" w:rsidRPr="00094DC7" w:rsidRDefault="00C044B4" w:rsidP="00C044B4">
      <w:pPr>
        <w:jc w:val="center"/>
        <w:rPr>
          <w:rFonts w:ascii="Arial Narrow" w:hAnsi="Arial Narrow"/>
          <w:b/>
          <w:lang w:val="es-CO"/>
        </w:rPr>
      </w:pPr>
      <w:r w:rsidRPr="00094DC7">
        <w:rPr>
          <w:rFonts w:ascii="Arial Narrow" w:hAnsi="Arial Narrow"/>
          <w:b/>
          <w:lang w:val="es-CO"/>
        </w:rPr>
        <w:t>PRESUPUESTO 2019</w:t>
      </w:r>
    </w:p>
    <w:p w:rsidR="00C044B4" w:rsidRPr="00094DC7" w:rsidRDefault="00C044B4" w:rsidP="00C044B4">
      <w:pPr>
        <w:jc w:val="both"/>
        <w:rPr>
          <w:rFonts w:ascii="Arial Narrow" w:hAnsi="Arial Narrow" w:cstheme="minorHAnsi"/>
          <w:b/>
          <w:sz w:val="22"/>
          <w:lang w:val="es-CO"/>
        </w:rPr>
      </w:pPr>
    </w:p>
    <w:p w:rsidR="001D65F0" w:rsidRPr="00094DC7" w:rsidRDefault="001D65F0" w:rsidP="00C044B4">
      <w:pPr>
        <w:jc w:val="both"/>
        <w:rPr>
          <w:rFonts w:ascii="Arial Narrow" w:hAnsi="Arial Narrow" w:cstheme="minorHAnsi"/>
          <w:sz w:val="22"/>
        </w:rPr>
      </w:pPr>
      <w:r w:rsidRPr="00094DC7">
        <w:rPr>
          <w:rFonts w:ascii="Arial Narrow" w:hAnsi="Arial Narrow" w:cstheme="minorHAnsi"/>
          <w:sz w:val="22"/>
        </w:rPr>
        <w:t>Mediante la Ley 1940 del 28 de noviembre de 201</w:t>
      </w:r>
      <w:r w:rsidRPr="00094DC7">
        <w:rPr>
          <w:rFonts w:ascii="Arial Narrow" w:hAnsi="Arial Narrow" w:cstheme="minorHAnsi"/>
          <w:sz w:val="22"/>
        </w:rPr>
        <w:t>8</w:t>
      </w:r>
      <w:r w:rsidRPr="00094DC7">
        <w:rPr>
          <w:rFonts w:ascii="Arial Narrow" w:hAnsi="Arial Narrow" w:cstheme="minorHAnsi"/>
          <w:sz w:val="22"/>
        </w:rPr>
        <w:t>, se decretó el presupuesto de rentas y recursos de capital y Ley de apropiaciones para la vigencia fiscal 2019 para las entidades públicas que hacen parte del Presupuesto General de la Nación, dentro de las cuales se encuentra la Unidad Administrativa Especial de Organizaciones Solidarias identificada con el número de sección presupuestal 36- 12-00 en la Ley de apropiaciones</w:t>
      </w:r>
      <w:r w:rsidRPr="00094DC7">
        <w:rPr>
          <w:rFonts w:ascii="Arial Narrow" w:hAnsi="Arial Narrow" w:cstheme="minorHAnsi"/>
          <w:sz w:val="22"/>
        </w:rPr>
        <w:t>.</w:t>
      </w:r>
    </w:p>
    <w:p w:rsidR="001D65F0" w:rsidRPr="00094DC7" w:rsidRDefault="001D65F0" w:rsidP="00C044B4">
      <w:pPr>
        <w:jc w:val="both"/>
        <w:rPr>
          <w:rFonts w:ascii="Arial Narrow" w:hAnsi="Arial Narrow" w:cstheme="minorHAnsi"/>
          <w:sz w:val="22"/>
        </w:rPr>
      </w:pPr>
    </w:p>
    <w:p w:rsidR="00C044B4" w:rsidRPr="00094DC7" w:rsidRDefault="001D65F0" w:rsidP="00C044B4">
      <w:pPr>
        <w:jc w:val="both"/>
        <w:rPr>
          <w:rFonts w:ascii="Arial Narrow" w:hAnsi="Arial Narrow" w:cstheme="minorHAnsi"/>
          <w:sz w:val="22"/>
        </w:rPr>
      </w:pPr>
      <w:r w:rsidRPr="00094DC7">
        <w:rPr>
          <w:rFonts w:ascii="Arial Narrow" w:hAnsi="Arial Narrow" w:cstheme="minorHAnsi"/>
          <w:sz w:val="22"/>
          <w:lang w:val="es-CO"/>
        </w:rPr>
        <w:t xml:space="preserve">A la </w:t>
      </w:r>
      <w:r w:rsidR="00A57B98" w:rsidRPr="00094DC7">
        <w:rPr>
          <w:rFonts w:ascii="Arial Narrow" w:hAnsi="Arial Narrow" w:cstheme="minorHAnsi"/>
          <w:sz w:val="22"/>
          <w:lang w:val="es-CO"/>
        </w:rPr>
        <w:t>Unidad Administrativa Especial de Organizaciones solidarias, le fue asignado para la Vigencia 2019</w:t>
      </w:r>
      <w:r w:rsidR="009300A3">
        <w:rPr>
          <w:rFonts w:ascii="Arial Narrow" w:hAnsi="Arial Narrow" w:cstheme="minorHAnsi"/>
          <w:sz w:val="22"/>
        </w:rPr>
        <w:t xml:space="preserve"> </w:t>
      </w:r>
      <w:r w:rsidRPr="00094DC7">
        <w:rPr>
          <w:rFonts w:ascii="Arial Narrow" w:hAnsi="Arial Narrow" w:cstheme="minorHAnsi"/>
          <w:sz w:val="22"/>
        </w:rPr>
        <w:t xml:space="preserve"> un </w:t>
      </w:r>
      <w:r w:rsidR="00C044B4" w:rsidRPr="00094DC7">
        <w:rPr>
          <w:rFonts w:ascii="Arial Narrow" w:hAnsi="Arial Narrow" w:cstheme="minorHAnsi"/>
          <w:sz w:val="22"/>
        </w:rPr>
        <w:t xml:space="preserve">Presupuesto </w:t>
      </w:r>
      <w:r w:rsidR="009300A3">
        <w:rPr>
          <w:rFonts w:ascii="Arial Narrow" w:hAnsi="Arial Narrow" w:cstheme="minorHAnsi"/>
          <w:sz w:val="22"/>
        </w:rPr>
        <w:t xml:space="preserve">por valor de </w:t>
      </w:r>
      <w:r w:rsidR="00C044B4" w:rsidRPr="00094DC7">
        <w:rPr>
          <w:rFonts w:ascii="Arial Narrow" w:hAnsi="Arial Narrow" w:cstheme="minorHAnsi"/>
          <w:b/>
          <w:sz w:val="22"/>
        </w:rPr>
        <w:t>$18.528.306,886</w:t>
      </w:r>
      <w:r w:rsidR="00A57B98" w:rsidRPr="00094DC7">
        <w:rPr>
          <w:rFonts w:ascii="Arial Narrow" w:hAnsi="Arial Narrow" w:cstheme="minorHAnsi"/>
          <w:sz w:val="22"/>
        </w:rPr>
        <w:t xml:space="preserve">, de los cuales </w:t>
      </w:r>
      <w:r w:rsidR="00C044B4" w:rsidRPr="00094DC7">
        <w:rPr>
          <w:rFonts w:ascii="Arial Narrow" w:hAnsi="Arial Narrow" w:cstheme="minorHAnsi"/>
          <w:sz w:val="22"/>
        </w:rPr>
        <w:t>$6.</w:t>
      </w:r>
      <w:r w:rsidR="00C109CD">
        <w:rPr>
          <w:rFonts w:ascii="Arial Narrow" w:hAnsi="Arial Narrow" w:cstheme="minorHAnsi"/>
          <w:sz w:val="22"/>
        </w:rPr>
        <w:t>693.506</w:t>
      </w:r>
      <w:r w:rsidR="009300A3">
        <w:rPr>
          <w:rFonts w:ascii="Arial Narrow" w:hAnsi="Arial Narrow" w:cstheme="minorHAnsi"/>
          <w:sz w:val="22"/>
        </w:rPr>
        <w:t>.000</w:t>
      </w:r>
      <w:r w:rsidR="00C044B4" w:rsidRPr="00094DC7">
        <w:rPr>
          <w:rFonts w:ascii="Arial Narrow" w:hAnsi="Arial Narrow" w:cstheme="minorHAnsi"/>
          <w:sz w:val="22"/>
        </w:rPr>
        <w:t xml:space="preserve"> corresponden a Funcionamiento y $</w:t>
      </w:r>
      <w:r w:rsidR="009300A3">
        <w:rPr>
          <w:rFonts w:ascii="Arial Narrow" w:hAnsi="Arial Narrow" w:cstheme="minorHAnsi"/>
          <w:sz w:val="22"/>
        </w:rPr>
        <w:t>11.834.800.886</w:t>
      </w:r>
      <w:r w:rsidR="00094DC7" w:rsidRPr="00094DC7">
        <w:rPr>
          <w:rFonts w:ascii="Arial Narrow" w:hAnsi="Arial Narrow" w:cstheme="minorHAnsi"/>
          <w:sz w:val="22"/>
        </w:rPr>
        <w:t xml:space="preserve"> </w:t>
      </w:r>
      <w:r w:rsidR="00C044B4" w:rsidRPr="00094DC7">
        <w:rPr>
          <w:rFonts w:ascii="Arial Narrow" w:hAnsi="Arial Narrow" w:cstheme="minorHAnsi"/>
          <w:sz w:val="22"/>
        </w:rPr>
        <w:t>para Inversión.</w:t>
      </w:r>
    </w:p>
    <w:p w:rsidR="00A57B98" w:rsidRPr="00094DC7" w:rsidRDefault="00A57B98" w:rsidP="00C044B4">
      <w:pPr>
        <w:jc w:val="both"/>
        <w:rPr>
          <w:rFonts w:ascii="Arial Narrow" w:hAnsi="Arial Narrow"/>
        </w:rPr>
      </w:pPr>
    </w:p>
    <w:p w:rsidR="00A57B98" w:rsidRPr="00094DC7" w:rsidRDefault="00A57B98" w:rsidP="00C044B4">
      <w:pPr>
        <w:jc w:val="both"/>
        <w:rPr>
          <w:rFonts w:ascii="Arial Narrow" w:hAnsi="Arial Narrow"/>
          <w:b/>
        </w:rPr>
      </w:pPr>
      <w:r w:rsidRPr="00094DC7">
        <w:rPr>
          <w:rFonts w:ascii="Arial Narrow" w:hAnsi="Arial Narrow"/>
          <w:b/>
        </w:rPr>
        <w:t>Presupuesto de Funcionamiento</w:t>
      </w:r>
    </w:p>
    <w:p w:rsidR="00C044B4" w:rsidRPr="00094DC7" w:rsidRDefault="00C044B4" w:rsidP="00C044B4">
      <w:pPr>
        <w:rPr>
          <w:rFonts w:ascii="Arial Narrow" w:hAnsi="Arial Narrow"/>
          <w:lang w:val="es-CO"/>
        </w:rPr>
      </w:pPr>
    </w:p>
    <w:tbl>
      <w:tblPr>
        <w:tblW w:w="8844" w:type="dxa"/>
        <w:tblInd w:w="-5" w:type="dxa"/>
        <w:tblCellMar>
          <w:left w:w="70" w:type="dxa"/>
          <w:right w:w="70" w:type="dxa"/>
        </w:tblCellMar>
        <w:tblLook w:val="04A0" w:firstRow="1" w:lastRow="0" w:firstColumn="1" w:lastColumn="0" w:noHBand="0" w:noVBand="1"/>
      </w:tblPr>
      <w:tblGrid>
        <w:gridCol w:w="6059"/>
        <w:gridCol w:w="2785"/>
      </w:tblGrid>
      <w:tr w:rsidR="00C109CD" w:rsidRPr="00C109CD" w:rsidTr="00C109CD">
        <w:trPr>
          <w:trHeight w:val="565"/>
        </w:trPr>
        <w:tc>
          <w:tcPr>
            <w:tcW w:w="6059" w:type="dxa"/>
            <w:tcBorders>
              <w:top w:val="nil"/>
              <w:left w:val="single" w:sz="4" w:space="0" w:color="auto"/>
              <w:bottom w:val="single" w:sz="4" w:space="0" w:color="auto"/>
              <w:right w:val="single" w:sz="4" w:space="0" w:color="auto"/>
            </w:tcBorders>
            <w:shd w:val="clear" w:color="000000" w:fill="D9D9D9"/>
            <w:vAlign w:val="center"/>
            <w:hideMark/>
          </w:tcPr>
          <w:p w:rsidR="00C109CD" w:rsidRPr="00C109CD" w:rsidRDefault="00C109CD">
            <w:pPr>
              <w:rPr>
                <w:rFonts w:ascii="Arial Narrow" w:hAnsi="Arial Narrow" w:cs="Arial"/>
                <w:b/>
                <w:bCs/>
                <w:sz w:val="22"/>
                <w:szCs w:val="22"/>
                <w:lang w:val="es-CO" w:eastAsia="es-CO"/>
              </w:rPr>
            </w:pPr>
            <w:r w:rsidRPr="00C109CD">
              <w:rPr>
                <w:rFonts w:ascii="Arial Narrow" w:hAnsi="Arial Narrow" w:cs="Arial"/>
                <w:b/>
                <w:bCs/>
                <w:sz w:val="22"/>
                <w:szCs w:val="22"/>
              </w:rPr>
              <w:t>IDENTIFICACION PRESUPUESTAL</w:t>
            </w:r>
          </w:p>
        </w:tc>
        <w:tc>
          <w:tcPr>
            <w:tcW w:w="2785" w:type="dxa"/>
            <w:tcBorders>
              <w:top w:val="nil"/>
              <w:left w:val="nil"/>
              <w:bottom w:val="single" w:sz="4" w:space="0" w:color="auto"/>
              <w:right w:val="single" w:sz="4" w:space="0" w:color="auto"/>
            </w:tcBorders>
            <w:shd w:val="clear" w:color="000000" w:fill="D9D9D9"/>
            <w:vAlign w:val="center"/>
            <w:hideMark/>
          </w:tcPr>
          <w:p w:rsidR="00C109CD" w:rsidRPr="00C109CD" w:rsidRDefault="00C109CD">
            <w:pPr>
              <w:jc w:val="center"/>
              <w:rPr>
                <w:rFonts w:ascii="Arial Narrow" w:hAnsi="Arial Narrow" w:cs="Arial"/>
                <w:b/>
                <w:bCs/>
                <w:sz w:val="22"/>
                <w:szCs w:val="22"/>
              </w:rPr>
            </w:pPr>
            <w:r w:rsidRPr="00C109CD">
              <w:rPr>
                <w:rFonts w:ascii="Arial Narrow" w:hAnsi="Arial Narrow" w:cs="Arial"/>
                <w:b/>
                <w:bCs/>
                <w:sz w:val="22"/>
                <w:szCs w:val="22"/>
              </w:rPr>
              <w:t>APROPIACION VIGENTE</w:t>
            </w:r>
          </w:p>
        </w:tc>
      </w:tr>
      <w:tr w:rsidR="00C109CD" w:rsidRPr="00C109CD" w:rsidTr="00C109CD">
        <w:trPr>
          <w:trHeight w:val="565"/>
        </w:trPr>
        <w:tc>
          <w:tcPr>
            <w:tcW w:w="6059" w:type="dxa"/>
            <w:tcBorders>
              <w:top w:val="nil"/>
              <w:left w:val="single" w:sz="4" w:space="0" w:color="auto"/>
              <w:bottom w:val="single" w:sz="4" w:space="0" w:color="auto"/>
              <w:right w:val="single" w:sz="4" w:space="0" w:color="auto"/>
            </w:tcBorders>
            <w:shd w:val="clear" w:color="000000" w:fill="FFFFFF"/>
            <w:vAlign w:val="center"/>
            <w:hideMark/>
          </w:tcPr>
          <w:p w:rsidR="00C109CD" w:rsidRPr="00C109CD" w:rsidRDefault="00C109CD">
            <w:pPr>
              <w:rPr>
                <w:rFonts w:ascii="Arial Narrow" w:hAnsi="Arial Narrow" w:cs="Arial"/>
                <w:b/>
                <w:bCs/>
                <w:color w:val="000000"/>
                <w:sz w:val="22"/>
                <w:szCs w:val="22"/>
              </w:rPr>
            </w:pPr>
            <w:r w:rsidRPr="00C109CD">
              <w:rPr>
                <w:rFonts w:ascii="Arial Narrow" w:hAnsi="Arial Narrow" w:cs="Arial"/>
                <w:b/>
                <w:bCs/>
                <w:color w:val="000000"/>
                <w:sz w:val="22"/>
                <w:szCs w:val="22"/>
              </w:rPr>
              <w:t>GASTOS DE PERSONAL</w:t>
            </w:r>
          </w:p>
        </w:tc>
        <w:tc>
          <w:tcPr>
            <w:tcW w:w="2785" w:type="dxa"/>
            <w:tcBorders>
              <w:top w:val="nil"/>
              <w:left w:val="nil"/>
              <w:bottom w:val="single" w:sz="4" w:space="0" w:color="auto"/>
              <w:right w:val="single" w:sz="4" w:space="0" w:color="auto"/>
            </w:tcBorders>
            <w:shd w:val="clear" w:color="auto" w:fill="auto"/>
            <w:noWrap/>
            <w:vAlign w:val="bottom"/>
            <w:hideMark/>
          </w:tcPr>
          <w:p w:rsidR="00C109CD" w:rsidRPr="00C109CD" w:rsidRDefault="00C109CD">
            <w:pPr>
              <w:rPr>
                <w:rFonts w:ascii="Arial Narrow" w:hAnsi="Arial Narrow" w:cs="Arial"/>
                <w:color w:val="000000"/>
                <w:sz w:val="22"/>
                <w:szCs w:val="22"/>
              </w:rPr>
            </w:pPr>
            <w:r w:rsidRPr="00C109CD">
              <w:rPr>
                <w:rFonts w:ascii="Arial Narrow" w:hAnsi="Arial Narrow" w:cs="Arial"/>
                <w:color w:val="000000"/>
                <w:sz w:val="22"/>
                <w:szCs w:val="22"/>
              </w:rPr>
              <w:t xml:space="preserve"> $                 4.793.058.000 </w:t>
            </w:r>
          </w:p>
        </w:tc>
      </w:tr>
      <w:tr w:rsidR="00C109CD" w:rsidRPr="00C109CD" w:rsidTr="00C109CD">
        <w:trPr>
          <w:trHeight w:val="542"/>
        </w:trPr>
        <w:tc>
          <w:tcPr>
            <w:tcW w:w="6059" w:type="dxa"/>
            <w:tcBorders>
              <w:top w:val="nil"/>
              <w:left w:val="single" w:sz="4" w:space="0" w:color="auto"/>
              <w:bottom w:val="single" w:sz="4" w:space="0" w:color="auto"/>
              <w:right w:val="single" w:sz="4" w:space="0" w:color="auto"/>
            </w:tcBorders>
            <w:shd w:val="clear" w:color="000000" w:fill="FFFFFF"/>
            <w:vAlign w:val="center"/>
            <w:hideMark/>
          </w:tcPr>
          <w:p w:rsidR="00C109CD" w:rsidRPr="00C109CD" w:rsidRDefault="00C109CD">
            <w:pPr>
              <w:rPr>
                <w:rFonts w:ascii="Arial Narrow" w:hAnsi="Arial Narrow" w:cs="Arial"/>
                <w:b/>
                <w:bCs/>
                <w:color w:val="000000"/>
                <w:sz w:val="22"/>
                <w:szCs w:val="22"/>
              </w:rPr>
            </w:pPr>
            <w:r w:rsidRPr="00C109CD">
              <w:rPr>
                <w:rFonts w:ascii="Arial Narrow" w:hAnsi="Arial Narrow" w:cs="Arial"/>
                <w:b/>
                <w:bCs/>
                <w:color w:val="000000"/>
                <w:sz w:val="22"/>
                <w:szCs w:val="22"/>
              </w:rPr>
              <w:t>GASTOS GENERALES</w:t>
            </w:r>
          </w:p>
        </w:tc>
        <w:tc>
          <w:tcPr>
            <w:tcW w:w="2785" w:type="dxa"/>
            <w:tcBorders>
              <w:top w:val="nil"/>
              <w:left w:val="nil"/>
              <w:bottom w:val="single" w:sz="4" w:space="0" w:color="auto"/>
              <w:right w:val="single" w:sz="4" w:space="0" w:color="auto"/>
            </w:tcBorders>
            <w:shd w:val="clear" w:color="auto" w:fill="auto"/>
            <w:noWrap/>
            <w:vAlign w:val="bottom"/>
            <w:hideMark/>
          </w:tcPr>
          <w:p w:rsidR="00C109CD" w:rsidRPr="00C109CD" w:rsidRDefault="00C109CD">
            <w:pPr>
              <w:rPr>
                <w:rFonts w:ascii="Arial Narrow" w:hAnsi="Arial Narrow" w:cs="Arial"/>
                <w:color w:val="000000"/>
                <w:sz w:val="22"/>
                <w:szCs w:val="22"/>
              </w:rPr>
            </w:pPr>
            <w:r w:rsidRPr="00C109CD">
              <w:rPr>
                <w:rFonts w:ascii="Arial Narrow" w:hAnsi="Arial Narrow" w:cs="Arial"/>
                <w:color w:val="000000"/>
                <w:sz w:val="22"/>
                <w:szCs w:val="22"/>
              </w:rPr>
              <w:t xml:space="preserve"> $                    999.522.000 </w:t>
            </w:r>
          </w:p>
        </w:tc>
      </w:tr>
      <w:tr w:rsidR="00C109CD" w:rsidRPr="00C109CD" w:rsidTr="00C109CD">
        <w:trPr>
          <w:trHeight w:val="565"/>
        </w:trPr>
        <w:tc>
          <w:tcPr>
            <w:tcW w:w="6059" w:type="dxa"/>
            <w:tcBorders>
              <w:top w:val="nil"/>
              <w:left w:val="single" w:sz="4" w:space="0" w:color="auto"/>
              <w:bottom w:val="single" w:sz="4" w:space="0" w:color="auto"/>
              <w:right w:val="single" w:sz="4" w:space="0" w:color="auto"/>
            </w:tcBorders>
            <w:shd w:val="clear" w:color="000000" w:fill="FFFFFF"/>
            <w:vAlign w:val="center"/>
            <w:hideMark/>
          </w:tcPr>
          <w:p w:rsidR="00C109CD" w:rsidRPr="00C109CD" w:rsidRDefault="00C109CD">
            <w:pPr>
              <w:rPr>
                <w:rFonts w:ascii="Arial Narrow" w:hAnsi="Arial Narrow" w:cs="Arial"/>
                <w:b/>
                <w:bCs/>
                <w:color w:val="000000"/>
                <w:sz w:val="22"/>
                <w:szCs w:val="22"/>
              </w:rPr>
            </w:pPr>
            <w:r w:rsidRPr="00C109CD">
              <w:rPr>
                <w:rFonts w:ascii="Arial Narrow" w:hAnsi="Arial Narrow" w:cs="Arial"/>
                <w:b/>
                <w:bCs/>
                <w:color w:val="000000"/>
                <w:sz w:val="22"/>
                <w:szCs w:val="22"/>
              </w:rPr>
              <w:t>TRANSFERENCIAS CORRIENTES</w:t>
            </w:r>
          </w:p>
        </w:tc>
        <w:tc>
          <w:tcPr>
            <w:tcW w:w="2785" w:type="dxa"/>
            <w:tcBorders>
              <w:top w:val="nil"/>
              <w:left w:val="nil"/>
              <w:bottom w:val="single" w:sz="4" w:space="0" w:color="auto"/>
              <w:right w:val="single" w:sz="4" w:space="0" w:color="auto"/>
            </w:tcBorders>
            <w:shd w:val="clear" w:color="auto" w:fill="auto"/>
            <w:noWrap/>
            <w:vAlign w:val="bottom"/>
            <w:hideMark/>
          </w:tcPr>
          <w:p w:rsidR="00C109CD" w:rsidRPr="00C109CD" w:rsidRDefault="00C109CD">
            <w:pPr>
              <w:rPr>
                <w:rFonts w:ascii="Arial Narrow" w:hAnsi="Arial Narrow" w:cs="Arial"/>
                <w:color w:val="000000"/>
                <w:sz w:val="22"/>
                <w:szCs w:val="22"/>
              </w:rPr>
            </w:pPr>
            <w:r w:rsidRPr="00C109CD">
              <w:rPr>
                <w:rFonts w:ascii="Arial Narrow" w:hAnsi="Arial Narrow" w:cs="Arial"/>
                <w:color w:val="000000"/>
                <w:sz w:val="22"/>
                <w:szCs w:val="22"/>
              </w:rPr>
              <w:t xml:space="preserve"> $                    498.121.000 </w:t>
            </w:r>
          </w:p>
        </w:tc>
      </w:tr>
      <w:tr w:rsidR="00C109CD" w:rsidRPr="00C109CD" w:rsidTr="00C109CD">
        <w:trPr>
          <w:trHeight w:val="553"/>
        </w:trPr>
        <w:tc>
          <w:tcPr>
            <w:tcW w:w="6059" w:type="dxa"/>
            <w:tcBorders>
              <w:top w:val="nil"/>
              <w:left w:val="single" w:sz="4" w:space="0" w:color="auto"/>
              <w:bottom w:val="single" w:sz="4" w:space="0" w:color="auto"/>
              <w:right w:val="single" w:sz="4" w:space="0" w:color="auto"/>
            </w:tcBorders>
            <w:shd w:val="clear" w:color="000000" w:fill="FFFFFF"/>
            <w:vAlign w:val="center"/>
            <w:hideMark/>
          </w:tcPr>
          <w:p w:rsidR="00C109CD" w:rsidRPr="00C109CD" w:rsidRDefault="00C109CD">
            <w:pPr>
              <w:rPr>
                <w:rFonts w:ascii="Arial Narrow" w:hAnsi="Arial Narrow" w:cs="Arial"/>
                <w:b/>
                <w:bCs/>
                <w:color w:val="000000"/>
                <w:sz w:val="22"/>
                <w:szCs w:val="22"/>
              </w:rPr>
            </w:pPr>
            <w:r w:rsidRPr="00C109CD">
              <w:rPr>
                <w:rFonts w:ascii="Arial Narrow" w:hAnsi="Arial Narrow" w:cs="Arial"/>
                <w:b/>
                <w:bCs/>
                <w:color w:val="000000"/>
                <w:sz w:val="22"/>
                <w:szCs w:val="22"/>
              </w:rPr>
              <w:t>GASTOS POR TRIBUTOS, MULTAS, SANCIONES E INTERESES DE MORA</w:t>
            </w:r>
          </w:p>
        </w:tc>
        <w:tc>
          <w:tcPr>
            <w:tcW w:w="2785" w:type="dxa"/>
            <w:tcBorders>
              <w:top w:val="nil"/>
              <w:left w:val="nil"/>
              <w:bottom w:val="single" w:sz="4" w:space="0" w:color="auto"/>
              <w:right w:val="single" w:sz="4" w:space="0" w:color="auto"/>
            </w:tcBorders>
            <w:shd w:val="clear" w:color="auto" w:fill="auto"/>
            <w:noWrap/>
            <w:vAlign w:val="bottom"/>
            <w:hideMark/>
          </w:tcPr>
          <w:p w:rsidR="00C109CD" w:rsidRPr="00C109CD" w:rsidRDefault="00C109CD">
            <w:pPr>
              <w:rPr>
                <w:rFonts w:ascii="Arial Narrow" w:hAnsi="Arial Narrow" w:cs="Arial"/>
                <w:color w:val="000000"/>
                <w:sz w:val="22"/>
                <w:szCs w:val="22"/>
              </w:rPr>
            </w:pPr>
            <w:r w:rsidRPr="00C109CD">
              <w:rPr>
                <w:rFonts w:ascii="Arial Narrow" w:hAnsi="Arial Narrow" w:cs="Arial"/>
                <w:color w:val="000000"/>
                <w:sz w:val="22"/>
                <w:szCs w:val="22"/>
              </w:rPr>
              <w:t xml:space="preserve"> $                    402.805.000 </w:t>
            </w:r>
          </w:p>
        </w:tc>
      </w:tr>
      <w:tr w:rsidR="00C109CD" w:rsidRPr="00C109CD" w:rsidTr="00C109CD">
        <w:trPr>
          <w:trHeight w:val="565"/>
        </w:trPr>
        <w:tc>
          <w:tcPr>
            <w:tcW w:w="6059" w:type="dxa"/>
            <w:tcBorders>
              <w:top w:val="nil"/>
              <w:left w:val="single" w:sz="4" w:space="0" w:color="auto"/>
              <w:bottom w:val="single" w:sz="4" w:space="0" w:color="auto"/>
              <w:right w:val="single" w:sz="4" w:space="0" w:color="auto"/>
            </w:tcBorders>
            <w:shd w:val="clear" w:color="000000" w:fill="D9D9D9"/>
            <w:vAlign w:val="center"/>
            <w:hideMark/>
          </w:tcPr>
          <w:p w:rsidR="00C109CD" w:rsidRPr="00C109CD" w:rsidRDefault="00C109CD">
            <w:pPr>
              <w:rPr>
                <w:rFonts w:ascii="Arial Narrow" w:hAnsi="Arial Narrow" w:cs="Arial"/>
                <w:b/>
                <w:bCs/>
                <w:sz w:val="22"/>
                <w:szCs w:val="22"/>
              </w:rPr>
            </w:pPr>
            <w:r w:rsidRPr="00C109CD">
              <w:rPr>
                <w:rFonts w:ascii="Arial Narrow" w:hAnsi="Arial Narrow" w:cs="Arial"/>
                <w:b/>
                <w:bCs/>
                <w:sz w:val="22"/>
                <w:szCs w:val="22"/>
              </w:rPr>
              <w:t>TOTAL</w:t>
            </w:r>
          </w:p>
        </w:tc>
        <w:tc>
          <w:tcPr>
            <w:tcW w:w="2785" w:type="dxa"/>
            <w:tcBorders>
              <w:top w:val="nil"/>
              <w:left w:val="nil"/>
              <w:bottom w:val="single" w:sz="4" w:space="0" w:color="auto"/>
              <w:right w:val="single" w:sz="4" w:space="0" w:color="auto"/>
            </w:tcBorders>
            <w:shd w:val="clear" w:color="000000" w:fill="D9D9D9"/>
            <w:vAlign w:val="center"/>
            <w:hideMark/>
          </w:tcPr>
          <w:p w:rsidR="00C109CD" w:rsidRPr="00C109CD" w:rsidRDefault="00C109CD" w:rsidP="00C109CD">
            <w:pPr>
              <w:rPr>
                <w:rFonts w:ascii="Arial Narrow" w:hAnsi="Arial Narrow" w:cs="Arial"/>
                <w:b/>
                <w:bCs/>
                <w:sz w:val="22"/>
                <w:szCs w:val="22"/>
              </w:rPr>
            </w:pPr>
            <w:r w:rsidRPr="00C109CD">
              <w:rPr>
                <w:rFonts w:ascii="Arial Narrow" w:hAnsi="Arial Narrow" w:cs="Arial"/>
                <w:b/>
                <w:bCs/>
                <w:sz w:val="22"/>
                <w:szCs w:val="22"/>
              </w:rPr>
              <w:t xml:space="preserve"> $                 6.693.506.000 </w:t>
            </w:r>
          </w:p>
        </w:tc>
      </w:tr>
    </w:tbl>
    <w:p w:rsidR="00A57B98" w:rsidRDefault="00A57B98" w:rsidP="00C044B4">
      <w:pPr>
        <w:rPr>
          <w:rFonts w:ascii="Arial Narrow" w:hAnsi="Arial Narrow"/>
          <w:lang w:val="es-CO"/>
        </w:rPr>
      </w:pPr>
    </w:p>
    <w:p w:rsidR="00C044B4" w:rsidRPr="00094DC7" w:rsidRDefault="00A57B98" w:rsidP="00C044B4">
      <w:pPr>
        <w:rPr>
          <w:rFonts w:ascii="Arial Narrow" w:hAnsi="Arial Narrow"/>
          <w:b/>
          <w:lang w:val="es-CO"/>
        </w:rPr>
      </w:pPr>
      <w:r w:rsidRPr="00094DC7">
        <w:rPr>
          <w:rFonts w:ascii="Arial Narrow" w:hAnsi="Arial Narrow"/>
          <w:b/>
          <w:lang w:val="es-CO"/>
        </w:rPr>
        <w:t>Presupuesto de Inversión</w:t>
      </w:r>
    </w:p>
    <w:p w:rsidR="00A57B98" w:rsidRPr="00094DC7" w:rsidRDefault="00A57B98" w:rsidP="00C044B4">
      <w:pPr>
        <w:rPr>
          <w:rFonts w:ascii="Arial Narrow" w:hAnsi="Arial Narrow"/>
          <w:b/>
          <w:lang w:val="es-CO"/>
        </w:rPr>
      </w:pPr>
    </w:p>
    <w:tbl>
      <w:tblPr>
        <w:tblW w:w="8789" w:type="dxa"/>
        <w:tblInd w:w="-10" w:type="dxa"/>
        <w:tblCellMar>
          <w:left w:w="70" w:type="dxa"/>
          <w:right w:w="70" w:type="dxa"/>
        </w:tblCellMar>
        <w:tblLook w:val="04A0" w:firstRow="1" w:lastRow="0" w:firstColumn="1" w:lastColumn="0" w:noHBand="0" w:noVBand="1"/>
      </w:tblPr>
      <w:tblGrid>
        <w:gridCol w:w="5820"/>
        <w:gridCol w:w="2969"/>
      </w:tblGrid>
      <w:tr w:rsidR="00A57B98" w:rsidRPr="00A57B98" w:rsidTr="00094DC7">
        <w:trPr>
          <w:trHeight w:val="417"/>
        </w:trPr>
        <w:tc>
          <w:tcPr>
            <w:tcW w:w="582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57B98" w:rsidRPr="00A57B98" w:rsidRDefault="00A57B98" w:rsidP="00A57B98">
            <w:pPr>
              <w:jc w:val="center"/>
              <w:rPr>
                <w:rFonts w:ascii="Arial Narrow" w:hAnsi="Arial Narrow" w:cs="Arial"/>
                <w:b/>
                <w:bCs/>
                <w:sz w:val="18"/>
                <w:szCs w:val="20"/>
                <w:lang w:val="es-CO" w:eastAsia="es-CO"/>
              </w:rPr>
            </w:pPr>
            <w:r w:rsidRPr="00A57B98">
              <w:rPr>
                <w:rFonts w:ascii="Arial Narrow" w:hAnsi="Arial Narrow" w:cs="Arial"/>
                <w:b/>
                <w:bCs/>
                <w:sz w:val="18"/>
                <w:szCs w:val="20"/>
                <w:lang w:val="es-CO" w:eastAsia="es-CO"/>
              </w:rPr>
              <w:t>PROYECTO</w:t>
            </w:r>
          </w:p>
        </w:tc>
        <w:tc>
          <w:tcPr>
            <w:tcW w:w="2969" w:type="dxa"/>
            <w:tcBorders>
              <w:top w:val="single" w:sz="8" w:space="0" w:color="auto"/>
              <w:left w:val="nil"/>
              <w:bottom w:val="single" w:sz="8" w:space="0" w:color="auto"/>
              <w:right w:val="single" w:sz="4" w:space="0" w:color="auto"/>
            </w:tcBorders>
            <w:shd w:val="clear" w:color="000000" w:fill="D9D9D9"/>
            <w:vAlign w:val="center"/>
            <w:hideMark/>
          </w:tcPr>
          <w:p w:rsidR="00A57B98" w:rsidRPr="00A57B98" w:rsidRDefault="00A57B98" w:rsidP="00A57B98">
            <w:pPr>
              <w:jc w:val="center"/>
              <w:rPr>
                <w:rFonts w:ascii="Arial Narrow" w:hAnsi="Arial Narrow" w:cs="Arial"/>
                <w:b/>
                <w:bCs/>
                <w:sz w:val="18"/>
                <w:szCs w:val="20"/>
                <w:lang w:val="es-CO" w:eastAsia="es-CO"/>
              </w:rPr>
            </w:pPr>
            <w:r w:rsidRPr="00A57B98">
              <w:rPr>
                <w:rFonts w:ascii="Arial Narrow" w:hAnsi="Arial Narrow" w:cs="Arial"/>
                <w:b/>
                <w:bCs/>
                <w:sz w:val="18"/>
                <w:szCs w:val="20"/>
                <w:lang w:val="es-CO" w:eastAsia="es-CO"/>
              </w:rPr>
              <w:t>TOTAL PRESUPUESTO</w:t>
            </w:r>
          </w:p>
        </w:tc>
      </w:tr>
      <w:tr w:rsidR="00A57B98" w:rsidRPr="00A57B98" w:rsidTr="00094DC7">
        <w:trPr>
          <w:trHeight w:val="417"/>
        </w:trPr>
        <w:tc>
          <w:tcPr>
            <w:tcW w:w="5820" w:type="dxa"/>
            <w:tcBorders>
              <w:top w:val="single" w:sz="4" w:space="0" w:color="auto"/>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hyperlink r:id="rId8" w:anchor="RANGE!A1" w:history="1">
              <w:r w:rsidRPr="00094DC7">
                <w:rPr>
                  <w:rFonts w:ascii="Arial Narrow" w:hAnsi="Arial Narrow" w:cs="Arial"/>
                  <w:color w:val="000000"/>
                  <w:sz w:val="18"/>
                  <w:lang w:val="es-CO" w:eastAsia="es-CO"/>
                </w:rPr>
                <w:t>Desarrollo Socio empresarial de las Organizaciones Solidarias a Nivel Nacional</w:t>
              </w:r>
            </w:hyperlink>
          </w:p>
        </w:tc>
        <w:tc>
          <w:tcPr>
            <w:tcW w:w="2969" w:type="dxa"/>
            <w:tcBorders>
              <w:top w:val="single" w:sz="4" w:space="0" w:color="auto"/>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8.429.121.680 </w:t>
            </w:r>
          </w:p>
        </w:tc>
      </w:tr>
      <w:tr w:rsidR="00A57B98" w:rsidRPr="00A57B98" w:rsidTr="00094DC7">
        <w:trPr>
          <w:trHeight w:val="400"/>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r w:rsidRPr="00A57B98">
              <w:rPr>
                <w:rFonts w:ascii="Arial Narrow" w:hAnsi="Arial Narrow" w:cs="Arial"/>
                <w:color w:val="000000"/>
                <w:sz w:val="18"/>
                <w:lang w:val="es-CO" w:eastAsia="es-CO"/>
              </w:rPr>
              <w:t>Desarrollo de Emprendimientos Solidarios a través de Negocios Inclusivos a Nivel Nacional</w:t>
            </w:r>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1.787.757.907 </w:t>
            </w:r>
          </w:p>
        </w:tc>
      </w:tr>
      <w:tr w:rsidR="00A57B98" w:rsidRPr="00A57B98" w:rsidTr="00094DC7">
        <w:trPr>
          <w:trHeight w:val="417"/>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r w:rsidRPr="00A57B98">
              <w:rPr>
                <w:rFonts w:ascii="Arial Narrow" w:hAnsi="Arial Narrow" w:cs="Arial"/>
                <w:color w:val="000000"/>
                <w:sz w:val="18"/>
                <w:lang w:val="es-CO" w:eastAsia="es-CO"/>
              </w:rPr>
              <w:t>Desarrollo de emprendimientos solidarios en población reincorporada o reinsertada a nivel nacional</w:t>
            </w:r>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150.000.000 </w:t>
            </w:r>
          </w:p>
        </w:tc>
      </w:tr>
      <w:tr w:rsidR="00A57B98" w:rsidRPr="00A57B98" w:rsidTr="00094DC7">
        <w:trPr>
          <w:trHeight w:val="593"/>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r w:rsidRPr="00A57B98">
              <w:rPr>
                <w:rFonts w:ascii="Arial Narrow" w:hAnsi="Arial Narrow" w:cs="Arial"/>
                <w:color w:val="000000"/>
                <w:sz w:val="18"/>
                <w:lang w:val="es-CO" w:eastAsia="es-CO"/>
              </w:rPr>
              <w:t>Divulgación para visibilización y posicionamiento del sector solidario y de la Unidad Administrativa Especial de Organizaciones Solidarias a nivel Nacional</w:t>
            </w:r>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408.324.587 </w:t>
            </w:r>
          </w:p>
        </w:tc>
      </w:tr>
      <w:tr w:rsidR="00A57B98" w:rsidRPr="00A57B98" w:rsidTr="00094DC7">
        <w:trPr>
          <w:trHeight w:val="534"/>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r w:rsidRPr="00A57B98">
              <w:rPr>
                <w:rFonts w:ascii="Arial Narrow" w:hAnsi="Arial Narrow" w:cs="Arial"/>
                <w:color w:val="000000"/>
                <w:sz w:val="18"/>
                <w:lang w:val="es-CO" w:eastAsia="es-CO"/>
              </w:rPr>
              <w:t>Fortalecimiento de la infraestructura tecnológica de la Unidad Administrativa Especial de Organizaciones Solidarias a nivel nacional.</w:t>
            </w:r>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546.795.253 </w:t>
            </w:r>
          </w:p>
        </w:tc>
      </w:tr>
      <w:tr w:rsidR="00A57B98" w:rsidRPr="00A57B98" w:rsidTr="00094DC7">
        <w:trPr>
          <w:trHeight w:val="534"/>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hyperlink r:id="rId9" w:anchor="RANGE!A1" w:history="1">
              <w:r w:rsidRPr="00094DC7">
                <w:rPr>
                  <w:rFonts w:ascii="Arial Narrow" w:hAnsi="Arial Narrow" w:cs="Arial"/>
                  <w:color w:val="000000"/>
                  <w:sz w:val="18"/>
                  <w:lang w:val="es-CO" w:eastAsia="es-CO"/>
                </w:rPr>
                <w:t>Implementación de un sistema integral de gestión documental para la unidad administrativa especial de organizaciones solidarias a nivel nacional</w:t>
              </w:r>
            </w:hyperlink>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233.091.572 </w:t>
            </w:r>
          </w:p>
        </w:tc>
      </w:tr>
      <w:tr w:rsidR="00A57B98" w:rsidRPr="00A57B98" w:rsidTr="00094DC7">
        <w:trPr>
          <w:trHeight w:val="417"/>
        </w:trPr>
        <w:tc>
          <w:tcPr>
            <w:tcW w:w="5820" w:type="dxa"/>
            <w:tcBorders>
              <w:top w:val="nil"/>
              <w:left w:val="single" w:sz="4" w:space="0" w:color="auto"/>
              <w:bottom w:val="single" w:sz="4" w:space="0" w:color="auto"/>
              <w:right w:val="single" w:sz="4" w:space="0" w:color="auto"/>
            </w:tcBorders>
            <w:shd w:val="clear" w:color="000000" w:fill="FFFFFF"/>
            <w:hideMark/>
          </w:tcPr>
          <w:p w:rsidR="00A57B98" w:rsidRPr="00A57B98" w:rsidRDefault="00A57B98" w:rsidP="00A57B98">
            <w:pPr>
              <w:jc w:val="both"/>
              <w:rPr>
                <w:rFonts w:ascii="Arial Narrow" w:hAnsi="Arial Narrow" w:cs="Arial"/>
                <w:color w:val="000000"/>
                <w:sz w:val="18"/>
                <w:lang w:val="es-CO" w:eastAsia="es-CO"/>
              </w:rPr>
            </w:pPr>
            <w:hyperlink r:id="rId10" w:anchor="RANGE!A1" w:history="1">
              <w:r w:rsidRPr="00094DC7">
                <w:rPr>
                  <w:rFonts w:ascii="Arial Narrow" w:hAnsi="Arial Narrow" w:cs="Arial"/>
                  <w:color w:val="000000"/>
                  <w:sz w:val="18"/>
                  <w:lang w:val="es-CO" w:eastAsia="es-CO"/>
                </w:rPr>
                <w:t>Fortalecimiento de la infraestructura para el funcionamiento de la entidad a nivel nacional</w:t>
              </w:r>
            </w:hyperlink>
          </w:p>
        </w:tc>
        <w:tc>
          <w:tcPr>
            <w:tcW w:w="2969" w:type="dxa"/>
            <w:tcBorders>
              <w:top w:val="nil"/>
              <w:left w:val="nil"/>
              <w:bottom w:val="single" w:sz="4" w:space="0" w:color="auto"/>
              <w:right w:val="single" w:sz="4" w:space="0" w:color="auto"/>
            </w:tcBorders>
            <w:shd w:val="clear" w:color="000000" w:fill="auto"/>
            <w:vAlign w:val="center"/>
            <w:hideMark/>
          </w:tcPr>
          <w:p w:rsidR="00A57B98" w:rsidRPr="00A57B98" w:rsidRDefault="00A57B98" w:rsidP="00A57B98">
            <w:pPr>
              <w:jc w:val="center"/>
              <w:rPr>
                <w:rFonts w:ascii="Arial Narrow" w:hAnsi="Arial Narrow" w:cs="Arial"/>
                <w:sz w:val="18"/>
                <w:lang w:val="es-CO" w:eastAsia="es-CO"/>
              </w:rPr>
            </w:pPr>
            <w:r w:rsidRPr="00A57B98">
              <w:rPr>
                <w:rFonts w:ascii="Arial Narrow" w:hAnsi="Arial Narrow" w:cs="Arial"/>
                <w:sz w:val="18"/>
                <w:lang w:val="es-CO" w:eastAsia="es-CO"/>
              </w:rPr>
              <w:t xml:space="preserve"> $                          279.709.887 </w:t>
            </w:r>
          </w:p>
        </w:tc>
      </w:tr>
      <w:tr w:rsidR="00A57B98" w:rsidRPr="00A57B98" w:rsidTr="00094DC7">
        <w:trPr>
          <w:trHeight w:val="417"/>
        </w:trPr>
        <w:tc>
          <w:tcPr>
            <w:tcW w:w="582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57B98" w:rsidRPr="00A57B98" w:rsidRDefault="00A57B98" w:rsidP="00A57B98">
            <w:pPr>
              <w:jc w:val="center"/>
              <w:rPr>
                <w:rFonts w:ascii="Arial Narrow" w:hAnsi="Arial Narrow" w:cs="Arial"/>
                <w:b/>
                <w:bCs/>
                <w:sz w:val="18"/>
                <w:szCs w:val="22"/>
                <w:lang w:val="es-CO" w:eastAsia="es-CO"/>
              </w:rPr>
            </w:pPr>
            <w:r w:rsidRPr="00A57B98">
              <w:rPr>
                <w:rFonts w:ascii="Arial Narrow" w:hAnsi="Arial Narrow" w:cs="Arial"/>
                <w:b/>
                <w:bCs/>
                <w:sz w:val="18"/>
                <w:szCs w:val="22"/>
                <w:lang w:val="es-CO" w:eastAsia="es-CO"/>
              </w:rPr>
              <w:t>TOTAL INVERSIÓN</w:t>
            </w:r>
          </w:p>
        </w:tc>
        <w:tc>
          <w:tcPr>
            <w:tcW w:w="2969" w:type="dxa"/>
            <w:tcBorders>
              <w:top w:val="single" w:sz="8" w:space="0" w:color="auto"/>
              <w:left w:val="nil"/>
              <w:bottom w:val="single" w:sz="8" w:space="0" w:color="auto"/>
              <w:right w:val="single" w:sz="4" w:space="0" w:color="auto"/>
            </w:tcBorders>
            <w:shd w:val="clear" w:color="000000" w:fill="D9D9D9"/>
            <w:vAlign w:val="center"/>
            <w:hideMark/>
          </w:tcPr>
          <w:p w:rsidR="00A57B98" w:rsidRPr="00A57B98" w:rsidRDefault="00A57B98" w:rsidP="00094DC7">
            <w:pPr>
              <w:rPr>
                <w:rFonts w:ascii="Arial Narrow" w:hAnsi="Arial Narrow" w:cs="Arial"/>
                <w:b/>
                <w:bCs/>
                <w:sz w:val="18"/>
                <w:szCs w:val="22"/>
                <w:lang w:val="es-CO" w:eastAsia="es-CO"/>
              </w:rPr>
            </w:pPr>
            <w:r w:rsidRPr="00094DC7">
              <w:rPr>
                <w:rFonts w:ascii="Arial Narrow" w:hAnsi="Arial Narrow" w:cs="Arial"/>
                <w:b/>
                <w:bCs/>
                <w:sz w:val="18"/>
                <w:szCs w:val="22"/>
                <w:lang w:val="es-CO" w:eastAsia="es-CO"/>
              </w:rPr>
              <w:t xml:space="preserve">          </w:t>
            </w:r>
            <w:r w:rsidRPr="00A57B98">
              <w:rPr>
                <w:rFonts w:ascii="Arial Narrow" w:hAnsi="Arial Narrow" w:cs="Arial"/>
                <w:b/>
                <w:bCs/>
                <w:sz w:val="18"/>
                <w:szCs w:val="22"/>
                <w:lang w:val="es-CO" w:eastAsia="es-CO"/>
              </w:rPr>
              <w:t xml:space="preserve"> $                </w:t>
            </w:r>
            <w:r w:rsidRPr="00094DC7">
              <w:rPr>
                <w:rFonts w:ascii="Arial Narrow" w:hAnsi="Arial Narrow" w:cs="Arial"/>
                <w:b/>
                <w:bCs/>
                <w:sz w:val="18"/>
                <w:szCs w:val="22"/>
                <w:lang w:val="es-CO" w:eastAsia="es-CO"/>
              </w:rPr>
              <w:t xml:space="preserve">  </w:t>
            </w:r>
            <w:r w:rsidRPr="00A57B98">
              <w:rPr>
                <w:rFonts w:ascii="Arial Narrow" w:hAnsi="Arial Narrow" w:cs="Arial"/>
                <w:b/>
                <w:bCs/>
                <w:sz w:val="18"/>
                <w:szCs w:val="22"/>
                <w:lang w:val="es-CO" w:eastAsia="es-CO"/>
              </w:rPr>
              <w:t xml:space="preserve">    11.834.800.886 </w:t>
            </w:r>
          </w:p>
        </w:tc>
      </w:tr>
    </w:tbl>
    <w:p w:rsidR="00A57B98" w:rsidRPr="00094DC7" w:rsidRDefault="00A57B98" w:rsidP="001D65F0">
      <w:pPr>
        <w:rPr>
          <w:rFonts w:ascii="Arial Narrow" w:hAnsi="Arial Narrow"/>
          <w:b/>
          <w:lang w:val="es-CO"/>
        </w:rPr>
      </w:pPr>
    </w:p>
    <w:sectPr w:rsidR="00A57B98" w:rsidRPr="00094DC7" w:rsidSect="0000254F">
      <w:headerReference w:type="default" r:id="rId11"/>
      <w:footerReference w:type="default" r:id="rId12"/>
      <w:pgSz w:w="12242" w:h="15842" w:code="1"/>
      <w:pgMar w:top="2235" w:right="1082" w:bottom="567" w:left="1440" w:header="0"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70" w:rsidRDefault="00D53E70">
      <w:r>
        <w:separator/>
      </w:r>
    </w:p>
  </w:endnote>
  <w:endnote w:type="continuationSeparator" w:id="0">
    <w:p w:rsidR="00D53E70" w:rsidRDefault="00D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01D87EFA" wp14:editId="698BED39">
              <wp:simplePos x="0" y="0"/>
              <wp:positionH relativeFrom="column">
                <wp:posOffset>781050</wp:posOffset>
              </wp:positionH>
              <wp:positionV relativeFrom="paragraph">
                <wp:posOffset>62865</wp:posOffset>
              </wp:positionV>
              <wp:extent cx="4781550" cy="58102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F39" w:rsidRPr="00A4141E" w:rsidRDefault="005D5F39"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rsidR="005D5F39" w:rsidRPr="005B44AA" w:rsidRDefault="005D5F39"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rsidR="005D5F39" w:rsidRPr="005B44AA" w:rsidRDefault="00D53E70" w:rsidP="005D5F39">
                          <w:pPr>
                            <w:spacing w:line="276" w:lineRule="auto"/>
                            <w:jc w:val="center"/>
                            <w:rPr>
                              <w:rFonts w:ascii="Arial" w:eastAsia="Calibri" w:hAnsi="Arial" w:cs="Arial"/>
                              <w:i/>
                              <w:sz w:val="16"/>
                              <w:szCs w:val="16"/>
                              <w:lang w:val="pt-BR" w:eastAsia="en-US"/>
                            </w:rPr>
                          </w:pPr>
                          <w:hyperlink r:id="rId1" w:history="1">
                            <w:proofErr w:type="gramStart"/>
                            <w:r w:rsidR="005D5F39" w:rsidRPr="005B44AA">
                              <w:rPr>
                                <w:rStyle w:val="Hipervnculo"/>
                                <w:rFonts w:ascii="Arial" w:eastAsia="Calibri" w:hAnsi="Arial" w:cs="Arial"/>
                                <w:i/>
                                <w:sz w:val="16"/>
                                <w:szCs w:val="16"/>
                                <w:lang w:val="pt-BR" w:eastAsia="en-US"/>
                              </w:rPr>
                              <w:t>www.orgsolidarias.gov.co</w:t>
                            </w:r>
                          </w:hyperlink>
                          <w:r w:rsidR="005D5F39" w:rsidRPr="005B44AA">
                            <w:rPr>
                              <w:rFonts w:ascii="Arial" w:eastAsia="Calibri" w:hAnsi="Arial" w:cs="Arial"/>
                              <w:i/>
                              <w:sz w:val="16"/>
                              <w:szCs w:val="16"/>
                              <w:lang w:val="pt-BR" w:eastAsia="en-US"/>
                            </w:rPr>
                            <w:t xml:space="preserve">  -</w:t>
                          </w:r>
                          <w:proofErr w:type="gramEnd"/>
                          <w:r w:rsidR="005D5F39" w:rsidRPr="005B44AA">
                            <w:rPr>
                              <w:rFonts w:ascii="Arial" w:eastAsia="Calibri" w:hAnsi="Arial" w:cs="Arial"/>
                              <w:i/>
                              <w:sz w:val="16"/>
                              <w:szCs w:val="16"/>
                              <w:lang w:val="pt-BR" w:eastAsia="en-US"/>
                            </w:rPr>
                            <w:t xml:space="preserve"> </w:t>
                          </w:r>
                          <w:hyperlink r:id="rId2" w:history="1">
                            <w:r w:rsidR="005D5F39" w:rsidRPr="005B44AA">
                              <w:rPr>
                                <w:rStyle w:val="Hipervnculo"/>
                                <w:rFonts w:ascii="Arial" w:hAnsi="Arial" w:cs="Arial"/>
                                <w:i/>
                                <w:sz w:val="16"/>
                                <w:szCs w:val="16"/>
                                <w:lang w:val="pt-BR"/>
                              </w:rPr>
                              <w:t>atencionalciudadano@orgsolidarias.gov.co</w:t>
                            </w:r>
                          </w:hyperlink>
                          <w:r w:rsidR="005D5F39" w:rsidRPr="005B44AA">
                            <w:rPr>
                              <w:rFonts w:ascii="Arial" w:hAnsi="Arial" w:cs="Arial"/>
                              <w:i/>
                              <w:sz w:val="16"/>
                              <w:szCs w:val="16"/>
                            </w:rPr>
                            <w:t xml:space="preserve"> </w:t>
                          </w:r>
                          <w:r w:rsidR="005D5F39">
                            <w:rPr>
                              <w:rFonts w:ascii="Arial" w:hAnsi="Arial" w:cs="Arial"/>
                              <w:i/>
                              <w:sz w:val="16"/>
                              <w:szCs w:val="16"/>
                            </w:rPr>
                            <w:t xml:space="preserve"> - </w:t>
                          </w:r>
                          <w:r w:rsidR="005D5F39" w:rsidRPr="005B44AA">
                            <w:rPr>
                              <w:rFonts w:ascii="Arial" w:hAnsi="Arial" w:cs="Arial"/>
                              <w:i/>
                              <w:sz w:val="16"/>
                              <w:szCs w:val="16"/>
                            </w:rPr>
                            <w:t>Bogotá D.C, Colombia</w:t>
                          </w:r>
                        </w:p>
                        <w:p w:rsidR="005F2B35" w:rsidRDefault="005F2B35" w:rsidP="00A41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87EFA" id="_x0000_t202" coordsize="21600,21600" o:spt="202" path="m,l,21600r21600,l21600,xe">
              <v:stroke joinstyle="miter"/>
              <v:path gradientshapeok="t" o:connecttype="rect"/>
            </v:shapetype>
            <v:shape id="Text Box 45" o:spid="_x0000_s1026" type="#_x0000_t202" style="position:absolute;left:0;text-align:left;margin-left:61.5pt;margin-top:4.95pt;width:37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ly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" filled="f" stroked="f">
              <v:textbox>
                <w:txbxContent>
                  <w:p w:rsidR="005D5F39" w:rsidRPr="00A4141E" w:rsidRDefault="005D5F39"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rsidR="005D5F39" w:rsidRPr="005B44AA" w:rsidRDefault="005D5F39"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rsidR="005D5F39" w:rsidRPr="005B44AA" w:rsidRDefault="00D53E70" w:rsidP="005D5F39">
                    <w:pPr>
                      <w:spacing w:line="276" w:lineRule="auto"/>
                      <w:jc w:val="center"/>
                      <w:rPr>
                        <w:rFonts w:ascii="Arial" w:eastAsia="Calibri" w:hAnsi="Arial" w:cs="Arial"/>
                        <w:i/>
                        <w:sz w:val="16"/>
                        <w:szCs w:val="16"/>
                        <w:lang w:val="pt-BR" w:eastAsia="en-US"/>
                      </w:rPr>
                    </w:pPr>
                    <w:hyperlink r:id="rId3" w:history="1">
                      <w:proofErr w:type="gramStart"/>
                      <w:r w:rsidR="005D5F39" w:rsidRPr="005B44AA">
                        <w:rPr>
                          <w:rStyle w:val="Hipervnculo"/>
                          <w:rFonts w:ascii="Arial" w:eastAsia="Calibri" w:hAnsi="Arial" w:cs="Arial"/>
                          <w:i/>
                          <w:sz w:val="16"/>
                          <w:szCs w:val="16"/>
                          <w:lang w:val="pt-BR" w:eastAsia="en-US"/>
                        </w:rPr>
                        <w:t>www.orgsolidarias.gov.co</w:t>
                      </w:r>
                    </w:hyperlink>
                    <w:r w:rsidR="005D5F39" w:rsidRPr="005B44AA">
                      <w:rPr>
                        <w:rFonts w:ascii="Arial" w:eastAsia="Calibri" w:hAnsi="Arial" w:cs="Arial"/>
                        <w:i/>
                        <w:sz w:val="16"/>
                        <w:szCs w:val="16"/>
                        <w:lang w:val="pt-BR" w:eastAsia="en-US"/>
                      </w:rPr>
                      <w:t xml:space="preserve">  -</w:t>
                    </w:r>
                    <w:proofErr w:type="gramEnd"/>
                    <w:r w:rsidR="005D5F39" w:rsidRPr="005B44AA">
                      <w:rPr>
                        <w:rFonts w:ascii="Arial" w:eastAsia="Calibri" w:hAnsi="Arial" w:cs="Arial"/>
                        <w:i/>
                        <w:sz w:val="16"/>
                        <w:szCs w:val="16"/>
                        <w:lang w:val="pt-BR" w:eastAsia="en-US"/>
                      </w:rPr>
                      <w:t xml:space="preserve"> </w:t>
                    </w:r>
                    <w:hyperlink r:id="rId4" w:history="1">
                      <w:r w:rsidR="005D5F39" w:rsidRPr="005B44AA">
                        <w:rPr>
                          <w:rStyle w:val="Hipervnculo"/>
                          <w:rFonts w:ascii="Arial" w:hAnsi="Arial" w:cs="Arial"/>
                          <w:i/>
                          <w:sz w:val="16"/>
                          <w:szCs w:val="16"/>
                          <w:lang w:val="pt-BR"/>
                        </w:rPr>
                        <w:t>atencionalciudadano@orgsolidarias.gov.co</w:t>
                      </w:r>
                    </w:hyperlink>
                    <w:r w:rsidR="005D5F39" w:rsidRPr="005B44AA">
                      <w:rPr>
                        <w:rFonts w:ascii="Arial" w:hAnsi="Arial" w:cs="Arial"/>
                        <w:i/>
                        <w:sz w:val="16"/>
                        <w:szCs w:val="16"/>
                      </w:rPr>
                      <w:t xml:space="preserve"> </w:t>
                    </w:r>
                    <w:r w:rsidR="005D5F39">
                      <w:rPr>
                        <w:rFonts w:ascii="Arial" w:hAnsi="Arial" w:cs="Arial"/>
                        <w:i/>
                        <w:sz w:val="16"/>
                        <w:szCs w:val="16"/>
                      </w:rPr>
                      <w:t xml:space="preserve"> - </w:t>
                    </w:r>
                    <w:r w:rsidR="005D5F39" w:rsidRPr="005B44AA">
                      <w:rPr>
                        <w:rFonts w:ascii="Arial" w:hAnsi="Arial" w:cs="Arial"/>
                        <w:i/>
                        <w:sz w:val="16"/>
                        <w:szCs w:val="16"/>
                      </w:rPr>
                      <w:t>Bogotá D.C, Colombia</w:t>
                    </w:r>
                  </w:p>
                  <w:p w:rsidR="005F2B35" w:rsidRDefault="005F2B35" w:rsidP="00A4141E">
                    <w:pPr>
                      <w:jc w:val="center"/>
                    </w:pP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38188A96" wp14:editId="20897609">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8A96"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81ED11" wp14:editId="17708F0D">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1ED11"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542CB273" wp14:editId="51C6BF9E">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CB273"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70" w:rsidRDefault="00D53E70">
      <w:r>
        <w:separator/>
      </w:r>
    </w:p>
  </w:footnote>
  <w:footnote w:type="continuationSeparator" w:id="0">
    <w:p w:rsidR="00D53E70" w:rsidRDefault="00D53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66" w:rsidRDefault="00374766" w:rsidP="00EB4169">
    <w:pPr>
      <w:tabs>
        <w:tab w:val="center" w:pos="858"/>
      </w:tabs>
      <w:jc w:val="center"/>
    </w:pPr>
  </w:p>
  <w:p w:rsidR="00374766" w:rsidRDefault="00045E4D" w:rsidP="00EB4169">
    <w:r>
      <w:rPr>
        <w:noProof/>
        <w:lang w:val="es-CO" w:eastAsia="es-CO"/>
      </w:rPr>
      <w:drawing>
        <wp:anchor distT="0" distB="0" distL="114300" distR="114300" simplePos="0" relativeHeight="251665408" behindDoc="0" locked="0" layoutInCell="1" allowOverlap="1">
          <wp:simplePos x="0" y="0"/>
          <wp:positionH relativeFrom="column">
            <wp:posOffset>2895600</wp:posOffset>
          </wp:positionH>
          <wp:positionV relativeFrom="paragraph">
            <wp:posOffset>129540</wp:posOffset>
          </wp:positionV>
          <wp:extent cx="3619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AEOS.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3619500" cy="571500"/>
                  </a:xfrm>
                  <a:prstGeom prst="rect">
                    <a:avLst/>
                  </a:prstGeom>
                </pic:spPr>
              </pic:pic>
            </a:graphicData>
          </a:graphic>
          <wp14:sizeRelH relativeFrom="margin">
            <wp14:pctWidth>0</wp14:pctWidth>
          </wp14:sizeRelH>
          <wp14:sizeRelV relativeFrom="margin">
            <wp14:pctHeight>0</wp14:pctHeight>
          </wp14:sizeRelV>
        </wp:anchor>
      </w:drawing>
    </w:r>
  </w:p>
  <w:p w:rsidR="00E52FD3" w:rsidRDefault="00E52FD3" w:rsidP="00EB4169"/>
  <w:p w:rsidR="00E52FD3" w:rsidRDefault="00E52FD3" w:rsidP="00EB4169"/>
  <w:tbl>
    <w:tblPr>
      <w:tblW w:w="5103" w:type="dxa"/>
      <w:tblInd w:w="4820" w:type="dxa"/>
      <w:tblLook w:val="04A0" w:firstRow="1" w:lastRow="0" w:firstColumn="1" w:lastColumn="0" w:noHBand="0" w:noVBand="1"/>
    </w:tblPr>
    <w:tblGrid>
      <w:gridCol w:w="1417"/>
      <w:gridCol w:w="1701"/>
      <w:gridCol w:w="1985"/>
    </w:tblGrid>
    <w:tr w:rsidR="00374766" w:rsidRPr="0000254F" w:rsidTr="00045E4D">
      <w:trPr>
        <w:trHeight w:val="361"/>
      </w:trPr>
      <w:tc>
        <w:tcPr>
          <w:tcW w:w="1417" w:type="dxa"/>
          <w:shd w:val="clear" w:color="auto" w:fill="auto"/>
          <w:vAlign w:val="center"/>
        </w:tcPr>
        <w:p w:rsidR="00374766" w:rsidRPr="005B44AA" w:rsidRDefault="00374766" w:rsidP="00EB4169">
          <w:pPr>
            <w:jc w:val="center"/>
            <w:rPr>
              <w:rFonts w:ascii="Tahoma" w:hAnsi="Tahoma" w:cs="Tahoma"/>
              <w:b/>
              <w:color w:val="FF0000"/>
              <w:sz w:val="12"/>
              <w:szCs w:val="12"/>
            </w:rPr>
          </w:pPr>
        </w:p>
        <w:p w:rsidR="00374766" w:rsidRPr="0000254F" w:rsidRDefault="00374766" w:rsidP="00045E4D">
          <w:pPr>
            <w:jc w:val="center"/>
            <w:rPr>
              <w:rFonts w:ascii="Arial" w:eastAsia="Calibri" w:hAnsi="Arial" w:cs="Arial"/>
              <w:sz w:val="10"/>
              <w:szCs w:val="10"/>
              <w:lang w:val="es-CO"/>
            </w:rPr>
          </w:pPr>
          <w:r w:rsidRPr="0000254F">
            <w:rPr>
              <w:rFonts w:ascii="Arial" w:eastAsia="Calibri" w:hAnsi="Arial" w:cs="Arial"/>
              <w:sz w:val="10"/>
              <w:szCs w:val="10"/>
              <w:lang w:val="es-CO" w:eastAsia="es-CO"/>
            </w:rPr>
            <w:t>VERSIÓN</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0</w:t>
          </w:r>
          <w:r w:rsidR="00045E4D">
            <w:rPr>
              <w:rFonts w:ascii="Arial" w:eastAsia="Calibri" w:hAnsi="Arial" w:cs="Arial"/>
              <w:sz w:val="10"/>
              <w:szCs w:val="10"/>
              <w:lang w:val="es-CO" w:eastAsia="es-CO"/>
            </w:rPr>
            <w:t>7</w:t>
          </w:r>
        </w:p>
      </w:tc>
      <w:tc>
        <w:tcPr>
          <w:tcW w:w="1701" w:type="dxa"/>
          <w:shd w:val="clear" w:color="auto" w:fill="auto"/>
          <w:vAlign w:val="center"/>
        </w:tcPr>
        <w:p w:rsidR="00374766" w:rsidRDefault="00374766" w:rsidP="00EB4169">
          <w:pPr>
            <w:jc w:val="center"/>
            <w:rPr>
              <w:rFonts w:ascii="Arial" w:eastAsia="Calibri" w:hAnsi="Arial" w:cs="Arial"/>
              <w:sz w:val="10"/>
              <w:szCs w:val="10"/>
              <w:lang w:val="es-CO" w:eastAsia="es-CO"/>
            </w:rPr>
          </w:pPr>
        </w:p>
        <w:p w:rsidR="00374766" w:rsidRPr="0000254F" w:rsidRDefault="00374766" w:rsidP="00EB4169">
          <w:pPr>
            <w:jc w:val="center"/>
            <w:rPr>
              <w:rFonts w:ascii="Arial" w:eastAsia="Calibri" w:hAnsi="Arial" w:cs="Arial"/>
              <w:sz w:val="10"/>
              <w:szCs w:val="10"/>
              <w:lang w:val="es-CO"/>
            </w:rPr>
          </w:pPr>
          <w:r w:rsidRPr="0000254F">
            <w:rPr>
              <w:rFonts w:ascii="Arial" w:eastAsia="Calibri" w:hAnsi="Arial" w:cs="Arial"/>
              <w:sz w:val="10"/>
              <w:szCs w:val="10"/>
              <w:lang w:val="es-CO" w:eastAsia="es-CO"/>
            </w:rPr>
            <w:t>CÓDIGO</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UAEOS-FO-GDO-17</w:t>
          </w:r>
        </w:p>
      </w:tc>
      <w:tc>
        <w:tcPr>
          <w:tcW w:w="1985" w:type="dxa"/>
          <w:shd w:val="clear" w:color="auto" w:fill="auto"/>
          <w:vAlign w:val="center"/>
        </w:tcPr>
        <w:p w:rsidR="00374766" w:rsidRDefault="00374766" w:rsidP="00EB4169">
          <w:pPr>
            <w:jc w:val="center"/>
            <w:rPr>
              <w:rFonts w:ascii="Arial" w:eastAsia="Calibri" w:hAnsi="Arial" w:cs="Arial"/>
              <w:sz w:val="10"/>
              <w:szCs w:val="10"/>
              <w:lang w:val="es-CO" w:eastAsia="es-CO"/>
            </w:rPr>
          </w:pPr>
        </w:p>
        <w:p w:rsidR="00374766" w:rsidRPr="0000254F" w:rsidRDefault="00374766" w:rsidP="00045E4D">
          <w:pPr>
            <w:jc w:val="center"/>
            <w:rPr>
              <w:rFonts w:ascii="Arial" w:eastAsia="Calibri" w:hAnsi="Arial" w:cs="Arial"/>
              <w:sz w:val="10"/>
              <w:szCs w:val="10"/>
              <w:lang w:val="es-CO"/>
            </w:rPr>
          </w:pPr>
          <w:r>
            <w:rPr>
              <w:rFonts w:ascii="Arial" w:eastAsia="Calibri" w:hAnsi="Arial" w:cs="Arial"/>
              <w:sz w:val="10"/>
              <w:szCs w:val="10"/>
              <w:lang w:val="es-CO" w:eastAsia="es-CO"/>
            </w:rPr>
            <w:t>FECHA</w:t>
          </w:r>
          <w:r w:rsidRPr="0000254F">
            <w:rPr>
              <w:rFonts w:ascii="Arial" w:eastAsia="Calibri" w:hAnsi="Arial" w:cs="Arial"/>
              <w:sz w:val="10"/>
              <w:szCs w:val="10"/>
              <w:lang w:val="es-CO" w:eastAsia="es-CO"/>
            </w:rPr>
            <w:t xml:space="preserve"> EDICIÓN</w:t>
          </w:r>
          <w:r>
            <w:rPr>
              <w:rFonts w:ascii="Arial" w:eastAsia="Calibri" w:hAnsi="Arial" w:cs="Arial"/>
              <w:sz w:val="10"/>
              <w:szCs w:val="10"/>
              <w:lang w:val="es-CO" w:eastAsia="es-CO"/>
            </w:rPr>
            <w:t xml:space="preserve">  </w:t>
          </w:r>
          <w:r w:rsidR="00045E4D">
            <w:rPr>
              <w:rFonts w:ascii="Arial" w:eastAsia="Calibri" w:hAnsi="Arial" w:cs="Arial"/>
              <w:sz w:val="10"/>
              <w:szCs w:val="10"/>
              <w:lang w:val="es-CO" w:eastAsia="es-CO"/>
            </w:rPr>
            <w:t>28</w:t>
          </w:r>
          <w:r w:rsidRPr="0000254F">
            <w:rPr>
              <w:rFonts w:ascii="Arial" w:eastAsia="Calibri" w:hAnsi="Arial" w:cs="Arial"/>
              <w:sz w:val="10"/>
              <w:szCs w:val="10"/>
              <w:lang w:val="es-CO" w:eastAsia="es-CO"/>
            </w:rPr>
            <w:t>/</w:t>
          </w:r>
          <w:r>
            <w:rPr>
              <w:rFonts w:ascii="Arial" w:eastAsia="Calibri" w:hAnsi="Arial" w:cs="Arial"/>
              <w:sz w:val="10"/>
              <w:szCs w:val="10"/>
              <w:lang w:val="es-CO" w:eastAsia="es-CO"/>
            </w:rPr>
            <w:t>0</w:t>
          </w:r>
          <w:r w:rsidR="00045E4D">
            <w:rPr>
              <w:rFonts w:ascii="Arial" w:eastAsia="Calibri" w:hAnsi="Arial" w:cs="Arial"/>
              <w:sz w:val="10"/>
              <w:szCs w:val="10"/>
              <w:lang w:val="es-CO" w:eastAsia="es-CO"/>
            </w:rPr>
            <w:t>1</w:t>
          </w:r>
          <w:r w:rsidRPr="0000254F">
            <w:rPr>
              <w:rFonts w:ascii="Arial" w:eastAsia="Calibri" w:hAnsi="Arial" w:cs="Arial"/>
              <w:sz w:val="10"/>
              <w:szCs w:val="10"/>
              <w:lang w:val="es-CO" w:eastAsia="es-CO"/>
            </w:rPr>
            <w:t>/201</w:t>
          </w:r>
          <w:r w:rsidR="00045E4D">
            <w:rPr>
              <w:rFonts w:ascii="Arial" w:eastAsia="Calibri" w:hAnsi="Arial" w:cs="Arial"/>
              <w:sz w:val="10"/>
              <w:szCs w:val="10"/>
              <w:lang w:val="es-CO" w:eastAsia="es-CO"/>
            </w:rPr>
            <w:t>9</w:t>
          </w:r>
        </w:p>
      </w:tc>
    </w:tr>
  </w:tbl>
  <w:p w:rsidR="00E62E62" w:rsidRPr="001A3141" w:rsidRDefault="00E62E62" w:rsidP="00EB4169">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5"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E"/>
    <w:rsid w:val="0000254F"/>
    <w:rsid w:val="00005947"/>
    <w:rsid w:val="00045E4D"/>
    <w:rsid w:val="00060D12"/>
    <w:rsid w:val="000740BC"/>
    <w:rsid w:val="00094DC7"/>
    <w:rsid w:val="000B1A70"/>
    <w:rsid w:val="000B3B57"/>
    <w:rsid w:val="000D303F"/>
    <w:rsid w:val="000F4B21"/>
    <w:rsid w:val="00161EAD"/>
    <w:rsid w:val="00175233"/>
    <w:rsid w:val="001847F6"/>
    <w:rsid w:val="001A3141"/>
    <w:rsid w:val="001D65F0"/>
    <w:rsid w:val="001E351D"/>
    <w:rsid w:val="00202B47"/>
    <w:rsid w:val="002559F5"/>
    <w:rsid w:val="002601E3"/>
    <w:rsid w:val="002778E7"/>
    <w:rsid w:val="00287EE7"/>
    <w:rsid w:val="002A2595"/>
    <w:rsid w:val="002A30E3"/>
    <w:rsid w:val="002A4B9B"/>
    <w:rsid w:val="002B64E5"/>
    <w:rsid w:val="002C5EB8"/>
    <w:rsid w:val="0030678D"/>
    <w:rsid w:val="003350EE"/>
    <w:rsid w:val="00336277"/>
    <w:rsid w:val="0034009A"/>
    <w:rsid w:val="00340A8E"/>
    <w:rsid w:val="00374766"/>
    <w:rsid w:val="003D0AB7"/>
    <w:rsid w:val="003E1C25"/>
    <w:rsid w:val="003F5A74"/>
    <w:rsid w:val="00404D7C"/>
    <w:rsid w:val="0046494F"/>
    <w:rsid w:val="00465569"/>
    <w:rsid w:val="004917C3"/>
    <w:rsid w:val="004D20BB"/>
    <w:rsid w:val="004D5F43"/>
    <w:rsid w:val="004E37CC"/>
    <w:rsid w:val="004E6DF5"/>
    <w:rsid w:val="005268D5"/>
    <w:rsid w:val="00536B72"/>
    <w:rsid w:val="005A2A2A"/>
    <w:rsid w:val="005B02B4"/>
    <w:rsid w:val="005B44AA"/>
    <w:rsid w:val="005B5FBC"/>
    <w:rsid w:val="005C5121"/>
    <w:rsid w:val="005D5F39"/>
    <w:rsid w:val="005E079B"/>
    <w:rsid w:val="005F2B35"/>
    <w:rsid w:val="006133E5"/>
    <w:rsid w:val="00687339"/>
    <w:rsid w:val="006A453A"/>
    <w:rsid w:val="006B425D"/>
    <w:rsid w:val="006B5374"/>
    <w:rsid w:val="006C200B"/>
    <w:rsid w:val="006F332D"/>
    <w:rsid w:val="0070047F"/>
    <w:rsid w:val="00704D9A"/>
    <w:rsid w:val="0071088A"/>
    <w:rsid w:val="007400CC"/>
    <w:rsid w:val="00772747"/>
    <w:rsid w:val="007727D4"/>
    <w:rsid w:val="0077453E"/>
    <w:rsid w:val="00774D79"/>
    <w:rsid w:val="00781A85"/>
    <w:rsid w:val="00782E85"/>
    <w:rsid w:val="00787652"/>
    <w:rsid w:val="00794A54"/>
    <w:rsid w:val="00794B4D"/>
    <w:rsid w:val="007B0BEF"/>
    <w:rsid w:val="007C32DE"/>
    <w:rsid w:val="007F050E"/>
    <w:rsid w:val="00822531"/>
    <w:rsid w:val="00852C72"/>
    <w:rsid w:val="00862FF9"/>
    <w:rsid w:val="00877884"/>
    <w:rsid w:val="008A27C0"/>
    <w:rsid w:val="008A616D"/>
    <w:rsid w:val="008B464C"/>
    <w:rsid w:val="008C4338"/>
    <w:rsid w:val="008E46AA"/>
    <w:rsid w:val="009202DA"/>
    <w:rsid w:val="00921EB2"/>
    <w:rsid w:val="009300A3"/>
    <w:rsid w:val="009346D7"/>
    <w:rsid w:val="00936E4A"/>
    <w:rsid w:val="00941077"/>
    <w:rsid w:val="00980044"/>
    <w:rsid w:val="009844DA"/>
    <w:rsid w:val="009A1E32"/>
    <w:rsid w:val="009A1FCE"/>
    <w:rsid w:val="009A3CAF"/>
    <w:rsid w:val="009B12B7"/>
    <w:rsid w:val="009B62C2"/>
    <w:rsid w:val="009E10A6"/>
    <w:rsid w:val="009F6611"/>
    <w:rsid w:val="00A4141E"/>
    <w:rsid w:val="00A47E57"/>
    <w:rsid w:val="00A5628D"/>
    <w:rsid w:val="00A57B98"/>
    <w:rsid w:val="00A84C3C"/>
    <w:rsid w:val="00A914C3"/>
    <w:rsid w:val="00AA3CB3"/>
    <w:rsid w:val="00AD223B"/>
    <w:rsid w:val="00B03710"/>
    <w:rsid w:val="00B06784"/>
    <w:rsid w:val="00B15DA1"/>
    <w:rsid w:val="00B260F5"/>
    <w:rsid w:val="00B40913"/>
    <w:rsid w:val="00B81A63"/>
    <w:rsid w:val="00B94757"/>
    <w:rsid w:val="00BE41A7"/>
    <w:rsid w:val="00C044B4"/>
    <w:rsid w:val="00C109CD"/>
    <w:rsid w:val="00C24AFD"/>
    <w:rsid w:val="00C40B0F"/>
    <w:rsid w:val="00C4463A"/>
    <w:rsid w:val="00C63839"/>
    <w:rsid w:val="00C65F37"/>
    <w:rsid w:val="00C811C1"/>
    <w:rsid w:val="00CC40A9"/>
    <w:rsid w:val="00D21D56"/>
    <w:rsid w:val="00D40B3B"/>
    <w:rsid w:val="00D53E70"/>
    <w:rsid w:val="00D63C10"/>
    <w:rsid w:val="00D64A9C"/>
    <w:rsid w:val="00D655D9"/>
    <w:rsid w:val="00D83294"/>
    <w:rsid w:val="00D87C66"/>
    <w:rsid w:val="00DC38F9"/>
    <w:rsid w:val="00DD1BC0"/>
    <w:rsid w:val="00DD1F19"/>
    <w:rsid w:val="00E3263A"/>
    <w:rsid w:val="00E52FD3"/>
    <w:rsid w:val="00E609F5"/>
    <w:rsid w:val="00E62E62"/>
    <w:rsid w:val="00E71FAF"/>
    <w:rsid w:val="00E802BE"/>
    <w:rsid w:val="00EA088B"/>
    <w:rsid w:val="00EA0F58"/>
    <w:rsid w:val="00EB2088"/>
    <w:rsid w:val="00EB4169"/>
    <w:rsid w:val="00ED01C3"/>
    <w:rsid w:val="00ED70F9"/>
    <w:rsid w:val="00EF3C5B"/>
    <w:rsid w:val="00F016E2"/>
    <w:rsid w:val="00F13046"/>
    <w:rsid w:val="00F77E77"/>
    <w:rsid w:val="00FC59B3"/>
    <w:rsid w:val="00FD552C"/>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53"/>
    <w:rPr>
      <w:sz w:val="24"/>
      <w:szCs w:val="24"/>
      <w:lang w:val="es-ES" w:eastAsia="es-ES"/>
    </w:rPr>
  </w:style>
  <w:style w:type="paragraph" w:styleId="Ttulo2">
    <w:name w:val="heading 2"/>
    <w:basedOn w:val="Normal"/>
    <w:next w:val="Normal"/>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5666">
      <w:bodyDiv w:val="1"/>
      <w:marLeft w:val="0"/>
      <w:marRight w:val="0"/>
      <w:marTop w:val="0"/>
      <w:marBottom w:val="0"/>
      <w:divBdr>
        <w:top w:val="none" w:sz="0" w:space="0" w:color="auto"/>
        <w:left w:val="none" w:sz="0" w:space="0" w:color="auto"/>
        <w:bottom w:val="none" w:sz="0" w:space="0" w:color="auto"/>
        <w:right w:val="none" w:sz="0" w:space="0" w:color="auto"/>
      </w:divBdr>
    </w:div>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409033859">
      <w:bodyDiv w:val="1"/>
      <w:marLeft w:val="0"/>
      <w:marRight w:val="0"/>
      <w:marTop w:val="0"/>
      <w:marBottom w:val="0"/>
      <w:divBdr>
        <w:top w:val="none" w:sz="0" w:space="0" w:color="auto"/>
        <w:left w:val="none" w:sz="0" w:space="0" w:color="auto"/>
        <w:bottom w:val="none" w:sz="0" w:space="0" w:color="auto"/>
        <w:right w:val="none" w:sz="0" w:space="0" w:color="auto"/>
      </w:divBdr>
    </w:div>
    <w:div w:id="16164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tha.daza\Documents\Presupuesto%202019.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martha.daza\Documents\Presupuesto%202019.xlsx" TargetMode="External"/><Relationship Id="rId4" Type="http://schemas.openxmlformats.org/officeDocument/2006/relationships/settings" Target="settings.xml"/><Relationship Id="rId9" Type="http://schemas.openxmlformats.org/officeDocument/2006/relationships/hyperlink" Target="file:///C:\Users\martha.daza\Documents\Presupuesto%202019.xls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22E5-C51E-4089-94DA-A0764A5F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2572</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Martha Cecilia Daza Rivera</cp:lastModifiedBy>
  <cp:revision>9</cp:revision>
  <cp:lastPrinted>2019-01-28T20:22:00Z</cp:lastPrinted>
  <dcterms:created xsi:type="dcterms:W3CDTF">2019-02-01T20:03:00Z</dcterms:created>
  <dcterms:modified xsi:type="dcterms:W3CDTF">2019-02-01T20:39:00Z</dcterms:modified>
</cp:coreProperties>
</file>