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9195907"/>
        <w:docPartObj>
          <w:docPartGallery w:val="Cover Pages"/>
          <w:docPartUnique/>
        </w:docPartObj>
      </w:sdtPr>
      <w:sdtEndPr>
        <w:rPr>
          <w:rFonts w:cstheme="minorHAnsi"/>
        </w:rPr>
      </w:sdtEndPr>
      <w:sdtContent>
        <w:p w14:paraId="565C6DFA" w14:textId="03F802A7" w:rsidR="002609A0" w:rsidRDefault="002609A0">
          <w:pPr>
            <w:rPr>
              <w:noProof/>
              <w:color w:val="000000"/>
              <w:sz w:val="20"/>
              <w:szCs w:val="20"/>
            </w:rPr>
          </w:pPr>
          <w:r>
            <w:rPr>
              <w:noProof/>
              <w:color w:val="000000"/>
              <w:sz w:val="20"/>
              <w:szCs w:val="20"/>
            </w:rPr>
            <w:t xml:space="preserve">                                                            </w:t>
          </w:r>
          <w:r>
            <w:rPr>
              <w:noProof/>
              <w:color w:val="000000"/>
              <w:sz w:val="20"/>
              <w:szCs w:val="20"/>
            </w:rPr>
            <w:drawing>
              <wp:inline distT="0" distB="0" distL="0" distR="0" wp14:anchorId="5C8A678E" wp14:editId="44B396D7">
                <wp:extent cx="3369625" cy="716280"/>
                <wp:effectExtent l="0" t="0" r="2540" b="7620"/>
                <wp:docPr id="5" name="Imagen 5" descr="cid:image003.png@01D8C1F0.27F6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03.png@01D8C1F0.27F662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455622" cy="734560"/>
                        </a:xfrm>
                        <a:prstGeom prst="rect">
                          <a:avLst/>
                        </a:prstGeom>
                        <a:noFill/>
                        <a:ln>
                          <a:noFill/>
                        </a:ln>
                      </pic:spPr>
                    </pic:pic>
                  </a:graphicData>
                </a:graphic>
              </wp:inline>
            </w:drawing>
          </w:r>
        </w:p>
        <w:p w14:paraId="125316CF" w14:textId="77777777" w:rsidR="002609A0" w:rsidRDefault="002609A0">
          <w:pPr>
            <w:rPr>
              <w:noProof/>
              <w:color w:val="000000"/>
              <w:sz w:val="20"/>
              <w:szCs w:val="20"/>
            </w:rPr>
          </w:pPr>
        </w:p>
        <w:p w14:paraId="187D8FE7" w14:textId="21A6F0B5" w:rsidR="00E223A8" w:rsidRDefault="002609A0">
          <w:r>
            <w:rPr>
              <w:noProof/>
              <w:color w:val="000000"/>
              <w:sz w:val="20"/>
              <w:szCs w:val="20"/>
            </w:rPr>
            <w:t xml:space="preserve">                                                        </w:t>
          </w:r>
        </w:p>
        <w:p w14:paraId="5D91F581" w14:textId="119D24EC" w:rsidR="00C1037F" w:rsidRDefault="002609A0">
          <w:pPr>
            <w:rPr>
              <w:rFonts w:cstheme="minorHAnsi"/>
              <w:noProof/>
            </w:rPr>
          </w:pPr>
          <w:r>
            <w:rPr>
              <w:rFonts w:cstheme="minorHAnsi"/>
              <w:noProof/>
            </w:rPr>
            <w:drawing>
              <wp:inline distT="0" distB="0" distL="0" distR="0" wp14:anchorId="549E30C0" wp14:editId="37295630">
                <wp:extent cx="6204236" cy="3612630"/>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573" cy="3619813"/>
                        </a:xfrm>
                        <a:prstGeom prst="rect">
                          <a:avLst/>
                        </a:prstGeom>
                        <a:noFill/>
                      </pic:spPr>
                    </pic:pic>
                  </a:graphicData>
                </a:graphic>
              </wp:inline>
            </w:drawing>
          </w:r>
        </w:p>
        <w:p w14:paraId="4403EB78" w14:textId="65C82ADE" w:rsidR="00C1037F" w:rsidRDefault="00C1037F">
          <w:pPr>
            <w:rPr>
              <w:rFonts w:cstheme="minorHAnsi"/>
              <w:noProof/>
            </w:rPr>
          </w:pPr>
        </w:p>
        <w:p w14:paraId="2C3618D4" w14:textId="09FFC0B5" w:rsidR="00C1037F" w:rsidRDefault="00C1037F">
          <w:pPr>
            <w:rPr>
              <w:rFonts w:cstheme="minorHAnsi"/>
              <w:noProof/>
            </w:rPr>
          </w:pPr>
        </w:p>
        <w:p w14:paraId="289A7AA3" w14:textId="35B078AB" w:rsidR="00C1037F" w:rsidRDefault="002609A0">
          <w:pPr>
            <w:rPr>
              <w:rFonts w:cstheme="minorHAnsi"/>
              <w:noProof/>
            </w:rPr>
          </w:pPr>
          <w:r>
            <w:rPr>
              <w:noProof/>
            </w:rPr>
            <mc:AlternateContent>
              <mc:Choice Requires="wps">
                <w:drawing>
                  <wp:anchor distT="0" distB="0" distL="114300" distR="114300" simplePos="0" relativeHeight="251671552" behindDoc="0" locked="0" layoutInCell="0" allowOverlap="1" wp14:anchorId="1348890B" wp14:editId="654FBB8B">
                    <wp:simplePos x="0" y="0"/>
                    <wp:positionH relativeFrom="margin">
                      <wp:posOffset>-780332</wp:posOffset>
                    </wp:positionH>
                    <wp:positionV relativeFrom="page">
                      <wp:posOffset>6895475</wp:posOffset>
                    </wp:positionV>
                    <wp:extent cx="7285220" cy="1408430"/>
                    <wp:effectExtent l="0" t="0" r="0" b="127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5220" cy="1408430"/>
                            </a:xfrm>
                            <a:prstGeom prst="rect">
                              <a:avLst/>
                            </a:prstGeom>
                            <a:solidFill>
                              <a:schemeClr val="accent2">
                                <a:lumMod val="40000"/>
                                <a:lumOff val="60000"/>
                              </a:schemeClr>
                            </a:solidFill>
                            <a:ln w="19050">
                              <a:noFill/>
                              <a:miter lim="800000"/>
                              <a:headEnd/>
                              <a:tailEnd/>
                            </a:ln>
                          </wps:spPr>
                          <wps:txbx>
                            <w:txbxContent>
                              <w:sdt>
                                <w:sdtPr>
                                  <w:rPr>
                                    <w:b/>
                                    <w:sz w:val="56"/>
                                    <w:szCs w:val="56"/>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315B594C" w14:textId="388B1B0B" w:rsidR="008A5E73" w:rsidRPr="002609A0" w:rsidRDefault="008A5E73">
                                    <w:pPr>
                                      <w:pStyle w:val="Sinespaciado"/>
                                      <w:jc w:val="right"/>
                                      <w:rPr>
                                        <w:sz w:val="56"/>
                                        <w:szCs w:val="56"/>
                                      </w:rPr>
                                    </w:pPr>
                                    <w:r w:rsidRPr="002609A0">
                                      <w:rPr>
                                        <w:b/>
                                        <w:sz w:val="56"/>
                                        <w:szCs w:val="56"/>
                                      </w:rPr>
                                      <w:t>INFORME ANUAL DE SERVICIO AL CIUDADANO 2022</w:t>
                                    </w:r>
                                  </w:p>
                                </w:sdtContent>
                              </w:sdt>
                              <w:p w14:paraId="5B3A3409" w14:textId="72249A26" w:rsidR="008A5E73" w:rsidRPr="002609A0" w:rsidRDefault="008A5E73">
                                <w:pPr>
                                  <w:pStyle w:val="Sinespaciado"/>
                                  <w:jc w:val="right"/>
                                  <w:rPr>
                                    <w:b/>
                                    <w:sz w:val="32"/>
                                    <w:szCs w:val="32"/>
                                  </w:rPr>
                                </w:pPr>
                                <w:r w:rsidRPr="002609A0">
                                  <w:rPr>
                                    <w:b/>
                                    <w:sz w:val="32"/>
                                    <w:szCs w:val="32"/>
                                  </w:rPr>
                                  <w:t>Medición de la Satisfacción Ciudadana, Gestión de Peticiones y Trámite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8890B" id="Rectángulo 16" o:spid="_x0000_s1026" style="position:absolute;margin-left:-61.45pt;margin-top:542.95pt;width:573.65pt;height:110.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" o:allowincell="f" fillcolor="#f7caac [1301]" stroked="f" strokeweight="1.5pt">
                    <v:textbox inset="14.4pt,,14.4pt">
                      <w:txbxContent>
                        <w:sdt>
                          <w:sdtPr>
                            <w:rPr>
                              <w:b/>
                              <w:sz w:val="56"/>
                              <w:szCs w:val="56"/>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315B594C" w14:textId="388B1B0B" w:rsidR="008A5E73" w:rsidRPr="002609A0" w:rsidRDefault="008A5E73">
                              <w:pPr>
                                <w:pStyle w:val="Sinespaciado"/>
                                <w:jc w:val="right"/>
                                <w:rPr>
                                  <w:sz w:val="56"/>
                                  <w:szCs w:val="56"/>
                                </w:rPr>
                              </w:pPr>
                              <w:r w:rsidRPr="002609A0">
                                <w:rPr>
                                  <w:b/>
                                  <w:sz w:val="56"/>
                                  <w:szCs w:val="56"/>
                                </w:rPr>
                                <w:t>INFORME ANUAL DE SERVICIO AL CIUDADANO 2022</w:t>
                              </w:r>
                            </w:p>
                          </w:sdtContent>
                        </w:sdt>
                        <w:p w14:paraId="5B3A3409" w14:textId="72249A26" w:rsidR="008A5E73" w:rsidRPr="002609A0" w:rsidRDefault="008A5E73">
                          <w:pPr>
                            <w:pStyle w:val="Sinespaciado"/>
                            <w:jc w:val="right"/>
                            <w:rPr>
                              <w:b/>
                              <w:sz w:val="32"/>
                              <w:szCs w:val="32"/>
                            </w:rPr>
                          </w:pPr>
                          <w:r w:rsidRPr="002609A0">
                            <w:rPr>
                              <w:b/>
                              <w:sz w:val="32"/>
                              <w:szCs w:val="32"/>
                            </w:rPr>
                            <w:t>Medición de la Satisfacción Ciudadana, Gestión de Peticiones y Trámite</w:t>
                          </w:r>
                        </w:p>
                      </w:txbxContent>
                    </v:textbox>
                    <w10:wrap anchorx="margin" anchory="page"/>
                  </v:rect>
                </w:pict>
              </mc:Fallback>
            </mc:AlternateContent>
          </w:r>
        </w:p>
        <w:p w14:paraId="70AE0037" w14:textId="0962DFFD" w:rsidR="00C1037F" w:rsidRDefault="00C1037F">
          <w:pPr>
            <w:rPr>
              <w:rFonts w:cstheme="minorHAnsi"/>
              <w:noProof/>
            </w:rPr>
          </w:pPr>
        </w:p>
        <w:p w14:paraId="07558622" w14:textId="7D2EDF2F" w:rsidR="00C1037F" w:rsidRDefault="00C1037F">
          <w:pPr>
            <w:rPr>
              <w:rFonts w:cstheme="minorHAnsi"/>
              <w:noProof/>
            </w:rPr>
          </w:pPr>
        </w:p>
        <w:p w14:paraId="7510293A" w14:textId="41A079EF" w:rsidR="00C1037F" w:rsidRDefault="00C1037F">
          <w:pPr>
            <w:rPr>
              <w:rFonts w:cstheme="minorHAnsi"/>
              <w:noProof/>
            </w:rPr>
          </w:pPr>
        </w:p>
        <w:p w14:paraId="18E9108B" w14:textId="710A5D76" w:rsidR="00C1037F" w:rsidRDefault="00C1037F">
          <w:pPr>
            <w:rPr>
              <w:rFonts w:cstheme="minorHAnsi"/>
              <w:noProof/>
            </w:rPr>
          </w:pPr>
        </w:p>
        <w:p w14:paraId="00011F97" w14:textId="77777777" w:rsidR="00C1037F" w:rsidRDefault="00C1037F">
          <w:pPr>
            <w:rPr>
              <w:rFonts w:cstheme="minorHAnsi"/>
              <w:noProof/>
            </w:rPr>
          </w:pPr>
        </w:p>
        <w:p w14:paraId="2B56879D" w14:textId="297DA27C" w:rsidR="00C1037F" w:rsidRDefault="00C1037F">
          <w:pPr>
            <w:rPr>
              <w:rFonts w:cstheme="minorHAnsi"/>
              <w:noProof/>
            </w:rPr>
          </w:pPr>
        </w:p>
        <w:p w14:paraId="5EF6392D" w14:textId="3DE65237" w:rsidR="00E223A8" w:rsidRDefault="00E223A8">
          <w:pPr>
            <w:rPr>
              <w:rFonts w:cstheme="minorHAnsi"/>
            </w:rPr>
          </w:pPr>
          <w:r>
            <w:rPr>
              <w:rFonts w:cstheme="minorHAnsi"/>
            </w:rPr>
            <w:br w:type="page"/>
          </w:r>
        </w:p>
      </w:sdtContent>
    </w:sdt>
    <w:p w14:paraId="095855FC" w14:textId="77777777" w:rsidR="00E223A8" w:rsidRDefault="00E223A8">
      <w:pPr>
        <w:rPr>
          <w:rFonts w:cstheme="minorHAnsi"/>
        </w:rPr>
      </w:pPr>
    </w:p>
    <w:p w14:paraId="680B6CB1" w14:textId="3FCB6BBE" w:rsidR="003A0F4A" w:rsidRPr="00EF516C" w:rsidRDefault="003A0F4A" w:rsidP="00EF516C">
      <w:pPr>
        <w:jc w:val="both"/>
        <w:rPr>
          <w:rFonts w:cstheme="minorHAnsi"/>
        </w:rPr>
      </w:pPr>
    </w:p>
    <w:sdt>
      <w:sdtPr>
        <w:rPr>
          <w:rFonts w:asciiTheme="minorHAnsi" w:eastAsiaTheme="minorHAnsi" w:hAnsiTheme="minorHAnsi" w:cstheme="minorHAnsi"/>
          <w:color w:val="auto"/>
          <w:sz w:val="22"/>
          <w:szCs w:val="22"/>
          <w:lang w:val="es-ES" w:eastAsia="en-US"/>
        </w:rPr>
        <w:id w:val="1369186284"/>
        <w:docPartObj>
          <w:docPartGallery w:val="Table of Contents"/>
          <w:docPartUnique/>
        </w:docPartObj>
      </w:sdtPr>
      <w:sdtEndPr>
        <w:rPr>
          <w:rFonts w:ascii="Times New Roman" w:eastAsia="Times New Roman" w:hAnsi="Times New Roman"/>
          <w:b/>
          <w:bCs/>
          <w:color w:val="2F5496" w:themeColor="accent1" w:themeShade="BF"/>
          <w:sz w:val="24"/>
          <w:szCs w:val="24"/>
          <w:lang w:eastAsia="es-CO"/>
        </w:rPr>
      </w:sdtEndPr>
      <w:sdtContent>
        <w:sdt>
          <w:sdtPr>
            <w:rPr>
              <w:rFonts w:asciiTheme="minorHAnsi" w:eastAsiaTheme="minorHAnsi" w:hAnsiTheme="minorHAnsi" w:cstheme="minorHAnsi"/>
              <w:color w:val="auto"/>
              <w:sz w:val="24"/>
              <w:szCs w:val="24"/>
              <w:lang w:val="es-ES" w:eastAsia="en-US"/>
            </w:rPr>
            <w:id w:val="-1923638760"/>
            <w:docPartObj>
              <w:docPartGallery w:val="Table of Contents"/>
              <w:docPartUnique/>
            </w:docPartObj>
          </w:sdtPr>
          <w:sdtEndPr>
            <w:rPr>
              <w:rFonts w:ascii="Times New Roman" w:eastAsia="Times New Roman" w:hAnsi="Times New Roman"/>
              <w:b/>
              <w:bCs/>
              <w:lang w:eastAsia="es-CO"/>
            </w:rPr>
          </w:sdtEndPr>
          <w:sdtContent>
            <w:p w14:paraId="76C1710B" w14:textId="77777777" w:rsidR="00F35A91" w:rsidRPr="00656339" w:rsidRDefault="00F35A91" w:rsidP="00F35A91">
              <w:pPr>
                <w:pStyle w:val="TtuloTDC"/>
                <w:spacing w:before="0" w:line="360" w:lineRule="auto"/>
                <w:rPr>
                  <w:rFonts w:asciiTheme="minorHAnsi" w:hAnsiTheme="minorHAnsi" w:cstheme="minorHAnsi"/>
                  <w:b/>
                  <w:color w:val="0099FF"/>
                  <w:sz w:val="24"/>
                  <w:szCs w:val="24"/>
                </w:rPr>
              </w:pPr>
              <w:r w:rsidRPr="00656339">
                <w:rPr>
                  <w:rFonts w:asciiTheme="minorHAnsi" w:hAnsiTheme="minorHAnsi" w:cstheme="minorHAnsi"/>
                  <w:b/>
                  <w:color w:val="0099FF"/>
                  <w:sz w:val="24"/>
                  <w:szCs w:val="24"/>
                  <w:lang w:val="es-ES"/>
                </w:rPr>
                <w:t>Tabla de contenido</w:t>
              </w:r>
            </w:p>
            <w:p w14:paraId="440E0204" w14:textId="087B3B0A" w:rsidR="00902404" w:rsidRPr="00656339" w:rsidRDefault="00F35A91">
              <w:pPr>
                <w:pStyle w:val="TDC1"/>
                <w:rPr>
                  <w:rFonts w:asciiTheme="majorHAnsi" w:eastAsiaTheme="minorEastAsia" w:hAnsiTheme="majorHAnsi" w:cstheme="minorBidi"/>
                  <w:color w:val="auto"/>
                </w:rPr>
              </w:pPr>
              <w:r w:rsidRPr="00656339">
                <w:rPr>
                  <w:b/>
                  <w:bCs/>
                  <w:lang w:val="es-ES"/>
                </w:rPr>
                <w:fldChar w:fldCharType="begin"/>
              </w:r>
              <w:r w:rsidRPr="00656339">
                <w:rPr>
                  <w:b/>
                  <w:bCs/>
                  <w:lang w:val="es-ES"/>
                </w:rPr>
                <w:instrText xml:space="preserve"> TOC \o "1-3" \h \z \u </w:instrText>
              </w:r>
              <w:r w:rsidRPr="00656339">
                <w:rPr>
                  <w:b/>
                  <w:bCs/>
                  <w:lang w:val="es-ES"/>
                </w:rPr>
                <w:fldChar w:fldCharType="separate"/>
              </w:r>
              <w:hyperlink w:anchor="_Toc110262087" w:history="1">
                <w:r w:rsidR="00902404" w:rsidRPr="00656339">
                  <w:rPr>
                    <w:rStyle w:val="Hipervnculo"/>
                    <w:rFonts w:asciiTheme="majorHAnsi" w:hAnsiTheme="majorHAnsi"/>
                    <w:b/>
                    <w:bCs/>
                  </w:rPr>
                  <w:t>PRESENTACIÓN DEL INFORME</w:t>
                </w:r>
                <w:r w:rsidR="00902404" w:rsidRPr="00656339">
                  <w:rPr>
                    <w:rFonts w:asciiTheme="majorHAnsi" w:hAnsiTheme="majorHAnsi"/>
                    <w:webHidden/>
                  </w:rPr>
                  <w:tab/>
                </w:r>
                <w:r w:rsidR="00902404" w:rsidRPr="00656339">
                  <w:rPr>
                    <w:rFonts w:asciiTheme="majorHAnsi" w:hAnsiTheme="majorHAnsi"/>
                    <w:webHidden/>
                  </w:rPr>
                  <w:fldChar w:fldCharType="begin"/>
                </w:r>
                <w:r w:rsidR="00902404" w:rsidRPr="00656339">
                  <w:rPr>
                    <w:rFonts w:asciiTheme="majorHAnsi" w:hAnsiTheme="majorHAnsi"/>
                    <w:webHidden/>
                  </w:rPr>
                  <w:instrText xml:space="preserve"> PAGEREF _Toc110262087 \h </w:instrText>
                </w:r>
                <w:r w:rsidR="00902404" w:rsidRPr="00656339">
                  <w:rPr>
                    <w:rFonts w:asciiTheme="majorHAnsi" w:hAnsiTheme="majorHAnsi"/>
                    <w:webHidden/>
                  </w:rPr>
                </w:r>
                <w:r w:rsidR="00902404" w:rsidRPr="00656339">
                  <w:rPr>
                    <w:rFonts w:asciiTheme="majorHAnsi" w:hAnsiTheme="majorHAnsi"/>
                    <w:webHidden/>
                  </w:rPr>
                  <w:fldChar w:fldCharType="separate"/>
                </w:r>
                <w:r w:rsidR="008F5C73">
                  <w:rPr>
                    <w:rFonts w:asciiTheme="majorHAnsi" w:hAnsiTheme="majorHAnsi"/>
                    <w:webHidden/>
                  </w:rPr>
                  <w:t>2</w:t>
                </w:r>
                <w:r w:rsidR="00902404" w:rsidRPr="00656339">
                  <w:rPr>
                    <w:rFonts w:asciiTheme="majorHAnsi" w:hAnsiTheme="majorHAnsi"/>
                    <w:webHidden/>
                  </w:rPr>
                  <w:fldChar w:fldCharType="end"/>
                </w:r>
              </w:hyperlink>
            </w:p>
            <w:p w14:paraId="68703442" w14:textId="3335BCAE" w:rsidR="00902404" w:rsidRPr="00656339" w:rsidRDefault="00000000" w:rsidP="00656339">
              <w:pPr>
                <w:pStyle w:val="TDC2"/>
                <w:rPr>
                  <w:rFonts w:eastAsiaTheme="minorEastAsia" w:cstheme="minorBidi"/>
                  <w:color w:val="auto"/>
                </w:rPr>
              </w:pPr>
              <w:hyperlink w:anchor="_Toc110262088" w:history="1">
                <w:r w:rsidR="00902404" w:rsidRPr="00656339">
                  <w:rPr>
                    <w:rStyle w:val="Hipervnculo"/>
                  </w:rPr>
                  <w:t>OBJETIVO GENERAL DEL INFORME</w:t>
                </w:r>
                <w:r w:rsidR="00902404" w:rsidRPr="00656339">
                  <w:rPr>
                    <w:webHidden/>
                  </w:rPr>
                  <w:tab/>
                </w:r>
                <w:r w:rsidR="00902404" w:rsidRPr="00656339">
                  <w:rPr>
                    <w:webHidden/>
                  </w:rPr>
                  <w:fldChar w:fldCharType="begin"/>
                </w:r>
                <w:r w:rsidR="00902404" w:rsidRPr="00656339">
                  <w:rPr>
                    <w:webHidden/>
                  </w:rPr>
                  <w:instrText xml:space="preserve"> PAGEREF _Toc110262088 \h </w:instrText>
                </w:r>
                <w:r w:rsidR="00902404" w:rsidRPr="00656339">
                  <w:rPr>
                    <w:webHidden/>
                  </w:rPr>
                </w:r>
                <w:r w:rsidR="00902404" w:rsidRPr="00656339">
                  <w:rPr>
                    <w:webHidden/>
                  </w:rPr>
                  <w:fldChar w:fldCharType="separate"/>
                </w:r>
                <w:r w:rsidR="008F5C73">
                  <w:rPr>
                    <w:webHidden/>
                  </w:rPr>
                  <w:t>2</w:t>
                </w:r>
                <w:r w:rsidR="00902404" w:rsidRPr="00656339">
                  <w:rPr>
                    <w:webHidden/>
                  </w:rPr>
                  <w:fldChar w:fldCharType="end"/>
                </w:r>
              </w:hyperlink>
            </w:p>
            <w:p w14:paraId="3391BBE4" w14:textId="647FF7D7" w:rsidR="00902404" w:rsidRPr="00656339" w:rsidRDefault="00000000" w:rsidP="00656339">
              <w:pPr>
                <w:pStyle w:val="TDC2"/>
                <w:rPr>
                  <w:rFonts w:eastAsiaTheme="minorEastAsia" w:cstheme="minorBidi"/>
                  <w:color w:val="auto"/>
                </w:rPr>
              </w:pPr>
              <w:hyperlink w:anchor="_Toc110262089" w:history="1">
                <w:r w:rsidR="00902404" w:rsidRPr="00656339">
                  <w:rPr>
                    <w:rStyle w:val="Hipervnculo"/>
                  </w:rPr>
                  <w:t>CANALES DE ATENCIÓN</w:t>
                </w:r>
                <w:r w:rsidR="00902404" w:rsidRPr="00656339">
                  <w:rPr>
                    <w:webHidden/>
                  </w:rPr>
                  <w:tab/>
                </w:r>
                <w:r w:rsidR="00902404" w:rsidRPr="00656339">
                  <w:rPr>
                    <w:webHidden/>
                  </w:rPr>
                  <w:fldChar w:fldCharType="begin"/>
                </w:r>
                <w:r w:rsidR="00902404" w:rsidRPr="00656339">
                  <w:rPr>
                    <w:webHidden/>
                  </w:rPr>
                  <w:instrText xml:space="preserve"> PAGEREF _Toc110262089 \h </w:instrText>
                </w:r>
                <w:r w:rsidR="00902404" w:rsidRPr="00656339">
                  <w:rPr>
                    <w:webHidden/>
                  </w:rPr>
                </w:r>
                <w:r w:rsidR="00902404" w:rsidRPr="00656339">
                  <w:rPr>
                    <w:webHidden/>
                  </w:rPr>
                  <w:fldChar w:fldCharType="separate"/>
                </w:r>
                <w:r w:rsidR="008F5C73">
                  <w:rPr>
                    <w:webHidden/>
                  </w:rPr>
                  <w:t>2</w:t>
                </w:r>
                <w:r w:rsidR="00902404" w:rsidRPr="00656339">
                  <w:rPr>
                    <w:webHidden/>
                  </w:rPr>
                  <w:fldChar w:fldCharType="end"/>
                </w:r>
              </w:hyperlink>
            </w:p>
            <w:p w14:paraId="78E1F397" w14:textId="59EF4349" w:rsidR="00902404" w:rsidRPr="00656339" w:rsidRDefault="00000000">
              <w:pPr>
                <w:pStyle w:val="TDC1"/>
                <w:rPr>
                  <w:rFonts w:asciiTheme="majorHAnsi" w:eastAsiaTheme="minorEastAsia" w:hAnsiTheme="majorHAnsi" w:cstheme="minorBidi"/>
                  <w:color w:val="auto"/>
                </w:rPr>
              </w:pPr>
              <w:hyperlink w:anchor="_Toc110262090" w:history="1">
                <w:r w:rsidR="00902404" w:rsidRPr="00656339">
                  <w:rPr>
                    <w:rStyle w:val="Hipervnculo"/>
                    <w:rFonts w:asciiTheme="majorHAnsi" w:hAnsiTheme="majorHAnsi"/>
                    <w:b/>
                    <w:bCs/>
                  </w:rPr>
                  <w:t xml:space="preserve">SITUACIONES RELEVANTES OCURRIDAS EN EL </w:t>
                </w:r>
                <w:r w:rsidR="00656339">
                  <w:rPr>
                    <w:rStyle w:val="Hipervnculo"/>
                    <w:rFonts w:asciiTheme="majorHAnsi" w:hAnsiTheme="majorHAnsi"/>
                    <w:b/>
                    <w:bCs/>
                  </w:rPr>
                  <w:t>AÑO 2022</w:t>
                </w:r>
                <w:r w:rsidR="00902404" w:rsidRPr="00656339">
                  <w:rPr>
                    <w:rFonts w:asciiTheme="majorHAnsi" w:hAnsiTheme="majorHAnsi"/>
                    <w:webHidden/>
                  </w:rPr>
                  <w:tab/>
                </w:r>
                <w:r w:rsidR="00902404" w:rsidRPr="00656339">
                  <w:rPr>
                    <w:rFonts w:asciiTheme="majorHAnsi" w:hAnsiTheme="majorHAnsi"/>
                    <w:webHidden/>
                  </w:rPr>
                  <w:fldChar w:fldCharType="begin"/>
                </w:r>
                <w:r w:rsidR="00902404" w:rsidRPr="00656339">
                  <w:rPr>
                    <w:rFonts w:asciiTheme="majorHAnsi" w:hAnsiTheme="majorHAnsi"/>
                    <w:webHidden/>
                  </w:rPr>
                  <w:instrText xml:space="preserve"> PAGEREF _Toc110262090 \h </w:instrText>
                </w:r>
                <w:r w:rsidR="00902404" w:rsidRPr="00656339">
                  <w:rPr>
                    <w:rFonts w:asciiTheme="majorHAnsi" w:hAnsiTheme="majorHAnsi"/>
                    <w:webHidden/>
                  </w:rPr>
                </w:r>
                <w:r w:rsidR="00902404" w:rsidRPr="00656339">
                  <w:rPr>
                    <w:rFonts w:asciiTheme="majorHAnsi" w:hAnsiTheme="majorHAnsi"/>
                    <w:webHidden/>
                  </w:rPr>
                  <w:fldChar w:fldCharType="separate"/>
                </w:r>
                <w:r w:rsidR="008F5C73">
                  <w:rPr>
                    <w:rFonts w:asciiTheme="majorHAnsi" w:hAnsiTheme="majorHAnsi"/>
                    <w:webHidden/>
                  </w:rPr>
                  <w:t>3</w:t>
                </w:r>
                <w:r w:rsidR="00902404" w:rsidRPr="00656339">
                  <w:rPr>
                    <w:rFonts w:asciiTheme="majorHAnsi" w:hAnsiTheme="majorHAnsi"/>
                    <w:webHidden/>
                  </w:rPr>
                  <w:fldChar w:fldCharType="end"/>
                </w:r>
              </w:hyperlink>
            </w:p>
            <w:p w14:paraId="0F4AD8ED" w14:textId="3C1B74EB" w:rsidR="00902404" w:rsidRPr="00656339" w:rsidRDefault="00000000">
              <w:pPr>
                <w:pStyle w:val="TDC1"/>
                <w:rPr>
                  <w:rFonts w:asciiTheme="majorHAnsi" w:eastAsiaTheme="minorEastAsia" w:hAnsiTheme="majorHAnsi" w:cstheme="minorBidi"/>
                  <w:color w:val="auto"/>
                </w:rPr>
              </w:pPr>
              <w:hyperlink w:anchor="_Toc110262091" w:history="1">
                <w:r w:rsidR="00902404" w:rsidRPr="00656339">
                  <w:rPr>
                    <w:rStyle w:val="Hipervnculo"/>
                    <w:rFonts w:asciiTheme="majorHAnsi" w:hAnsiTheme="majorHAnsi"/>
                    <w:b/>
                    <w:bCs/>
                  </w:rPr>
                  <w:t>Capítulo 1. SATISFACCIÓN CIUDADANA</w:t>
                </w:r>
                <w:r w:rsidR="00902404" w:rsidRPr="00656339">
                  <w:rPr>
                    <w:rFonts w:asciiTheme="majorHAnsi" w:hAnsiTheme="majorHAnsi"/>
                    <w:webHidden/>
                  </w:rPr>
                  <w:tab/>
                </w:r>
                <w:r w:rsidR="00902404" w:rsidRPr="00656339">
                  <w:rPr>
                    <w:rFonts w:asciiTheme="majorHAnsi" w:hAnsiTheme="majorHAnsi"/>
                    <w:webHidden/>
                  </w:rPr>
                  <w:fldChar w:fldCharType="begin"/>
                </w:r>
                <w:r w:rsidR="00902404" w:rsidRPr="00656339">
                  <w:rPr>
                    <w:rFonts w:asciiTheme="majorHAnsi" w:hAnsiTheme="majorHAnsi"/>
                    <w:webHidden/>
                  </w:rPr>
                  <w:instrText xml:space="preserve"> PAGEREF _Toc110262091 \h </w:instrText>
                </w:r>
                <w:r w:rsidR="00902404" w:rsidRPr="00656339">
                  <w:rPr>
                    <w:rFonts w:asciiTheme="majorHAnsi" w:hAnsiTheme="majorHAnsi"/>
                    <w:webHidden/>
                  </w:rPr>
                </w:r>
                <w:r w:rsidR="00902404" w:rsidRPr="00656339">
                  <w:rPr>
                    <w:rFonts w:asciiTheme="majorHAnsi" w:hAnsiTheme="majorHAnsi"/>
                    <w:webHidden/>
                  </w:rPr>
                  <w:fldChar w:fldCharType="separate"/>
                </w:r>
                <w:r w:rsidR="008F5C73">
                  <w:rPr>
                    <w:rFonts w:asciiTheme="majorHAnsi" w:hAnsiTheme="majorHAnsi"/>
                    <w:webHidden/>
                  </w:rPr>
                  <w:t>5</w:t>
                </w:r>
                <w:r w:rsidR="00902404" w:rsidRPr="00656339">
                  <w:rPr>
                    <w:rFonts w:asciiTheme="majorHAnsi" w:hAnsiTheme="majorHAnsi"/>
                    <w:webHidden/>
                  </w:rPr>
                  <w:fldChar w:fldCharType="end"/>
                </w:r>
              </w:hyperlink>
            </w:p>
            <w:p w14:paraId="4570B352" w14:textId="1EEFF98D" w:rsidR="00902404" w:rsidRPr="00656339" w:rsidRDefault="00000000" w:rsidP="00656339">
              <w:pPr>
                <w:pStyle w:val="TDC2"/>
                <w:rPr>
                  <w:rFonts w:eastAsiaTheme="minorEastAsia" w:cstheme="minorBidi"/>
                  <w:color w:val="auto"/>
                </w:rPr>
              </w:pPr>
              <w:hyperlink w:anchor="_Toc110262092" w:history="1">
                <w:r w:rsidR="00902404" w:rsidRPr="00656339">
                  <w:rPr>
                    <w:rStyle w:val="Hipervnculo"/>
                  </w:rPr>
                  <w:t>En la gestión de peticiones</w:t>
                </w:r>
                <w:r w:rsidR="00902404" w:rsidRPr="00656339">
                  <w:rPr>
                    <w:webHidden/>
                  </w:rPr>
                  <w:tab/>
                </w:r>
                <w:r w:rsidR="00902404" w:rsidRPr="00656339">
                  <w:rPr>
                    <w:webHidden/>
                  </w:rPr>
                  <w:fldChar w:fldCharType="begin"/>
                </w:r>
                <w:r w:rsidR="00902404" w:rsidRPr="00656339">
                  <w:rPr>
                    <w:webHidden/>
                  </w:rPr>
                  <w:instrText xml:space="preserve"> PAGEREF _Toc110262092 \h </w:instrText>
                </w:r>
                <w:r w:rsidR="00902404" w:rsidRPr="00656339">
                  <w:rPr>
                    <w:webHidden/>
                  </w:rPr>
                </w:r>
                <w:r w:rsidR="00902404" w:rsidRPr="00656339">
                  <w:rPr>
                    <w:webHidden/>
                  </w:rPr>
                  <w:fldChar w:fldCharType="separate"/>
                </w:r>
                <w:r w:rsidR="008F5C73">
                  <w:rPr>
                    <w:webHidden/>
                  </w:rPr>
                  <w:t>5</w:t>
                </w:r>
                <w:r w:rsidR="00902404" w:rsidRPr="00656339">
                  <w:rPr>
                    <w:webHidden/>
                  </w:rPr>
                  <w:fldChar w:fldCharType="end"/>
                </w:r>
              </w:hyperlink>
            </w:p>
            <w:p w14:paraId="0F9C259C" w14:textId="3BFA7DBB" w:rsidR="00902404" w:rsidRPr="00656339" w:rsidRDefault="00000000" w:rsidP="00656339">
              <w:pPr>
                <w:pStyle w:val="TDC2"/>
                <w:rPr>
                  <w:rFonts w:eastAsiaTheme="minorEastAsia" w:cstheme="minorBidi"/>
                  <w:color w:val="auto"/>
                </w:rPr>
              </w:pPr>
              <w:hyperlink w:anchor="_Toc110262093" w:history="1">
                <w:r w:rsidR="00902404" w:rsidRPr="00656339">
                  <w:rPr>
                    <w:rStyle w:val="Hipervnculo"/>
                  </w:rPr>
                  <w:t>En la gestión del trámite de Acreditación</w:t>
                </w:r>
                <w:r w:rsidR="00902404" w:rsidRPr="00656339">
                  <w:rPr>
                    <w:webHidden/>
                  </w:rPr>
                  <w:tab/>
                </w:r>
                <w:r w:rsidR="00902404" w:rsidRPr="00656339">
                  <w:rPr>
                    <w:webHidden/>
                  </w:rPr>
                  <w:fldChar w:fldCharType="begin"/>
                </w:r>
                <w:r w:rsidR="00902404" w:rsidRPr="00656339">
                  <w:rPr>
                    <w:webHidden/>
                  </w:rPr>
                  <w:instrText xml:space="preserve"> PAGEREF _Toc110262093 \h </w:instrText>
                </w:r>
                <w:r w:rsidR="00902404" w:rsidRPr="00656339">
                  <w:rPr>
                    <w:webHidden/>
                  </w:rPr>
                </w:r>
                <w:r w:rsidR="00902404" w:rsidRPr="00656339">
                  <w:rPr>
                    <w:webHidden/>
                  </w:rPr>
                  <w:fldChar w:fldCharType="separate"/>
                </w:r>
                <w:r w:rsidR="008F5C73">
                  <w:rPr>
                    <w:webHidden/>
                  </w:rPr>
                  <w:t>6</w:t>
                </w:r>
                <w:r w:rsidR="00902404" w:rsidRPr="00656339">
                  <w:rPr>
                    <w:webHidden/>
                  </w:rPr>
                  <w:fldChar w:fldCharType="end"/>
                </w:r>
              </w:hyperlink>
            </w:p>
            <w:p w14:paraId="745B9CD2" w14:textId="5004C8C7" w:rsidR="00902404" w:rsidRPr="00656339" w:rsidRDefault="00000000">
              <w:pPr>
                <w:pStyle w:val="TDC1"/>
                <w:rPr>
                  <w:rFonts w:asciiTheme="majorHAnsi" w:eastAsiaTheme="minorEastAsia" w:hAnsiTheme="majorHAnsi" w:cstheme="minorBidi"/>
                  <w:color w:val="auto"/>
                </w:rPr>
              </w:pPr>
              <w:hyperlink w:anchor="_Toc110262094" w:history="1">
                <w:r w:rsidR="00902404" w:rsidRPr="00656339">
                  <w:rPr>
                    <w:rStyle w:val="Hipervnculo"/>
                    <w:rFonts w:asciiTheme="majorHAnsi" w:hAnsiTheme="majorHAnsi"/>
                    <w:b/>
                    <w:bCs/>
                  </w:rPr>
                  <w:t>Capítulo 2. OPORTUNIDAD EN LA RESPUESTA</w:t>
                </w:r>
                <w:r w:rsidR="00902404" w:rsidRPr="00656339">
                  <w:rPr>
                    <w:rFonts w:asciiTheme="majorHAnsi" w:hAnsiTheme="majorHAnsi"/>
                    <w:webHidden/>
                  </w:rPr>
                  <w:tab/>
                </w:r>
                <w:r w:rsidR="00902404" w:rsidRPr="00656339">
                  <w:rPr>
                    <w:rFonts w:asciiTheme="majorHAnsi" w:hAnsiTheme="majorHAnsi"/>
                    <w:webHidden/>
                  </w:rPr>
                  <w:fldChar w:fldCharType="begin"/>
                </w:r>
                <w:r w:rsidR="00902404" w:rsidRPr="00656339">
                  <w:rPr>
                    <w:rFonts w:asciiTheme="majorHAnsi" w:hAnsiTheme="majorHAnsi"/>
                    <w:webHidden/>
                  </w:rPr>
                  <w:instrText xml:space="preserve"> PAGEREF _Toc110262094 \h </w:instrText>
                </w:r>
                <w:r w:rsidR="00902404" w:rsidRPr="00656339">
                  <w:rPr>
                    <w:rFonts w:asciiTheme="majorHAnsi" w:hAnsiTheme="majorHAnsi"/>
                    <w:webHidden/>
                  </w:rPr>
                </w:r>
                <w:r w:rsidR="00902404" w:rsidRPr="00656339">
                  <w:rPr>
                    <w:rFonts w:asciiTheme="majorHAnsi" w:hAnsiTheme="majorHAnsi"/>
                    <w:webHidden/>
                  </w:rPr>
                  <w:fldChar w:fldCharType="separate"/>
                </w:r>
                <w:r w:rsidR="008F5C73">
                  <w:rPr>
                    <w:rFonts w:asciiTheme="majorHAnsi" w:hAnsiTheme="majorHAnsi"/>
                    <w:webHidden/>
                  </w:rPr>
                  <w:t>7</w:t>
                </w:r>
                <w:r w:rsidR="00902404" w:rsidRPr="00656339">
                  <w:rPr>
                    <w:rFonts w:asciiTheme="majorHAnsi" w:hAnsiTheme="majorHAnsi"/>
                    <w:webHidden/>
                  </w:rPr>
                  <w:fldChar w:fldCharType="end"/>
                </w:r>
              </w:hyperlink>
            </w:p>
            <w:p w14:paraId="799C2B9B" w14:textId="63B42050" w:rsidR="00902404" w:rsidRPr="00656339" w:rsidRDefault="00000000" w:rsidP="00656339">
              <w:pPr>
                <w:pStyle w:val="TDC2"/>
                <w:rPr>
                  <w:rFonts w:eastAsiaTheme="minorEastAsia" w:cstheme="minorBidi"/>
                  <w:color w:val="auto"/>
                </w:rPr>
              </w:pPr>
              <w:hyperlink w:anchor="_Toc110262095" w:history="1">
                <w:r w:rsidR="00902404" w:rsidRPr="00656339">
                  <w:rPr>
                    <w:rStyle w:val="Hipervnculo"/>
                  </w:rPr>
                  <w:t>En la gestión de Peticiones</w:t>
                </w:r>
                <w:r w:rsidR="00902404" w:rsidRPr="00656339">
                  <w:rPr>
                    <w:webHidden/>
                  </w:rPr>
                  <w:tab/>
                </w:r>
                <w:r w:rsidR="00902404" w:rsidRPr="00656339">
                  <w:rPr>
                    <w:webHidden/>
                  </w:rPr>
                  <w:fldChar w:fldCharType="begin"/>
                </w:r>
                <w:r w:rsidR="00902404" w:rsidRPr="00656339">
                  <w:rPr>
                    <w:webHidden/>
                  </w:rPr>
                  <w:instrText xml:space="preserve"> PAGEREF _Toc110262095 \h </w:instrText>
                </w:r>
                <w:r w:rsidR="00902404" w:rsidRPr="00656339">
                  <w:rPr>
                    <w:webHidden/>
                  </w:rPr>
                </w:r>
                <w:r w:rsidR="00902404" w:rsidRPr="00656339">
                  <w:rPr>
                    <w:webHidden/>
                  </w:rPr>
                  <w:fldChar w:fldCharType="separate"/>
                </w:r>
                <w:r w:rsidR="008F5C73">
                  <w:rPr>
                    <w:webHidden/>
                  </w:rPr>
                  <w:t>7</w:t>
                </w:r>
                <w:r w:rsidR="00902404" w:rsidRPr="00656339">
                  <w:rPr>
                    <w:webHidden/>
                  </w:rPr>
                  <w:fldChar w:fldCharType="end"/>
                </w:r>
              </w:hyperlink>
            </w:p>
            <w:p w14:paraId="7741DB4E" w14:textId="4A7BA5C2" w:rsidR="00902404" w:rsidRPr="00656339" w:rsidRDefault="00000000">
              <w:pPr>
                <w:pStyle w:val="TDC3"/>
                <w:tabs>
                  <w:tab w:val="right" w:leader="dot" w:pos="8828"/>
                </w:tabs>
                <w:rPr>
                  <w:rFonts w:asciiTheme="minorHAnsi" w:hAnsiTheme="minorHAnsi" w:cstheme="minorBidi"/>
                  <w:noProof/>
                  <w:color w:val="201F1E"/>
                </w:rPr>
              </w:pPr>
              <w:hyperlink w:anchor="_Toc110262096" w:history="1">
                <w:r w:rsidR="00902404" w:rsidRPr="00656339">
                  <w:rPr>
                    <w:rFonts w:asciiTheme="minorHAnsi" w:hAnsiTheme="minorHAnsi" w:cstheme="minorBidi"/>
                    <w:noProof/>
                    <w:color w:val="201F1E"/>
                  </w:rPr>
                  <w:t>Peticiones gestionadas en la Oficina de Atención al Ciudadano</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_Toc110262096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9</w:t>
                </w:r>
                <w:r w:rsidR="00902404" w:rsidRPr="00656339">
                  <w:rPr>
                    <w:rFonts w:asciiTheme="minorHAnsi" w:hAnsiTheme="minorHAnsi" w:cstheme="minorBidi"/>
                    <w:noProof/>
                    <w:webHidden/>
                    <w:color w:val="201F1E"/>
                  </w:rPr>
                  <w:fldChar w:fldCharType="end"/>
                </w:r>
              </w:hyperlink>
            </w:p>
            <w:p w14:paraId="3487453C" w14:textId="10B18491" w:rsidR="00902404" w:rsidRPr="00656339" w:rsidRDefault="00000000">
              <w:pPr>
                <w:pStyle w:val="TDC3"/>
                <w:tabs>
                  <w:tab w:val="right" w:leader="dot" w:pos="8828"/>
                </w:tabs>
                <w:rPr>
                  <w:rFonts w:asciiTheme="minorHAnsi" w:hAnsiTheme="minorHAnsi" w:cstheme="minorBidi"/>
                  <w:noProof/>
                  <w:color w:val="201F1E"/>
                </w:rPr>
              </w:pPr>
              <w:hyperlink w:anchor="_Toc110262097" w:history="1">
                <w:r w:rsidR="00902404" w:rsidRPr="00656339">
                  <w:rPr>
                    <w:rFonts w:asciiTheme="minorHAnsi" w:hAnsiTheme="minorHAnsi" w:cstheme="minorBidi"/>
                    <w:noProof/>
                    <w:color w:val="201F1E"/>
                  </w:rPr>
                  <w:t>Peticiones gestionadas por otras dependencias de la Unidad - Traslados internos</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_Toc110262097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10</w:t>
                </w:r>
                <w:r w:rsidR="00902404" w:rsidRPr="00656339">
                  <w:rPr>
                    <w:rFonts w:asciiTheme="minorHAnsi" w:hAnsiTheme="minorHAnsi" w:cstheme="minorBidi"/>
                    <w:noProof/>
                    <w:webHidden/>
                    <w:color w:val="201F1E"/>
                  </w:rPr>
                  <w:fldChar w:fldCharType="end"/>
                </w:r>
              </w:hyperlink>
            </w:p>
            <w:p w14:paraId="4477D90D" w14:textId="3ACE2C0B" w:rsidR="00902404" w:rsidRPr="00656339" w:rsidRDefault="00000000">
              <w:pPr>
                <w:pStyle w:val="TDC1"/>
                <w:rPr>
                  <w:rFonts w:asciiTheme="majorHAnsi" w:eastAsiaTheme="minorEastAsia" w:hAnsiTheme="majorHAnsi" w:cstheme="minorBidi"/>
                  <w:color w:val="auto"/>
                </w:rPr>
              </w:pPr>
              <w:hyperlink w:anchor="_Toc110262098" w:history="1">
                <w:r w:rsidR="00902404" w:rsidRPr="00656339">
                  <w:rPr>
                    <w:rStyle w:val="Hipervnculo"/>
                    <w:rFonts w:asciiTheme="majorHAnsi" w:hAnsiTheme="majorHAnsi"/>
                    <w:b/>
                    <w:bCs/>
                  </w:rPr>
                  <w:t xml:space="preserve">Capítulo 3. GESTIÓN DE PETICIONES </w:t>
                </w:r>
                <w:r w:rsidR="00656339">
                  <w:rPr>
                    <w:rStyle w:val="Hipervnculo"/>
                    <w:rFonts w:asciiTheme="majorHAnsi" w:hAnsiTheme="majorHAnsi"/>
                    <w:b/>
                    <w:bCs/>
                  </w:rPr>
                  <w:t>VIGENCIA</w:t>
                </w:r>
                <w:r w:rsidR="00902404" w:rsidRPr="00656339">
                  <w:rPr>
                    <w:rStyle w:val="Hipervnculo"/>
                    <w:rFonts w:asciiTheme="majorHAnsi" w:hAnsiTheme="majorHAnsi"/>
                    <w:b/>
                    <w:bCs/>
                  </w:rPr>
                  <w:t xml:space="preserve"> 2022</w:t>
                </w:r>
                <w:r w:rsidR="00902404" w:rsidRPr="00656339">
                  <w:rPr>
                    <w:rFonts w:asciiTheme="majorHAnsi" w:hAnsiTheme="majorHAnsi"/>
                    <w:webHidden/>
                  </w:rPr>
                  <w:tab/>
                </w:r>
                <w:r w:rsidR="00902404" w:rsidRPr="00656339">
                  <w:rPr>
                    <w:rFonts w:asciiTheme="majorHAnsi" w:hAnsiTheme="majorHAnsi"/>
                    <w:webHidden/>
                  </w:rPr>
                  <w:fldChar w:fldCharType="begin"/>
                </w:r>
                <w:r w:rsidR="00902404" w:rsidRPr="00656339">
                  <w:rPr>
                    <w:rFonts w:asciiTheme="majorHAnsi" w:hAnsiTheme="majorHAnsi"/>
                    <w:webHidden/>
                  </w:rPr>
                  <w:instrText xml:space="preserve"> PAGEREF _Toc110262098 \h </w:instrText>
                </w:r>
                <w:r w:rsidR="00902404" w:rsidRPr="00656339">
                  <w:rPr>
                    <w:rFonts w:asciiTheme="majorHAnsi" w:hAnsiTheme="majorHAnsi"/>
                    <w:webHidden/>
                  </w:rPr>
                </w:r>
                <w:r w:rsidR="00902404" w:rsidRPr="00656339">
                  <w:rPr>
                    <w:rFonts w:asciiTheme="majorHAnsi" w:hAnsiTheme="majorHAnsi"/>
                    <w:webHidden/>
                  </w:rPr>
                  <w:fldChar w:fldCharType="separate"/>
                </w:r>
                <w:r w:rsidR="008F5C73">
                  <w:rPr>
                    <w:rFonts w:asciiTheme="majorHAnsi" w:hAnsiTheme="majorHAnsi"/>
                    <w:webHidden/>
                  </w:rPr>
                  <w:t>10</w:t>
                </w:r>
                <w:r w:rsidR="00902404" w:rsidRPr="00656339">
                  <w:rPr>
                    <w:rFonts w:asciiTheme="majorHAnsi" w:hAnsiTheme="majorHAnsi"/>
                    <w:webHidden/>
                  </w:rPr>
                  <w:fldChar w:fldCharType="end"/>
                </w:r>
              </w:hyperlink>
            </w:p>
            <w:p w14:paraId="44CEA1C9" w14:textId="4DEF43AC" w:rsidR="00902404" w:rsidRPr="00656339" w:rsidRDefault="00000000" w:rsidP="00656339">
              <w:pPr>
                <w:pStyle w:val="TDC2"/>
                <w:rPr>
                  <w:rFonts w:eastAsiaTheme="minorEastAsia" w:cstheme="minorBidi"/>
                  <w:color w:val="auto"/>
                </w:rPr>
              </w:pPr>
              <w:hyperlink w:anchor="_Toc110262099" w:history="1">
                <w:r w:rsidR="00902404" w:rsidRPr="00656339">
                  <w:rPr>
                    <w:rStyle w:val="Hipervnculo"/>
                  </w:rPr>
                  <w:t>Canales de Consulta</w:t>
                </w:r>
                <w:r w:rsidR="00902404" w:rsidRPr="00656339">
                  <w:rPr>
                    <w:webHidden/>
                  </w:rPr>
                  <w:tab/>
                </w:r>
                <w:r w:rsidR="00902404" w:rsidRPr="00656339">
                  <w:rPr>
                    <w:webHidden/>
                  </w:rPr>
                  <w:fldChar w:fldCharType="begin"/>
                </w:r>
                <w:r w:rsidR="00902404" w:rsidRPr="00656339">
                  <w:rPr>
                    <w:webHidden/>
                  </w:rPr>
                  <w:instrText xml:space="preserve"> PAGEREF _Toc110262099 \h </w:instrText>
                </w:r>
                <w:r w:rsidR="00902404" w:rsidRPr="00656339">
                  <w:rPr>
                    <w:webHidden/>
                  </w:rPr>
                </w:r>
                <w:r w:rsidR="00902404" w:rsidRPr="00656339">
                  <w:rPr>
                    <w:webHidden/>
                  </w:rPr>
                  <w:fldChar w:fldCharType="separate"/>
                </w:r>
                <w:r w:rsidR="008F5C73">
                  <w:rPr>
                    <w:webHidden/>
                  </w:rPr>
                  <w:t>11</w:t>
                </w:r>
                <w:r w:rsidR="00902404" w:rsidRPr="00656339">
                  <w:rPr>
                    <w:webHidden/>
                  </w:rPr>
                  <w:fldChar w:fldCharType="end"/>
                </w:r>
              </w:hyperlink>
            </w:p>
            <w:p w14:paraId="46218299" w14:textId="04B88DE6" w:rsidR="00902404" w:rsidRPr="00656339" w:rsidRDefault="00000000" w:rsidP="00656339">
              <w:pPr>
                <w:pStyle w:val="TDC2"/>
                <w:rPr>
                  <w:rFonts w:eastAsiaTheme="minorEastAsia" w:cstheme="minorBidi"/>
                  <w:color w:val="auto"/>
                </w:rPr>
              </w:pPr>
              <w:hyperlink w:anchor="_Toc110262100" w:history="1">
                <w:r w:rsidR="00902404" w:rsidRPr="00656339">
                  <w:rPr>
                    <w:rStyle w:val="Hipervnculo"/>
                  </w:rPr>
                  <w:t>Temas de consulta</w:t>
                </w:r>
                <w:r w:rsidR="00902404" w:rsidRPr="00656339">
                  <w:rPr>
                    <w:webHidden/>
                  </w:rPr>
                  <w:tab/>
                </w:r>
                <w:r w:rsidR="00902404" w:rsidRPr="00656339">
                  <w:rPr>
                    <w:webHidden/>
                  </w:rPr>
                  <w:fldChar w:fldCharType="begin"/>
                </w:r>
                <w:r w:rsidR="00902404" w:rsidRPr="00656339">
                  <w:rPr>
                    <w:webHidden/>
                  </w:rPr>
                  <w:instrText xml:space="preserve"> PAGEREF _Toc110262100 \h </w:instrText>
                </w:r>
                <w:r w:rsidR="00902404" w:rsidRPr="00656339">
                  <w:rPr>
                    <w:webHidden/>
                  </w:rPr>
                </w:r>
                <w:r w:rsidR="00902404" w:rsidRPr="00656339">
                  <w:rPr>
                    <w:webHidden/>
                  </w:rPr>
                  <w:fldChar w:fldCharType="separate"/>
                </w:r>
                <w:r w:rsidR="008F5C73">
                  <w:rPr>
                    <w:webHidden/>
                  </w:rPr>
                  <w:t>12</w:t>
                </w:r>
                <w:r w:rsidR="00902404" w:rsidRPr="00656339">
                  <w:rPr>
                    <w:webHidden/>
                  </w:rPr>
                  <w:fldChar w:fldCharType="end"/>
                </w:r>
              </w:hyperlink>
            </w:p>
            <w:p w14:paraId="0E9BF49D" w14:textId="248F4D33" w:rsidR="00902404" w:rsidRPr="00656339" w:rsidRDefault="00000000" w:rsidP="00656339">
              <w:pPr>
                <w:pStyle w:val="TDC2"/>
                <w:rPr>
                  <w:rFonts w:eastAsiaTheme="minorEastAsia" w:cstheme="minorBidi"/>
                  <w:color w:val="auto"/>
                </w:rPr>
              </w:pPr>
              <w:hyperlink w:anchor="_Toc110262101" w:history="1">
                <w:r w:rsidR="00902404" w:rsidRPr="00656339">
                  <w:rPr>
                    <w:rStyle w:val="Hipervnculo"/>
                  </w:rPr>
                  <w:t>Origen regional de peticiones</w:t>
                </w:r>
                <w:r w:rsidR="00902404" w:rsidRPr="00656339">
                  <w:rPr>
                    <w:webHidden/>
                  </w:rPr>
                  <w:tab/>
                </w:r>
                <w:r w:rsidR="00902404" w:rsidRPr="00656339">
                  <w:rPr>
                    <w:webHidden/>
                  </w:rPr>
                  <w:fldChar w:fldCharType="begin"/>
                </w:r>
                <w:r w:rsidR="00902404" w:rsidRPr="00656339">
                  <w:rPr>
                    <w:webHidden/>
                  </w:rPr>
                  <w:instrText xml:space="preserve"> PAGEREF _Toc110262101 \h </w:instrText>
                </w:r>
                <w:r w:rsidR="00902404" w:rsidRPr="00656339">
                  <w:rPr>
                    <w:webHidden/>
                  </w:rPr>
                </w:r>
                <w:r w:rsidR="00902404" w:rsidRPr="00656339">
                  <w:rPr>
                    <w:webHidden/>
                  </w:rPr>
                  <w:fldChar w:fldCharType="separate"/>
                </w:r>
                <w:r w:rsidR="008F5C73">
                  <w:rPr>
                    <w:webHidden/>
                  </w:rPr>
                  <w:t>14</w:t>
                </w:r>
                <w:r w:rsidR="00902404" w:rsidRPr="00656339">
                  <w:rPr>
                    <w:webHidden/>
                  </w:rPr>
                  <w:fldChar w:fldCharType="end"/>
                </w:r>
              </w:hyperlink>
            </w:p>
            <w:p w14:paraId="1003D406" w14:textId="6CF10199" w:rsidR="00902404" w:rsidRPr="00656339" w:rsidRDefault="00000000">
              <w:pPr>
                <w:pStyle w:val="TDC3"/>
                <w:tabs>
                  <w:tab w:val="right" w:leader="dot" w:pos="8828"/>
                </w:tabs>
                <w:rPr>
                  <w:rFonts w:ascii="Tw Cen MT" w:eastAsiaTheme="minorEastAsia" w:hAnsi="Tw Cen MT"/>
                  <w:noProof/>
                </w:rPr>
              </w:pPr>
              <w:hyperlink w:anchor="_Toc110262102" w:history="1">
                <w:r w:rsidR="00902404" w:rsidRPr="00656339">
                  <w:rPr>
                    <w:rStyle w:val="Hipervnculo"/>
                    <w:rFonts w:ascii="Tw Cen MT" w:hAnsi="Tw Cen MT"/>
                    <w:noProof/>
                  </w:rPr>
                  <w:t>Peticiones de origen Bogotá D.C.</w:t>
                </w:r>
                <w:r w:rsidR="00902404" w:rsidRPr="00656339">
                  <w:rPr>
                    <w:rFonts w:ascii="Tw Cen MT" w:hAnsi="Tw Cen MT"/>
                    <w:noProof/>
                    <w:webHidden/>
                  </w:rPr>
                  <w:tab/>
                </w:r>
                <w:r w:rsidR="00902404" w:rsidRPr="00656339">
                  <w:rPr>
                    <w:rFonts w:ascii="Tw Cen MT" w:hAnsi="Tw Cen MT"/>
                    <w:noProof/>
                    <w:webHidden/>
                  </w:rPr>
                  <w:fldChar w:fldCharType="begin"/>
                </w:r>
                <w:r w:rsidR="00902404" w:rsidRPr="00656339">
                  <w:rPr>
                    <w:rFonts w:ascii="Tw Cen MT" w:hAnsi="Tw Cen MT"/>
                    <w:noProof/>
                    <w:webHidden/>
                  </w:rPr>
                  <w:instrText xml:space="preserve"> PAGEREF _Toc110262102 \h </w:instrText>
                </w:r>
                <w:r w:rsidR="00902404" w:rsidRPr="00656339">
                  <w:rPr>
                    <w:rFonts w:ascii="Tw Cen MT" w:hAnsi="Tw Cen MT"/>
                    <w:noProof/>
                    <w:webHidden/>
                  </w:rPr>
                </w:r>
                <w:r w:rsidR="00902404" w:rsidRPr="00656339">
                  <w:rPr>
                    <w:rFonts w:ascii="Tw Cen MT" w:hAnsi="Tw Cen MT"/>
                    <w:noProof/>
                    <w:webHidden/>
                  </w:rPr>
                  <w:fldChar w:fldCharType="separate"/>
                </w:r>
                <w:r w:rsidR="008F5C73">
                  <w:rPr>
                    <w:rFonts w:ascii="Tw Cen MT" w:hAnsi="Tw Cen MT"/>
                    <w:noProof/>
                    <w:webHidden/>
                  </w:rPr>
                  <w:t>15</w:t>
                </w:r>
                <w:r w:rsidR="00902404" w:rsidRPr="00656339">
                  <w:rPr>
                    <w:rFonts w:ascii="Tw Cen MT" w:hAnsi="Tw Cen MT"/>
                    <w:noProof/>
                    <w:webHidden/>
                  </w:rPr>
                  <w:fldChar w:fldCharType="end"/>
                </w:r>
              </w:hyperlink>
            </w:p>
            <w:p w14:paraId="7DE9AB5D" w14:textId="7FCD7040" w:rsidR="00902404" w:rsidRPr="00656339" w:rsidRDefault="00000000">
              <w:pPr>
                <w:pStyle w:val="TDC3"/>
                <w:tabs>
                  <w:tab w:val="right" w:leader="dot" w:pos="8828"/>
                </w:tabs>
                <w:rPr>
                  <w:rFonts w:ascii="Tw Cen MT" w:eastAsiaTheme="minorEastAsia" w:hAnsi="Tw Cen MT"/>
                  <w:noProof/>
                </w:rPr>
              </w:pPr>
              <w:hyperlink w:anchor="_Toc110262103" w:history="1">
                <w:r w:rsidR="00902404" w:rsidRPr="00656339">
                  <w:rPr>
                    <w:rStyle w:val="Hipervnculo"/>
                    <w:rFonts w:ascii="Tw Cen MT" w:hAnsi="Tw Cen MT"/>
                    <w:noProof/>
                  </w:rPr>
                  <w:t>Peticiones de origen Colombia sin Bogotá</w:t>
                </w:r>
                <w:r w:rsidR="00902404" w:rsidRPr="00656339">
                  <w:rPr>
                    <w:rFonts w:ascii="Tw Cen MT" w:hAnsi="Tw Cen MT"/>
                    <w:noProof/>
                    <w:webHidden/>
                  </w:rPr>
                  <w:tab/>
                </w:r>
                <w:r w:rsidR="00902404" w:rsidRPr="00656339">
                  <w:rPr>
                    <w:rFonts w:ascii="Tw Cen MT" w:hAnsi="Tw Cen MT"/>
                    <w:noProof/>
                    <w:webHidden/>
                  </w:rPr>
                  <w:fldChar w:fldCharType="begin"/>
                </w:r>
                <w:r w:rsidR="00902404" w:rsidRPr="00656339">
                  <w:rPr>
                    <w:rFonts w:ascii="Tw Cen MT" w:hAnsi="Tw Cen MT"/>
                    <w:noProof/>
                    <w:webHidden/>
                  </w:rPr>
                  <w:instrText xml:space="preserve"> PAGEREF _Toc110262103 \h </w:instrText>
                </w:r>
                <w:r w:rsidR="00902404" w:rsidRPr="00656339">
                  <w:rPr>
                    <w:rFonts w:ascii="Tw Cen MT" w:hAnsi="Tw Cen MT"/>
                    <w:noProof/>
                    <w:webHidden/>
                  </w:rPr>
                </w:r>
                <w:r w:rsidR="00902404" w:rsidRPr="00656339">
                  <w:rPr>
                    <w:rFonts w:ascii="Tw Cen MT" w:hAnsi="Tw Cen MT"/>
                    <w:noProof/>
                    <w:webHidden/>
                  </w:rPr>
                  <w:fldChar w:fldCharType="separate"/>
                </w:r>
                <w:r w:rsidR="008F5C73">
                  <w:rPr>
                    <w:rFonts w:ascii="Tw Cen MT" w:hAnsi="Tw Cen MT"/>
                    <w:noProof/>
                    <w:webHidden/>
                  </w:rPr>
                  <w:t>16</w:t>
                </w:r>
                <w:r w:rsidR="00902404" w:rsidRPr="00656339">
                  <w:rPr>
                    <w:rFonts w:ascii="Tw Cen MT" w:hAnsi="Tw Cen MT"/>
                    <w:noProof/>
                    <w:webHidden/>
                  </w:rPr>
                  <w:fldChar w:fldCharType="end"/>
                </w:r>
              </w:hyperlink>
            </w:p>
            <w:p w14:paraId="0860100A" w14:textId="5ECB9521" w:rsidR="00902404" w:rsidRPr="00656339" w:rsidRDefault="00000000" w:rsidP="00656339">
              <w:pPr>
                <w:pStyle w:val="TDC2"/>
                <w:rPr>
                  <w:rFonts w:eastAsiaTheme="minorEastAsia" w:cstheme="minorBidi"/>
                  <w:color w:val="auto"/>
                </w:rPr>
              </w:pPr>
              <w:hyperlink w:anchor="_Toc110262104" w:history="1">
                <w:r w:rsidR="00902404" w:rsidRPr="00656339">
                  <w:rPr>
                    <w:rStyle w:val="Hipervnculo"/>
                  </w:rPr>
                  <w:t>Caracterización de Usuarios</w:t>
                </w:r>
                <w:r w:rsidR="00902404" w:rsidRPr="00656339">
                  <w:rPr>
                    <w:webHidden/>
                  </w:rPr>
                  <w:tab/>
                </w:r>
                <w:r w:rsidR="00902404" w:rsidRPr="00656339">
                  <w:rPr>
                    <w:webHidden/>
                  </w:rPr>
                  <w:fldChar w:fldCharType="begin"/>
                </w:r>
                <w:r w:rsidR="00902404" w:rsidRPr="00656339">
                  <w:rPr>
                    <w:webHidden/>
                  </w:rPr>
                  <w:instrText xml:space="preserve"> PAGEREF _Toc110262104 \h </w:instrText>
                </w:r>
                <w:r w:rsidR="00902404" w:rsidRPr="00656339">
                  <w:rPr>
                    <w:webHidden/>
                  </w:rPr>
                </w:r>
                <w:r w:rsidR="00902404" w:rsidRPr="00656339">
                  <w:rPr>
                    <w:webHidden/>
                  </w:rPr>
                  <w:fldChar w:fldCharType="separate"/>
                </w:r>
                <w:r w:rsidR="008F5C73">
                  <w:rPr>
                    <w:webHidden/>
                  </w:rPr>
                  <w:t>18</w:t>
                </w:r>
                <w:r w:rsidR="00902404" w:rsidRPr="00656339">
                  <w:rPr>
                    <w:webHidden/>
                  </w:rPr>
                  <w:fldChar w:fldCharType="end"/>
                </w:r>
              </w:hyperlink>
            </w:p>
            <w:p w14:paraId="68540FD8" w14:textId="7E55C7E1" w:rsidR="00902404" w:rsidRPr="00656339" w:rsidRDefault="00000000">
              <w:pPr>
                <w:pStyle w:val="TDC3"/>
                <w:tabs>
                  <w:tab w:val="right" w:leader="dot" w:pos="8828"/>
                </w:tabs>
                <w:rPr>
                  <w:rFonts w:asciiTheme="minorHAnsi" w:hAnsiTheme="minorHAnsi" w:cstheme="minorBidi"/>
                  <w:noProof/>
                  <w:color w:val="201F1E"/>
                </w:rPr>
              </w:pPr>
              <w:hyperlink w:anchor="_Toc110262105" w:history="1">
                <w:r w:rsidR="00902404" w:rsidRPr="00656339">
                  <w:rPr>
                    <w:rFonts w:asciiTheme="minorHAnsi" w:hAnsiTheme="minorHAnsi" w:cstheme="minorBidi"/>
                    <w:noProof/>
                    <w:color w:val="201F1E"/>
                  </w:rPr>
                  <w:t>Tipo de persona</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_Toc110262105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18</w:t>
                </w:r>
                <w:r w:rsidR="00902404" w:rsidRPr="00656339">
                  <w:rPr>
                    <w:rFonts w:asciiTheme="minorHAnsi" w:hAnsiTheme="minorHAnsi" w:cstheme="minorBidi"/>
                    <w:noProof/>
                    <w:webHidden/>
                    <w:color w:val="201F1E"/>
                  </w:rPr>
                  <w:fldChar w:fldCharType="end"/>
                </w:r>
              </w:hyperlink>
            </w:p>
            <w:p w14:paraId="7BF0C4DB" w14:textId="65532EDB" w:rsidR="00902404" w:rsidRPr="00656339" w:rsidRDefault="00000000">
              <w:pPr>
                <w:pStyle w:val="TDC3"/>
                <w:tabs>
                  <w:tab w:val="right" w:leader="dot" w:pos="8828"/>
                </w:tabs>
                <w:rPr>
                  <w:rFonts w:asciiTheme="minorHAnsi" w:eastAsiaTheme="minorEastAsia" w:hAnsiTheme="minorHAnsi" w:cstheme="minorBidi"/>
                  <w:noProof/>
                  <w:color w:val="201F1E"/>
                </w:rPr>
              </w:pPr>
              <w:hyperlink w:anchor="_Toc110262106" w:history="1">
                <w:r w:rsidR="00902404" w:rsidRPr="00656339">
                  <w:rPr>
                    <w:rFonts w:asciiTheme="minorHAnsi" w:hAnsiTheme="minorHAnsi" w:cstheme="minorBidi"/>
                    <w:noProof/>
                    <w:color w:val="201F1E"/>
                  </w:rPr>
                  <w:t>Discriminación por sexo</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_Toc110262106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19</w:t>
                </w:r>
                <w:r w:rsidR="00902404" w:rsidRPr="00656339">
                  <w:rPr>
                    <w:rFonts w:asciiTheme="minorHAnsi" w:hAnsiTheme="minorHAnsi" w:cstheme="minorBidi"/>
                    <w:noProof/>
                    <w:webHidden/>
                    <w:color w:val="201F1E"/>
                  </w:rPr>
                  <w:fldChar w:fldCharType="end"/>
                </w:r>
              </w:hyperlink>
            </w:p>
            <w:p w14:paraId="5EBCFB45" w14:textId="0CC7674E" w:rsidR="00902404" w:rsidRPr="00656339" w:rsidRDefault="00000000">
              <w:pPr>
                <w:pStyle w:val="TDC3"/>
                <w:tabs>
                  <w:tab w:val="right" w:leader="dot" w:pos="8828"/>
                </w:tabs>
                <w:rPr>
                  <w:rFonts w:asciiTheme="minorHAnsi" w:hAnsiTheme="minorHAnsi" w:cstheme="minorBidi"/>
                  <w:noProof/>
                  <w:color w:val="201F1E"/>
                </w:rPr>
              </w:pPr>
              <w:hyperlink w:anchor="_Toc110262107" w:history="1">
                <w:r w:rsidR="00902404" w:rsidRPr="00656339">
                  <w:rPr>
                    <w:rFonts w:asciiTheme="minorHAnsi" w:hAnsiTheme="minorHAnsi" w:cstheme="minorBidi"/>
                    <w:noProof/>
                    <w:color w:val="201F1E"/>
                  </w:rPr>
                  <w:t>Personas jurídicas</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_Toc110262107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19</w:t>
                </w:r>
                <w:r w:rsidR="00902404" w:rsidRPr="00656339">
                  <w:rPr>
                    <w:rFonts w:asciiTheme="minorHAnsi" w:hAnsiTheme="minorHAnsi" w:cstheme="minorBidi"/>
                    <w:noProof/>
                    <w:webHidden/>
                    <w:color w:val="201F1E"/>
                  </w:rPr>
                  <w:fldChar w:fldCharType="end"/>
                </w:r>
              </w:hyperlink>
            </w:p>
            <w:p w14:paraId="13006DB2" w14:textId="2C519C58" w:rsidR="00902404" w:rsidRPr="00656339" w:rsidRDefault="00000000">
              <w:pPr>
                <w:pStyle w:val="TDC3"/>
                <w:tabs>
                  <w:tab w:val="right" w:leader="dot" w:pos="8828"/>
                </w:tabs>
                <w:rPr>
                  <w:rFonts w:asciiTheme="minorHAnsi" w:hAnsiTheme="minorHAnsi" w:cstheme="minorBidi"/>
                  <w:noProof/>
                  <w:color w:val="201F1E"/>
                </w:rPr>
              </w:pPr>
              <w:hyperlink w:anchor="_Toc110262108" w:history="1">
                <w:r w:rsidR="00902404" w:rsidRPr="00656339">
                  <w:rPr>
                    <w:rFonts w:asciiTheme="minorHAnsi" w:hAnsiTheme="minorHAnsi" w:cstheme="minorBidi"/>
                    <w:noProof/>
                    <w:color w:val="201F1E"/>
                  </w:rPr>
                  <w:t>Organizaciones del sector solidario que realizaron peticiones:</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_Toc110262108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20</w:t>
                </w:r>
                <w:r w:rsidR="00902404" w:rsidRPr="00656339">
                  <w:rPr>
                    <w:rFonts w:asciiTheme="minorHAnsi" w:hAnsiTheme="minorHAnsi" w:cstheme="minorBidi"/>
                    <w:noProof/>
                    <w:webHidden/>
                    <w:color w:val="201F1E"/>
                  </w:rPr>
                  <w:fldChar w:fldCharType="end"/>
                </w:r>
              </w:hyperlink>
            </w:p>
            <w:p w14:paraId="127D0129" w14:textId="4111398D" w:rsidR="00902404" w:rsidRPr="00656339" w:rsidRDefault="00000000">
              <w:pPr>
                <w:pStyle w:val="TDC3"/>
                <w:tabs>
                  <w:tab w:val="right" w:leader="dot" w:pos="8828"/>
                </w:tabs>
                <w:rPr>
                  <w:rFonts w:asciiTheme="minorHAnsi" w:hAnsiTheme="minorHAnsi" w:cstheme="minorBidi"/>
                  <w:noProof/>
                  <w:color w:val="201F1E"/>
                </w:rPr>
              </w:pPr>
              <w:hyperlink w:anchor="_Toc110262109" w:history="1">
                <w:r w:rsidR="00902404" w:rsidRPr="00656339">
                  <w:rPr>
                    <w:rFonts w:asciiTheme="minorHAnsi" w:hAnsiTheme="minorHAnsi" w:cstheme="minorBidi"/>
                    <w:noProof/>
                    <w:color w:val="201F1E"/>
                  </w:rPr>
                  <w:t>Entidades Públicas que realizaron peticiones:</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_Toc110262109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21</w:t>
                </w:r>
                <w:r w:rsidR="00902404" w:rsidRPr="00656339">
                  <w:rPr>
                    <w:rFonts w:asciiTheme="minorHAnsi" w:hAnsiTheme="minorHAnsi" w:cstheme="minorBidi"/>
                    <w:noProof/>
                    <w:webHidden/>
                    <w:color w:val="201F1E"/>
                  </w:rPr>
                  <w:fldChar w:fldCharType="end"/>
                </w:r>
              </w:hyperlink>
            </w:p>
            <w:p w14:paraId="60A23DE9" w14:textId="587A6E02" w:rsidR="00902404" w:rsidRPr="00656339" w:rsidRDefault="00000000">
              <w:pPr>
                <w:pStyle w:val="TDC3"/>
                <w:tabs>
                  <w:tab w:val="right" w:leader="dot" w:pos="8828"/>
                </w:tabs>
                <w:rPr>
                  <w:rFonts w:asciiTheme="minorHAnsi" w:hAnsiTheme="minorHAnsi" w:cstheme="minorBidi"/>
                  <w:noProof/>
                  <w:color w:val="201F1E"/>
                </w:rPr>
              </w:pPr>
              <w:hyperlink w:anchor="_Toc110262110" w:history="1">
                <w:r w:rsidR="00902404" w:rsidRPr="00656339">
                  <w:rPr>
                    <w:rFonts w:asciiTheme="minorHAnsi" w:hAnsiTheme="minorHAnsi" w:cstheme="minorBidi"/>
                    <w:noProof/>
                    <w:color w:val="201F1E"/>
                  </w:rPr>
                  <w:t>Instituciones Educativas que realizaron peticiones:</w:t>
                </w:r>
                <w:r w:rsidR="00902404" w:rsidRPr="00656339">
                  <w:rPr>
                    <w:rFonts w:asciiTheme="minorHAnsi" w:hAnsiTheme="minorHAnsi" w:cstheme="minorBidi"/>
                    <w:noProof/>
                    <w:webHidden/>
                    <w:color w:val="201F1E"/>
                  </w:rPr>
                  <w:tab/>
                </w:r>
                <w:r w:rsidR="00902404" w:rsidRPr="00656339">
                  <w:rPr>
                    <w:rFonts w:asciiTheme="minorHAnsi" w:hAnsiTheme="minorHAnsi" w:cstheme="minorBidi"/>
                    <w:noProof/>
                    <w:webHidden/>
                    <w:color w:val="201F1E"/>
                  </w:rPr>
                  <w:fldChar w:fldCharType="begin"/>
                </w:r>
                <w:r w:rsidR="00902404" w:rsidRPr="00656339">
                  <w:rPr>
                    <w:rFonts w:asciiTheme="minorHAnsi" w:hAnsiTheme="minorHAnsi" w:cstheme="minorBidi"/>
                    <w:noProof/>
                    <w:webHidden/>
                    <w:color w:val="201F1E"/>
                  </w:rPr>
                  <w:instrText xml:space="preserve"> PAGEREF _Toc110262110 \h </w:instrText>
                </w:r>
                <w:r w:rsidR="00902404" w:rsidRPr="00656339">
                  <w:rPr>
                    <w:rFonts w:asciiTheme="minorHAnsi" w:hAnsiTheme="minorHAnsi" w:cstheme="minorBidi"/>
                    <w:noProof/>
                    <w:webHidden/>
                    <w:color w:val="201F1E"/>
                  </w:rPr>
                </w:r>
                <w:r w:rsidR="00902404" w:rsidRPr="00656339">
                  <w:rPr>
                    <w:rFonts w:asciiTheme="minorHAnsi" w:hAnsiTheme="minorHAnsi" w:cstheme="minorBidi"/>
                    <w:noProof/>
                    <w:webHidden/>
                    <w:color w:val="201F1E"/>
                  </w:rPr>
                  <w:fldChar w:fldCharType="separate"/>
                </w:r>
                <w:r w:rsidR="008F5C73">
                  <w:rPr>
                    <w:rFonts w:asciiTheme="minorHAnsi" w:hAnsiTheme="minorHAnsi" w:cstheme="minorBidi"/>
                    <w:noProof/>
                    <w:webHidden/>
                    <w:color w:val="201F1E"/>
                  </w:rPr>
                  <w:t>22</w:t>
                </w:r>
                <w:r w:rsidR="00902404" w:rsidRPr="00656339">
                  <w:rPr>
                    <w:rFonts w:asciiTheme="minorHAnsi" w:hAnsiTheme="minorHAnsi" w:cstheme="minorBidi"/>
                    <w:noProof/>
                    <w:webHidden/>
                    <w:color w:val="201F1E"/>
                  </w:rPr>
                  <w:fldChar w:fldCharType="end"/>
                </w:r>
              </w:hyperlink>
            </w:p>
            <w:p w14:paraId="4B2E0071" w14:textId="4EE3E3DB" w:rsidR="00902404" w:rsidRPr="00656339" w:rsidRDefault="00000000">
              <w:pPr>
                <w:pStyle w:val="TDC1"/>
                <w:rPr>
                  <w:rFonts w:ascii="Tw Cen MT" w:eastAsiaTheme="minorEastAsia" w:hAnsi="Tw Cen MT" w:cstheme="minorBidi"/>
                  <w:color w:val="auto"/>
                </w:rPr>
              </w:pPr>
              <w:hyperlink w:anchor="_Toc110262111" w:history="1">
                <w:r w:rsidR="00902404" w:rsidRPr="00656339">
                  <w:rPr>
                    <w:rStyle w:val="Hipervnculo"/>
                    <w:rFonts w:ascii="Tw Cen MT" w:hAnsi="Tw Cen MT"/>
                    <w:b/>
                    <w:bCs/>
                  </w:rPr>
                  <w:t>Capítulo 4. TRAMITE DE ACREDITACIÓN</w:t>
                </w:r>
                <w:r w:rsidR="00902404" w:rsidRPr="00656339">
                  <w:rPr>
                    <w:rFonts w:ascii="Tw Cen MT" w:hAnsi="Tw Cen MT"/>
                    <w:webHidden/>
                  </w:rPr>
                  <w:tab/>
                </w:r>
                <w:r w:rsidR="00902404" w:rsidRPr="00656339">
                  <w:rPr>
                    <w:rFonts w:ascii="Tw Cen MT" w:hAnsi="Tw Cen MT"/>
                    <w:webHidden/>
                  </w:rPr>
                  <w:fldChar w:fldCharType="begin"/>
                </w:r>
                <w:r w:rsidR="00902404" w:rsidRPr="00656339">
                  <w:rPr>
                    <w:rFonts w:ascii="Tw Cen MT" w:hAnsi="Tw Cen MT"/>
                    <w:webHidden/>
                  </w:rPr>
                  <w:instrText xml:space="preserve"> PAGEREF _Toc110262111 \h </w:instrText>
                </w:r>
                <w:r w:rsidR="00902404" w:rsidRPr="00656339">
                  <w:rPr>
                    <w:rFonts w:ascii="Tw Cen MT" w:hAnsi="Tw Cen MT"/>
                    <w:webHidden/>
                  </w:rPr>
                </w:r>
                <w:r w:rsidR="00902404" w:rsidRPr="00656339">
                  <w:rPr>
                    <w:rFonts w:ascii="Tw Cen MT" w:hAnsi="Tw Cen MT"/>
                    <w:webHidden/>
                  </w:rPr>
                  <w:fldChar w:fldCharType="separate"/>
                </w:r>
                <w:r w:rsidR="008F5C73">
                  <w:rPr>
                    <w:rFonts w:ascii="Tw Cen MT" w:hAnsi="Tw Cen MT"/>
                    <w:webHidden/>
                  </w:rPr>
                  <w:t>24</w:t>
                </w:r>
                <w:r w:rsidR="00902404" w:rsidRPr="00656339">
                  <w:rPr>
                    <w:rFonts w:ascii="Tw Cen MT" w:hAnsi="Tw Cen MT"/>
                    <w:webHidden/>
                  </w:rPr>
                  <w:fldChar w:fldCharType="end"/>
                </w:r>
              </w:hyperlink>
            </w:p>
            <w:p w14:paraId="3ED3BF00" w14:textId="51C41042" w:rsidR="00902404" w:rsidRPr="00656339" w:rsidRDefault="00000000" w:rsidP="00656339">
              <w:pPr>
                <w:pStyle w:val="TDC2"/>
                <w:rPr>
                  <w:rFonts w:eastAsiaTheme="minorEastAsia" w:cstheme="minorBidi"/>
                  <w:color w:val="auto"/>
                </w:rPr>
              </w:pPr>
              <w:hyperlink w:anchor="_Toc110262112" w:history="1">
                <w:r w:rsidR="00902404" w:rsidRPr="00656339">
                  <w:rPr>
                    <w:rStyle w:val="Hipervnculo"/>
                    <w:rFonts w:ascii="Tw Cen MT" w:hAnsi="Tw Cen MT"/>
                  </w:rPr>
                  <w:t>Nuevo marco normativo del trámite de acreditación</w:t>
                </w:r>
                <w:r w:rsidR="00902404" w:rsidRPr="00656339">
                  <w:rPr>
                    <w:webHidden/>
                  </w:rPr>
                  <w:tab/>
                </w:r>
                <w:r w:rsidR="00902404" w:rsidRPr="00656339">
                  <w:rPr>
                    <w:webHidden/>
                  </w:rPr>
                  <w:fldChar w:fldCharType="begin"/>
                </w:r>
                <w:r w:rsidR="00902404" w:rsidRPr="00656339">
                  <w:rPr>
                    <w:webHidden/>
                  </w:rPr>
                  <w:instrText xml:space="preserve"> PAGEREF _Toc110262112 \h </w:instrText>
                </w:r>
                <w:r w:rsidR="00902404" w:rsidRPr="00656339">
                  <w:rPr>
                    <w:webHidden/>
                  </w:rPr>
                </w:r>
                <w:r w:rsidR="00902404" w:rsidRPr="00656339">
                  <w:rPr>
                    <w:webHidden/>
                  </w:rPr>
                  <w:fldChar w:fldCharType="separate"/>
                </w:r>
                <w:r w:rsidR="008F5C73">
                  <w:rPr>
                    <w:webHidden/>
                  </w:rPr>
                  <w:t>24</w:t>
                </w:r>
                <w:r w:rsidR="00902404" w:rsidRPr="00656339">
                  <w:rPr>
                    <w:webHidden/>
                  </w:rPr>
                  <w:fldChar w:fldCharType="end"/>
                </w:r>
              </w:hyperlink>
            </w:p>
            <w:p w14:paraId="5C533592" w14:textId="337CF0C6" w:rsidR="00902404" w:rsidRPr="00656339" w:rsidRDefault="00000000" w:rsidP="00656339">
              <w:pPr>
                <w:pStyle w:val="TDC2"/>
                <w:rPr>
                  <w:rFonts w:eastAsiaTheme="minorEastAsia" w:cstheme="minorBidi"/>
                  <w:color w:val="auto"/>
                </w:rPr>
              </w:pPr>
              <w:hyperlink w:anchor="_Toc110262113" w:history="1">
                <w:r w:rsidR="00902404" w:rsidRPr="00656339">
                  <w:rPr>
                    <w:rStyle w:val="Hipervnculo"/>
                    <w:rFonts w:ascii="Tw Cen MT" w:hAnsi="Tw Cen MT"/>
                  </w:rPr>
                  <w:t>Acreditación primer semestre 2022</w:t>
                </w:r>
                <w:r w:rsidR="00902404" w:rsidRPr="00656339">
                  <w:rPr>
                    <w:webHidden/>
                  </w:rPr>
                  <w:tab/>
                </w:r>
                <w:r w:rsidR="00902404" w:rsidRPr="00656339">
                  <w:rPr>
                    <w:webHidden/>
                  </w:rPr>
                  <w:fldChar w:fldCharType="begin"/>
                </w:r>
                <w:r w:rsidR="00902404" w:rsidRPr="00656339">
                  <w:rPr>
                    <w:webHidden/>
                  </w:rPr>
                  <w:instrText xml:space="preserve"> PAGEREF _Toc110262113 \h </w:instrText>
                </w:r>
                <w:r w:rsidR="00902404" w:rsidRPr="00656339">
                  <w:rPr>
                    <w:webHidden/>
                  </w:rPr>
                </w:r>
                <w:r w:rsidR="00902404" w:rsidRPr="00656339">
                  <w:rPr>
                    <w:webHidden/>
                  </w:rPr>
                  <w:fldChar w:fldCharType="separate"/>
                </w:r>
                <w:r w:rsidR="008F5C73">
                  <w:rPr>
                    <w:webHidden/>
                  </w:rPr>
                  <w:t>25</w:t>
                </w:r>
                <w:r w:rsidR="00902404" w:rsidRPr="00656339">
                  <w:rPr>
                    <w:webHidden/>
                  </w:rPr>
                  <w:fldChar w:fldCharType="end"/>
                </w:r>
              </w:hyperlink>
            </w:p>
            <w:p w14:paraId="7F3B0252" w14:textId="022D690E" w:rsidR="00902404" w:rsidRPr="00656339" w:rsidRDefault="00000000" w:rsidP="00656339">
              <w:pPr>
                <w:pStyle w:val="TDC2"/>
                <w:rPr>
                  <w:rFonts w:eastAsiaTheme="minorEastAsia" w:cstheme="minorBidi"/>
                  <w:color w:val="auto"/>
                </w:rPr>
              </w:pPr>
              <w:hyperlink w:anchor="_Toc110262114" w:history="1">
                <w:r w:rsidR="00902404" w:rsidRPr="00656339">
                  <w:rPr>
                    <w:rStyle w:val="Hipervnculo"/>
                    <w:rFonts w:ascii="Tw Cen MT" w:hAnsi="Tw Cen MT"/>
                  </w:rPr>
                  <w:t xml:space="preserve">Comparativo </w:t>
                </w:r>
                <w:r w:rsidR="00656339">
                  <w:rPr>
                    <w:rStyle w:val="Hipervnculo"/>
                    <w:rFonts w:ascii="Tw Cen MT" w:hAnsi="Tw Cen MT"/>
                  </w:rPr>
                  <w:t>anual</w:t>
                </w:r>
                <w:r w:rsidR="00902404" w:rsidRPr="00656339">
                  <w:rPr>
                    <w:rStyle w:val="Hipervnculo"/>
                    <w:rFonts w:ascii="Tw Cen MT" w:hAnsi="Tw Cen MT"/>
                  </w:rPr>
                  <w:t xml:space="preserve"> de solicitudes del trámite de acreditación:</w:t>
                </w:r>
                <w:r w:rsidR="00902404" w:rsidRPr="00656339">
                  <w:rPr>
                    <w:webHidden/>
                  </w:rPr>
                  <w:tab/>
                </w:r>
                <w:r w:rsidR="00902404" w:rsidRPr="00656339">
                  <w:rPr>
                    <w:webHidden/>
                  </w:rPr>
                  <w:fldChar w:fldCharType="begin"/>
                </w:r>
                <w:r w:rsidR="00902404" w:rsidRPr="00656339">
                  <w:rPr>
                    <w:webHidden/>
                  </w:rPr>
                  <w:instrText xml:space="preserve"> PAGEREF _Toc110262114 \h </w:instrText>
                </w:r>
                <w:r w:rsidR="00902404" w:rsidRPr="00656339">
                  <w:rPr>
                    <w:webHidden/>
                  </w:rPr>
                </w:r>
                <w:r w:rsidR="00902404" w:rsidRPr="00656339">
                  <w:rPr>
                    <w:webHidden/>
                  </w:rPr>
                  <w:fldChar w:fldCharType="separate"/>
                </w:r>
                <w:r w:rsidR="008F5C73">
                  <w:rPr>
                    <w:webHidden/>
                  </w:rPr>
                  <w:t>26</w:t>
                </w:r>
                <w:r w:rsidR="00902404" w:rsidRPr="00656339">
                  <w:rPr>
                    <w:webHidden/>
                  </w:rPr>
                  <w:fldChar w:fldCharType="end"/>
                </w:r>
              </w:hyperlink>
            </w:p>
            <w:p w14:paraId="7DE075C7" w14:textId="17B41456" w:rsidR="00F35A91" w:rsidRPr="00F35A91" w:rsidRDefault="00F35A91" w:rsidP="00F35A91">
              <w:pPr>
                <w:spacing w:line="360" w:lineRule="auto"/>
                <w:rPr>
                  <w:rFonts w:cstheme="minorHAnsi"/>
                  <w:b/>
                  <w:bCs/>
                  <w:lang w:val="es-ES"/>
                </w:rPr>
              </w:pPr>
              <w:r w:rsidRPr="00656339">
                <w:rPr>
                  <w:rFonts w:cstheme="minorHAnsi"/>
                  <w:b/>
                  <w:bCs/>
                  <w:lang w:val="es-ES"/>
                </w:rPr>
                <w:fldChar w:fldCharType="end"/>
              </w:r>
            </w:p>
          </w:sdtContent>
        </w:sdt>
        <w:p w14:paraId="78A7D426" w14:textId="2A6E8217" w:rsidR="00F35A91" w:rsidRDefault="00F35A91" w:rsidP="00F35A91">
          <w:pPr>
            <w:pStyle w:val="TtuloTDC"/>
            <w:spacing w:before="0" w:line="360" w:lineRule="auto"/>
          </w:pPr>
        </w:p>
        <w:p w14:paraId="57BDA0D6" w14:textId="432BECE8" w:rsidR="0019043C" w:rsidRPr="00656339" w:rsidRDefault="00000000" w:rsidP="00656339">
          <w:pPr>
            <w:spacing w:line="360" w:lineRule="auto"/>
            <w:rPr>
              <w:rFonts w:cstheme="minorHAnsi"/>
              <w:color w:val="2F5496" w:themeColor="accent1" w:themeShade="BF"/>
            </w:rPr>
          </w:pPr>
        </w:p>
      </w:sdtContent>
    </w:sdt>
    <w:p w14:paraId="35EE826E" w14:textId="290BE0E6" w:rsidR="00D81AC8" w:rsidRPr="002E2B63" w:rsidRDefault="00BB3D21" w:rsidP="00FE766A">
      <w:pPr>
        <w:pStyle w:val="Ttulo1"/>
        <w:rPr>
          <w:b/>
          <w:bCs/>
        </w:rPr>
      </w:pPr>
      <w:bookmarkStart w:id="0" w:name="_Toc110262087"/>
      <w:r w:rsidRPr="002E2B63">
        <w:rPr>
          <w:b/>
          <w:bCs/>
        </w:rPr>
        <w:lastRenderedPageBreak/>
        <w:t>PRESENTACIÓN DEL INFORME</w:t>
      </w:r>
      <w:bookmarkEnd w:id="0"/>
    </w:p>
    <w:p w14:paraId="1A0E7F8B" w14:textId="77777777" w:rsidR="00D81AC8" w:rsidRPr="00EF516C" w:rsidRDefault="00D81AC8" w:rsidP="00EF516C">
      <w:pPr>
        <w:jc w:val="both"/>
        <w:rPr>
          <w:rFonts w:cstheme="minorHAnsi"/>
        </w:rPr>
      </w:pPr>
    </w:p>
    <w:p w14:paraId="03226B0E" w14:textId="6B3F026A" w:rsidR="00BB3D21" w:rsidRPr="00BE5DDB" w:rsidRDefault="00D81AC8" w:rsidP="00EF516C">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La UAEOS - Unidad Administrativa Especial de Organizaciones Solidarias, con el fin de contribuir con la constitución de un Estado más eficiente, más transparente y participativo, presenta en </w:t>
      </w:r>
      <w:r w:rsidR="00BB3D21" w:rsidRPr="00BE5DDB">
        <w:rPr>
          <w:rFonts w:asciiTheme="minorHAnsi" w:hAnsiTheme="minorHAnsi" w:cstheme="minorBidi"/>
          <w:color w:val="201F1E"/>
          <w:sz w:val="22"/>
          <w:szCs w:val="22"/>
        </w:rPr>
        <w:t>este</w:t>
      </w:r>
      <w:r w:rsidRPr="00BE5DDB">
        <w:rPr>
          <w:rFonts w:asciiTheme="minorHAnsi" w:hAnsiTheme="minorHAnsi" w:cstheme="minorBidi"/>
          <w:color w:val="201F1E"/>
          <w:sz w:val="22"/>
          <w:szCs w:val="22"/>
        </w:rPr>
        <w:t xml:space="preserve"> informe </w:t>
      </w:r>
      <w:r w:rsidR="00B327DE" w:rsidRPr="00BE5DDB">
        <w:rPr>
          <w:rFonts w:asciiTheme="minorHAnsi" w:hAnsiTheme="minorHAnsi" w:cstheme="minorBidi"/>
          <w:color w:val="201F1E"/>
          <w:sz w:val="22"/>
          <w:szCs w:val="22"/>
        </w:rPr>
        <w:t xml:space="preserve">anual </w:t>
      </w:r>
      <w:r w:rsidRPr="00BE5DDB">
        <w:rPr>
          <w:rFonts w:asciiTheme="minorHAnsi" w:hAnsiTheme="minorHAnsi" w:cstheme="minorBidi"/>
          <w:color w:val="201F1E"/>
          <w:sz w:val="22"/>
          <w:szCs w:val="22"/>
        </w:rPr>
        <w:t>los resultados de la</w:t>
      </w:r>
      <w:r w:rsidR="00BB3D21" w:rsidRPr="00BE5DDB">
        <w:rPr>
          <w:rFonts w:asciiTheme="minorHAnsi" w:hAnsiTheme="minorHAnsi" w:cstheme="minorBidi"/>
          <w:color w:val="201F1E"/>
          <w:sz w:val="22"/>
          <w:szCs w:val="22"/>
        </w:rPr>
        <w:t xml:space="preserve"> medición de la</w:t>
      </w:r>
      <w:r w:rsidRPr="00BE5DDB">
        <w:rPr>
          <w:rFonts w:asciiTheme="minorHAnsi" w:hAnsiTheme="minorHAnsi" w:cstheme="minorBidi"/>
          <w:color w:val="201F1E"/>
          <w:sz w:val="22"/>
          <w:szCs w:val="22"/>
        </w:rPr>
        <w:t xml:space="preserve"> satisfacción ciudadana </w:t>
      </w:r>
      <w:r w:rsidR="00BB3D21" w:rsidRPr="00BE5DDB">
        <w:rPr>
          <w:rFonts w:asciiTheme="minorHAnsi" w:hAnsiTheme="minorHAnsi" w:cstheme="minorBidi"/>
          <w:color w:val="201F1E"/>
          <w:sz w:val="22"/>
          <w:szCs w:val="22"/>
        </w:rPr>
        <w:t>para el proceso de servicio al ciudadano de la UAEOS p</w:t>
      </w:r>
      <w:r w:rsidR="00B327DE" w:rsidRPr="00BE5DDB">
        <w:rPr>
          <w:rFonts w:asciiTheme="minorHAnsi" w:hAnsiTheme="minorHAnsi" w:cstheme="minorBidi"/>
          <w:color w:val="201F1E"/>
          <w:sz w:val="22"/>
          <w:szCs w:val="22"/>
        </w:rPr>
        <w:t xml:space="preserve">ara la vigencia del </w:t>
      </w:r>
      <w:r w:rsidR="00B43E8B" w:rsidRPr="00BE5DDB">
        <w:rPr>
          <w:rFonts w:asciiTheme="minorHAnsi" w:hAnsiTheme="minorHAnsi" w:cstheme="minorBidi"/>
          <w:color w:val="201F1E"/>
          <w:sz w:val="22"/>
          <w:szCs w:val="22"/>
        </w:rPr>
        <w:t>2022</w:t>
      </w:r>
      <w:r w:rsidR="00BB3D21" w:rsidRPr="00BE5DDB">
        <w:rPr>
          <w:rFonts w:asciiTheme="minorHAnsi" w:hAnsiTheme="minorHAnsi" w:cstheme="minorBidi"/>
          <w:color w:val="201F1E"/>
          <w:sz w:val="22"/>
          <w:szCs w:val="22"/>
        </w:rPr>
        <w:t>.</w:t>
      </w:r>
    </w:p>
    <w:p w14:paraId="55E23425" w14:textId="77777777" w:rsidR="00BB3D21" w:rsidRPr="00BE5DDB" w:rsidRDefault="00BB3D21" w:rsidP="00EF516C">
      <w:pPr>
        <w:jc w:val="both"/>
        <w:rPr>
          <w:rFonts w:asciiTheme="minorHAnsi" w:hAnsiTheme="minorHAnsi" w:cstheme="minorBidi"/>
          <w:color w:val="201F1E"/>
          <w:sz w:val="22"/>
          <w:szCs w:val="22"/>
        </w:rPr>
      </w:pPr>
    </w:p>
    <w:p w14:paraId="5CB10B8E" w14:textId="0B1D93A0" w:rsidR="00D81AC8" w:rsidRPr="00BE5DDB" w:rsidRDefault="00BB3D21" w:rsidP="00EF516C">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El proceso de servicio al ciudadano consta de dos procedimientos (1) gestión de peticiones y (2) Trámite de acreditación. El informe </w:t>
      </w:r>
      <w:r w:rsidR="00B327DE" w:rsidRPr="00BE5DDB">
        <w:rPr>
          <w:rFonts w:asciiTheme="minorHAnsi" w:hAnsiTheme="minorHAnsi" w:cstheme="minorBidi"/>
          <w:color w:val="201F1E"/>
          <w:sz w:val="22"/>
          <w:szCs w:val="22"/>
        </w:rPr>
        <w:t>anua</w:t>
      </w:r>
      <w:r w:rsidRPr="00BE5DDB">
        <w:rPr>
          <w:rFonts w:asciiTheme="minorHAnsi" w:hAnsiTheme="minorHAnsi" w:cstheme="minorBidi"/>
          <w:color w:val="201F1E"/>
          <w:sz w:val="22"/>
          <w:szCs w:val="22"/>
        </w:rPr>
        <w:t xml:space="preserve">l presenta cifras consolidadas del </w:t>
      </w:r>
      <w:r w:rsidR="00B327DE" w:rsidRPr="00BE5DDB">
        <w:rPr>
          <w:rFonts w:asciiTheme="minorHAnsi" w:hAnsiTheme="minorHAnsi" w:cstheme="minorBidi"/>
          <w:color w:val="201F1E"/>
          <w:sz w:val="22"/>
          <w:szCs w:val="22"/>
        </w:rPr>
        <w:t>año</w:t>
      </w:r>
      <w:r w:rsidRPr="00BE5DDB">
        <w:rPr>
          <w:rFonts w:asciiTheme="minorHAnsi" w:hAnsiTheme="minorHAnsi" w:cstheme="minorBidi"/>
          <w:color w:val="201F1E"/>
          <w:sz w:val="22"/>
          <w:szCs w:val="22"/>
        </w:rPr>
        <w:t xml:space="preserve"> 2022 </w:t>
      </w:r>
      <w:r w:rsidR="00D81AC8" w:rsidRPr="00BE5DDB">
        <w:rPr>
          <w:rFonts w:asciiTheme="minorHAnsi" w:hAnsiTheme="minorHAnsi" w:cstheme="minorBidi"/>
          <w:color w:val="201F1E"/>
          <w:sz w:val="22"/>
          <w:szCs w:val="22"/>
        </w:rPr>
        <w:t>respecto de la atención a los ciudadanos que hacen uso de nuestros servicios y trámite</w:t>
      </w:r>
      <w:r w:rsidR="00907182" w:rsidRPr="00BE5DDB">
        <w:rPr>
          <w:rFonts w:asciiTheme="minorHAnsi" w:hAnsiTheme="minorHAnsi" w:cstheme="minorBidi"/>
          <w:color w:val="201F1E"/>
          <w:sz w:val="22"/>
          <w:szCs w:val="22"/>
        </w:rPr>
        <w:t>s</w:t>
      </w:r>
      <w:r w:rsidR="00D81AC8" w:rsidRPr="00BE5DDB">
        <w:rPr>
          <w:rFonts w:asciiTheme="minorHAnsi" w:hAnsiTheme="minorHAnsi" w:cstheme="minorBidi"/>
          <w:color w:val="201F1E"/>
          <w:sz w:val="22"/>
          <w:szCs w:val="22"/>
        </w:rPr>
        <w:t>, a través de los diferentes canales que la entidad tiene a disposición de la ciudadanía</w:t>
      </w:r>
      <w:r w:rsidRPr="00BE5DDB">
        <w:rPr>
          <w:rFonts w:asciiTheme="minorHAnsi" w:hAnsiTheme="minorHAnsi" w:cstheme="minorBidi"/>
          <w:color w:val="201F1E"/>
          <w:sz w:val="22"/>
          <w:szCs w:val="22"/>
        </w:rPr>
        <w:t>; así mismo contiene los resultados de percepción y satisfacción ciudadana.</w:t>
      </w:r>
    </w:p>
    <w:p w14:paraId="4360D225" w14:textId="77777777" w:rsidR="00BB3D21" w:rsidRDefault="00BB3D21" w:rsidP="00EF516C">
      <w:pPr>
        <w:jc w:val="both"/>
        <w:rPr>
          <w:rFonts w:cstheme="minorHAnsi"/>
        </w:rPr>
      </w:pPr>
    </w:p>
    <w:p w14:paraId="16B8A7E9" w14:textId="24D3EA8F" w:rsidR="00D81AC8" w:rsidRPr="00FE766A" w:rsidRDefault="004138F8" w:rsidP="00BB3D21">
      <w:pPr>
        <w:pStyle w:val="Ttulo2"/>
      </w:pPr>
      <w:bookmarkStart w:id="1" w:name="_Toc108712952"/>
      <w:bookmarkStart w:id="2" w:name="_Toc110262088"/>
      <w:r w:rsidRPr="00FE766A">
        <w:t>OBJETIVO GENERAL DEL INFORME</w:t>
      </w:r>
      <w:bookmarkEnd w:id="1"/>
      <w:bookmarkEnd w:id="2"/>
    </w:p>
    <w:p w14:paraId="450E6239" w14:textId="77777777" w:rsidR="00D81AC8" w:rsidRPr="00EF516C" w:rsidRDefault="00D81AC8" w:rsidP="00EF516C">
      <w:pPr>
        <w:jc w:val="both"/>
        <w:rPr>
          <w:rFonts w:cstheme="minorHAnsi"/>
        </w:rPr>
      </w:pPr>
    </w:p>
    <w:p w14:paraId="53DAF09C" w14:textId="6D79BA5A" w:rsidR="00D81AC8" w:rsidRPr="00BE5DDB" w:rsidRDefault="00D81AC8" w:rsidP="00EF516C">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Presentar las estadísticas de la </w:t>
      </w:r>
      <w:r w:rsidR="009B2B3E" w:rsidRPr="00BE5DDB">
        <w:rPr>
          <w:rFonts w:asciiTheme="minorHAnsi" w:hAnsiTheme="minorHAnsi" w:cstheme="minorBidi"/>
          <w:color w:val="201F1E"/>
          <w:sz w:val="22"/>
          <w:szCs w:val="22"/>
        </w:rPr>
        <w:t xml:space="preserve">percepción de la </w:t>
      </w:r>
      <w:r w:rsidRPr="00BE5DDB">
        <w:rPr>
          <w:rFonts w:asciiTheme="minorHAnsi" w:hAnsiTheme="minorHAnsi" w:cstheme="minorBidi"/>
          <w:color w:val="201F1E"/>
          <w:sz w:val="22"/>
          <w:szCs w:val="22"/>
        </w:rPr>
        <w:t>atención al ciudadano</w:t>
      </w:r>
      <w:r w:rsidR="009B2B3E" w:rsidRPr="00BE5DDB">
        <w:rPr>
          <w:rFonts w:asciiTheme="minorHAnsi" w:hAnsiTheme="minorHAnsi" w:cstheme="minorBidi"/>
          <w:color w:val="201F1E"/>
          <w:sz w:val="22"/>
          <w:szCs w:val="22"/>
        </w:rPr>
        <w:t xml:space="preserve"> por parte de la UAEOS,</w:t>
      </w:r>
      <w:r w:rsidRPr="00BE5DDB">
        <w:rPr>
          <w:rFonts w:asciiTheme="minorHAnsi" w:hAnsiTheme="minorHAnsi" w:cstheme="minorBidi"/>
          <w:color w:val="201F1E"/>
          <w:sz w:val="22"/>
          <w:szCs w:val="22"/>
        </w:rPr>
        <w:t xml:space="preserve"> </w:t>
      </w:r>
      <w:r w:rsidR="005127EF" w:rsidRPr="00BE5DDB">
        <w:rPr>
          <w:rFonts w:asciiTheme="minorHAnsi" w:hAnsiTheme="minorHAnsi" w:cstheme="minorBidi"/>
          <w:color w:val="201F1E"/>
          <w:sz w:val="22"/>
          <w:szCs w:val="22"/>
        </w:rPr>
        <w:t>proporcionando</w:t>
      </w:r>
      <w:r w:rsidRPr="00BE5DDB">
        <w:rPr>
          <w:rFonts w:asciiTheme="minorHAnsi" w:hAnsiTheme="minorHAnsi" w:cstheme="minorBidi"/>
          <w:color w:val="201F1E"/>
          <w:sz w:val="22"/>
          <w:szCs w:val="22"/>
        </w:rPr>
        <w:t xml:space="preserve"> información de la medición, </w:t>
      </w:r>
      <w:r w:rsidR="009B2B3E" w:rsidRPr="00BE5DDB">
        <w:rPr>
          <w:rFonts w:asciiTheme="minorHAnsi" w:hAnsiTheme="minorHAnsi" w:cstheme="minorBidi"/>
          <w:color w:val="201F1E"/>
          <w:sz w:val="22"/>
          <w:szCs w:val="22"/>
        </w:rPr>
        <w:t>un breve</w:t>
      </w:r>
      <w:r w:rsidRPr="00BE5DDB">
        <w:rPr>
          <w:rFonts w:asciiTheme="minorHAnsi" w:hAnsiTheme="minorHAnsi" w:cstheme="minorBidi"/>
          <w:color w:val="201F1E"/>
          <w:sz w:val="22"/>
          <w:szCs w:val="22"/>
        </w:rPr>
        <w:t xml:space="preserve"> análisis, </w:t>
      </w:r>
      <w:r w:rsidR="009B2B3E" w:rsidRPr="00BE5DDB">
        <w:rPr>
          <w:rFonts w:asciiTheme="minorHAnsi" w:hAnsiTheme="minorHAnsi" w:cstheme="minorBidi"/>
          <w:color w:val="201F1E"/>
          <w:sz w:val="22"/>
          <w:szCs w:val="22"/>
        </w:rPr>
        <w:t>s</w:t>
      </w:r>
      <w:r w:rsidRPr="00BE5DDB">
        <w:rPr>
          <w:rFonts w:asciiTheme="minorHAnsi" w:hAnsiTheme="minorHAnsi" w:cstheme="minorBidi"/>
          <w:color w:val="201F1E"/>
          <w:sz w:val="22"/>
          <w:szCs w:val="22"/>
        </w:rPr>
        <w:t>eguimiento, identificac</w:t>
      </w:r>
      <w:r w:rsidR="009B2B3E" w:rsidRPr="00BE5DDB">
        <w:rPr>
          <w:rFonts w:asciiTheme="minorHAnsi" w:hAnsiTheme="minorHAnsi" w:cstheme="minorBidi"/>
          <w:color w:val="201F1E"/>
          <w:sz w:val="22"/>
          <w:szCs w:val="22"/>
        </w:rPr>
        <w:t>ión de oportunidades de mejora, que apoye</w:t>
      </w:r>
      <w:r w:rsidRPr="00BE5DDB">
        <w:rPr>
          <w:rFonts w:asciiTheme="minorHAnsi" w:hAnsiTheme="minorHAnsi" w:cstheme="minorBidi"/>
          <w:color w:val="201F1E"/>
          <w:sz w:val="22"/>
          <w:szCs w:val="22"/>
        </w:rPr>
        <w:t xml:space="preserve"> la toma de decisiones con respecto al servicio prestado en la gestión de peticiones en la </w:t>
      </w:r>
      <w:r w:rsidR="00F421E7" w:rsidRPr="00BE5DDB">
        <w:rPr>
          <w:rFonts w:asciiTheme="minorHAnsi" w:hAnsiTheme="minorHAnsi" w:cstheme="minorBidi"/>
          <w:color w:val="201F1E"/>
          <w:sz w:val="22"/>
          <w:szCs w:val="22"/>
        </w:rPr>
        <w:t>OSC</w:t>
      </w:r>
      <w:r w:rsidRPr="00BE5DDB">
        <w:rPr>
          <w:rFonts w:asciiTheme="minorHAnsi" w:hAnsiTheme="minorHAnsi" w:cstheme="minorBidi"/>
          <w:color w:val="201F1E"/>
          <w:sz w:val="22"/>
          <w:szCs w:val="22"/>
        </w:rPr>
        <w:t>.</w:t>
      </w:r>
    </w:p>
    <w:p w14:paraId="08434EA0" w14:textId="77777777" w:rsidR="00280558" w:rsidRPr="00EF516C" w:rsidRDefault="00280558" w:rsidP="00EF516C">
      <w:pPr>
        <w:jc w:val="both"/>
        <w:rPr>
          <w:rFonts w:cstheme="minorHAnsi"/>
        </w:rPr>
      </w:pPr>
    </w:p>
    <w:p w14:paraId="60E50357" w14:textId="113BDD9A" w:rsidR="006A78D4" w:rsidRPr="00BB3D21" w:rsidRDefault="00BB3D21" w:rsidP="00BB3D21">
      <w:pPr>
        <w:pStyle w:val="Ttulo2"/>
      </w:pPr>
      <w:bookmarkStart w:id="3" w:name="_bookmark3"/>
      <w:bookmarkStart w:id="4" w:name="_Toc108712954"/>
      <w:bookmarkStart w:id="5" w:name="_Toc110262089"/>
      <w:bookmarkEnd w:id="3"/>
      <w:r w:rsidRPr="00BB3D21">
        <w:t>CANALES DE ATENCIÓN</w:t>
      </w:r>
      <w:bookmarkEnd w:id="4"/>
      <w:bookmarkEnd w:id="5"/>
    </w:p>
    <w:p w14:paraId="4CBE0E3A" w14:textId="77777777" w:rsidR="006A78D4" w:rsidRPr="006A78D4" w:rsidRDefault="006A78D4" w:rsidP="006A78D4">
      <w:pPr>
        <w:widowControl w:val="0"/>
        <w:autoSpaceDE w:val="0"/>
        <w:autoSpaceDN w:val="0"/>
        <w:rPr>
          <w:rFonts w:cstheme="minorHAnsi"/>
        </w:rPr>
      </w:pPr>
    </w:p>
    <w:p w14:paraId="323496F2" w14:textId="77777777" w:rsidR="006A78D4" w:rsidRPr="00BE5DDB" w:rsidRDefault="006A78D4" w:rsidP="00BE5DDB">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Los canales de atención son los medios, espacios o escenarios a través de los cuales los ciudadanos, interactúan con las entidades de la Administración Pública para realizar trámites y servicios, solicitar información, orientación o asistencia relacionada con el quehacer de la entidad y del Estado.</w:t>
      </w:r>
    </w:p>
    <w:p w14:paraId="268F8D85" w14:textId="77777777" w:rsidR="006A78D4" w:rsidRPr="00BE5DDB" w:rsidRDefault="006A78D4" w:rsidP="00BE5DDB">
      <w:pPr>
        <w:jc w:val="both"/>
        <w:rPr>
          <w:rFonts w:asciiTheme="minorHAnsi" w:hAnsiTheme="minorHAnsi" w:cstheme="minorBidi"/>
          <w:color w:val="201F1E"/>
          <w:sz w:val="22"/>
          <w:szCs w:val="22"/>
        </w:rPr>
      </w:pPr>
    </w:p>
    <w:p w14:paraId="6C34E55B" w14:textId="56EC95E4" w:rsidR="006A78D4" w:rsidRPr="00BE5DDB" w:rsidRDefault="006A78D4" w:rsidP="00BE5DDB">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La UAEOS ha definido diferentes canales de atención, para que los ciudadanos puedan consultarnos por cualquiera de ellos, permitiendo así acercándonos de una mejor forma a la ciudadanía mediante cualquiera </w:t>
      </w:r>
      <w:r w:rsidR="00122A78" w:rsidRPr="00BE5DDB">
        <w:rPr>
          <w:rFonts w:asciiTheme="minorHAnsi" w:hAnsiTheme="minorHAnsi" w:cstheme="minorBidi"/>
          <w:color w:val="201F1E"/>
          <w:sz w:val="22"/>
          <w:szCs w:val="22"/>
        </w:rPr>
        <w:t xml:space="preserve">de </w:t>
      </w:r>
      <w:r w:rsidRPr="00BE5DDB">
        <w:rPr>
          <w:rFonts w:asciiTheme="minorHAnsi" w:hAnsiTheme="minorHAnsi" w:cstheme="minorBidi"/>
          <w:color w:val="201F1E"/>
          <w:sz w:val="22"/>
          <w:szCs w:val="22"/>
        </w:rPr>
        <w:t>nuestros canales, los cuales son:</w:t>
      </w:r>
    </w:p>
    <w:p w14:paraId="444FBD2F" w14:textId="77777777" w:rsidR="006A78D4" w:rsidRPr="006A78D4" w:rsidRDefault="006A78D4" w:rsidP="006A78D4">
      <w:pPr>
        <w:widowControl w:val="0"/>
        <w:autoSpaceDE w:val="0"/>
        <w:autoSpaceDN w:val="0"/>
        <w:spacing w:before="1"/>
        <w:rPr>
          <w:rFonts w:ascii="Calibri" w:eastAsia="Calibri" w:hAnsi="Calibri" w:cs="Calibri"/>
          <w:lang w:val="es-ES"/>
        </w:rPr>
      </w:pPr>
    </w:p>
    <w:p w14:paraId="7DFC8703" w14:textId="77777777" w:rsidR="00411813" w:rsidRPr="00C15D8D" w:rsidRDefault="00411813" w:rsidP="00411813">
      <w:pPr>
        <w:contextualSpacing/>
        <w:rPr>
          <w:rFonts w:asciiTheme="majorHAnsi" w:hAnsiTheme="majorHAnsi" w:cstheme="minorHAnsi"/>
          <w:b/>
        </w:rPr>
      </w:pPr>
      <w:r w:rsidRPr="00C15D8D">
        <w:rPr>
          <w:rFonts w:asciiTheme="majorHAnsi" w:hAnsiTheme="majorHAnsi" w:cstheme="minorHAnsi"/>
          <w:b/>
        </w:rPr>
        <w:t xml:space="preserve">Canal telefónico: </w:t>
      </w:r>
    </w:p>
    <w:p w14:paraId="5BD46BEF" w14:textId="77777777" w:rsidR="00411813" w:rsidRPr="00BE5DDB" w:rsidRDefault="00411813" w:rsidP="00411813">
      <w:pPr>
        <w:numPr>
          <w:ilvl w:val="0"/>
          <w:numId w:val="17"/>
        </w:numPr>
        <w:contextualSpacing/>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PBX 601 327 52 52 extensión 301 </w:t>
      </w:r>
    </w:p>
    <w:p w14:paraId="7F3D94C0" w14:textId="77777777" w:rsidR="00411813" w:rsidRPr="00BE5DDB" w:rsidRDefault="00411813" w:rsidP="00411813">
      <w:pPr>
        <w:numPr>
          <w:ilvl w:val="0"/>
          <w:numId w:val="17"/>
        </w:numPr>
        <w:contextualSpacing/>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Línea celular: 3228444559</w:t>
      </w:r>
    </w:p>
    <w:p w14:paraId="78807D49" w14:textId="77777777" w:rsidR="00411813" w:rsidRPr="00BE5DDB" w:rsidRDefault="00411813" w:rsidP="00411813">
      <w:pPr>
        <w:numPr>
          <w:ilvl w:val="0"/>
          <w:numId w:val="17"/>
        </w:numPr>
        <w:contextualSpacing/>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Línea Gratuita: 018000122020 </w:t>
      </w:r>
    </w:p>
    <w:p w14:paraId="74535D51" w14:textId="77777777" w:rsidR="00411813" w:rsidRPr="00411813" w:rsidRDefault="00411813" w:rsidP="00411813">
      <w:pPr>
        <w:ind w:left="720"/>
        <w:contextualSpacing/>
        <w:rPr>
          <w:rFonts w:cstheme="minorHAnsi"/>
        </w:rPr>
      </w:pPr>
    </w:p>
    <w:p w14:paraId="3D2FD9BF" w14:textId="77777777" w:rsidR="00411813" w:rsidRPr="00C15D8D" w:rsidRDefault="00411813" w:rsidP="00411813">
      <w:pPr>
        <w:contextualSpacing/>
        <w:rPr>
          <w:rFonts w:asciiTheme="majorHAnsi" w:hAnsiTheme="majorHAnsi" w:cstheme="minorHAnsi"/>
          <w:b/>
        </w:rPr>
      </w:pPr>
      <w:r w:rsidRPr="00C15D8D">
        <w:rPr>
          <w:rFonts w:asciiTheme="majorHAnsi" w:hAnsiTheme="majorHAnsi" w:cstheme="minorHAnsi"/>
          <w:b/>
        </w:rPr>
        <w:t xml:space="preserve">Canal virtual: </w:t>
      </w:r>
    </w:p>
    <w:p w14:paraId="6FC14ED3" w14:textId="77777777" w:rsidR="00411813" w:rsidRPr="00411813" w:rsidRDefault="00411813" w:rsidP="00411813">
      <w:pPr>
        <w:numPr>
          <w:ilvl w:val="0"/>
          <w:numId w:val="18"/>
        </w:numPr>
        <w:contextualSpacing/>
        <w:jc w:val="both"/>
        <w:rPr>
          <w:rFonts w:ascii="Arial" w:hAnsi="Arial" w:cs="Arial"/>
          <w:lang w:eastAsia="zh-CN"/>
        </w:rPr>
      </w:pPr>
      <w:r w:rsidRPr="00BE5DDB">
        <w:rPr>
          <w:rFonts w:asciiTheme="minorHAnsi" w:hAnsiTheme="minorHAnsi" w:cstheme="minorBidi"/>
          <w:color w:val="201F1E"/>
          <w:sz w:val="22"/>
          <w:szCs w:val="22"/>
        </w:rPr>
        <w:t>Correo electrónico</w:t>
      </w:r>
      <w:r w:rsidRPr="00411813">
        <w:rPr>
          <w:rFonts w:ascii="Arial" w:hAnsi="Arial" w:cs="Arial"/>
          <w:lang w:eastAsia="zh-CN"/>
        </w:rPr>
        <w:t xml:space="preserve">: </w:t>
      </w:r>
      <w:hyperlink r:id="rId12" w:history="1">
        <w:r w:rsidRPr="00411813">
          <w:rPr>
            <w:rFonts w:ascii="Arial" w:hAnsi="Arial" w:cs="Arial"/>
            <w:color w:val="0000FF"/>
            <w:u w:val="single"/>
            <w:lang w:eastAsia="zh-CN"/>
          </w:rPr>
          <w:t>atencionalciudadano@uaeos.gov.co</w:t>
        </w:r>
      </w:hyperlink>
      <w:r w:rsidRPr="00411813">
        <w:rPr>
          <w:rFonts w:ascii="Arial" w:hAnsi="Arial" w:cs="Arial"/>
          <w:lang w:eastAsia="zh-CN"/>
        </w:rPr>
        <w:t xml:space="preserve">; </w:t>
      </w:r>
    </w:p>
    <w:p w14:paraId="65F9D7B5" w14:textId="4ECA9DE0" w:rsidR="00411813" w:rsidRPr="00BE5DDB" w:rsidRDefault="00411813" w:rsidP="00411813">
      <w:pPr>
        <w:numPr>
          <w:ilvl w:val="0"/>
          <w:numId w:val="18"/>
        </w:numPr>
        <w:contextualSpacing/>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Chat vía WhatsApp: a través de la línea celular: 322 844 4559 </w:t>
      </w:r>
    </w:p>
    <w:p w14:paraId="3CD519B0" w14:textId="77777777" w:rsidR="00411813" w:rsidRPr="00411813" w:rsidRDefault="00411813" w:rsidP="00411813">
      <w:pPr>
        <w:numPr>
          <w:ilvl w:val="0"/>
          <w:numId w:val="18"/>
        </w:numPr>
        <w:contextualSpacing/>
        <w:jc w:val="both"/>
        <w:rPr>
          <w:rFonts w:ascii="Arial" w:hAnsi="Arial" w:cs="Arial"/>
          <w:lang w:val="en-US" w:eastAsia="zh-CN"/>
        </w:rPr>
      </w:pPr>
      <w:r w:rsidRPr="00656339">
        <w:rPr>
          <w:rFonts w:asciiTheme="minorHAnsi" w:hAnsiTheme="minorHAnsi" w:cstheme="minorBidi"/>
          <w:color w:val="201F1E"/>
          <w:sz w:val="22"/>
          <w:szCs w:val="22"/>
          <w:lang w:val="en-US"/>
        </w:rPr>
        <w:t>Chat Web, portal web</w:t>
      </w:r>
      <w:r w:rsidRPr="00411813">
        <w:rPr>
          <w:rFonts w:ascii="Arial" w:hAnsi="Arial" w:cs="Arial"/>
          <w:lang w:val="en-US" w:eastAsia="zh-CN"/>
        </w:rPr>
        <w:t xml:space="preserve"> </w:t>
      </w:r>
      <w:hyperlink r:id="rId13" w:history="1">
        <w:r w:rsidRPr="00411813">
          <w:rPr>
            <w:rFonts w:ascii="Arial" w:hAnsi="Arial" w:cs="Arial"/>
            <w:color w:val="0000FF"/>
            <w:u w:val="single"/>
            <w:lang w:val="en-US" w:eastAsia="zh-CN"/>
          </w:rPr>
          <w:t>www.uaeos.gov.co</w:t>
        </w:r>
      </w:hyperlink>
      <w:r w:rsidRPr="00411813">
        <w:rPr>
          <w:rFonts w:ascii="Arial" w:hAnsi="Arial" w:cs="Arial"/>
          <w:lang w:val="en-US" w:eastAsia="zh-CN"/>
        </w:rPr>
        <w:t xml:space="preserve"> </w:t>
      </w:r>
    </w:p>
    <w:p w14:paraId="56475418" w14:textId="77777777" w:rsidR="00411813" w:rsidRPr="00411813" w:rsidRDefault="00411813" w:rsidP="00411813">
      <w:pPr>
        <w:numPr>
          <w:ilvl w:val="0"/>
          <w:numId w:val="18"/>
        </w:numPr>
        <w:contextualSpacing/>
        <w:jc w:val="both"/>
        <w:rPr>
          <w:rFonts w:ascii="Arial" w:hAnsi="Arial" w:cs="Arial"/>
          <w:u w:val="single"/>
          <w:lang w:eastAsia="zh-CN"/>
        </w:rPr>
      </w:pPr>
      <w:r w:rsidRPr="00BE5DDB">
        <w:rPr>
          <w:rFonts w:asciiTheme="minorHAnsi" w:hAnsiTheme="minorHAnsi" w:cstheme="minorBidi"/>
          <w:color w:val="201F1E"/>
          <w:sz w:val="22"/>
          <w:szCs w:val="22"/>
        </w:rPr>
        <w:t>Formulario web PQRD en</w:t>
      </w:r>
      <w:r w:rsidRPr="00411813">
        <w:rPr>
          <w:rFonts w:ascii="Arial" w:hAnsi="Arial" w:cs="Arial"/>
          <w:lang w:eastAsia="zh-CN"/>
        </w:rPr>
        <w:t xml:space="preserve"> </w:t>
      </w:r>
      <w:hyperlink r:id="rId14" w:history="1">
        <w:r w:rsidRPr="00411813">
          <w:rPr>
            <w:rFonts w:ascii="Arial" w:hAnsi="Arial" w:cs="Arial"/>
            <w:color w:val="0000FF"/>
            <w:u w:val="single"/>
            <w:lang w:eastAsia="zh-CN"/>
          </w:rPr>
          <w:t>www.uaeos.gov.co</w:t>
        </w:r>
      </w:hyperlink>
    </w:p>
    <w:p w14:paraId="097210C9" w14:textId="77777777" w:rsidR="00411813" w:rsidRPr="00411813" w:rsidRDefault="00411813" w:rsidP="00411813">
      <w:pPr>
        <w:numPr>
          <w:ilvl w:val="0"/>
          <w:numId w:val="18"/>
        </w:numPr>
        <w:contextualSpacing/>
        <w:jc w:val="both"/>
        <w:rPr>
          <w:rFonts w:ascii="Arial" w:hAnsi="Arial" w:cs="Arial"/>
          <w:lang w:eastAsia="zh-CN"/>
        </w:rPr>
      </w:pPr>
      <w:r w:rsidRPr="00BE5DDB">
        <w:rPr>
          <w:rFonts w:asciiTheme="minorHAnsi" w:hAnsiTheme="minorHAnsi" w:cstheme="minorBidi"/>
          <w:color w:val="201F1E"/>
          <w:sz w:val="22"/>
          <w:szCs w:val="22"/>
        </w:rPr>
        <w:t>A través de nuestras redes sociales</w:t>
      </w:r>
      <w:r w:rsidRPr="00411813">
        <w:rPr>
          <w:rFonts w:ascii="Arial" w:hAnsi="Arial" w:cs="Arial"/>
          <w:lang w:eastAsia="zh-CN"/>
        </w:rPr>
        <w:t xml:space="preserve"> </w:t>
      </w:r>
      <w:hyperlink r:id="rId15">
        <w:r w:rsidRPr="00411813">
          <w:rPr>
            <w:rFonts w:ascii="Arial" w:hAnsi="Arial" w:cs="Arial"/>
            <w:color w:val="0000FF"/>
            <w:u w:val="single"/>
            <w:lang w:eastAsia="zh-CN"/>
          </w:rPr>
          <w:t>Facebook</w:t>
        </w:r>
        <w:r w:rsidRPr="00411813">
          <w:rPr>
            <w:rFonts w:ascii="Arial" w:hAnsi="Arial" w:cs="Arial"/>
            <w:lang w:val="en-US" w:eastAsia="zh-CN"/>
          </w:rPr>
          <w:t xml:space="preserve"> </w:t>
        </w:r>
      </w:hyperlink>
      <w:r w:rsidRPr="00411813">
        <w:rPr>
          <w:rFonts w:ascii="Arial" w:hAnsi="Arial" w:cs="Arial"/>
          <w:lang w:val="en-US" w:eastAsia="zh-CN"/>
        </w:rPr>
        <w:t xml:space="preserve">; </w:t>
      </w:r>
      <w:hyperlink r:id="rId16">
        <w:r w:rsidRPr="00411813">
          <w:rPr>
            <w:rFonts w:ascii="Arial" w:hAnsi="Arial" w:cs="Arial"/>
            <w:color w:val="0000FF"/>
            <w:u w:val="single"/>
            <w:lang w:eastAsia="zh-CN"/>
          </w:rPr>
          <w:t>Instagram</w:t>
        </w:r>
      </w:hyperlink>
      <w:r w:rsidRPr="00411813">
        <w:rPr>
          <w:rFonts w:ascii="Arial" w:hAnsi="Arial" w:cs="Arial"/>
          <w:lang w:val="en-US" w:eastAsia="zh-CN"/>
        </w:rPr>
        <w:t xml:space="preserve">; </w:t>
      </w:r>
      <w:hyperlink r:id="rId17">
        <w:r w:rsidRPr="00411813">
          <w:rPr>
            <w:rFonts w:ascii="Arial" w:hAnsi="Arial" w:cs="Arial"/>
            <w:color w:val="0000FF"/>
            <w:u w:val="single"/>
            <w:lang w:eastAsia="zh-CN"/>
          </w:rPr>
          <w:t>Twitter</w:t>
        </w:r>
      </w:hyperlink>
      <w:r w:rsidRPr="00411813">
        <w:rPr>
          <w:rFonts w:ascii="Arial" w:hAnsi="Arial" w:cs="Arial"/>
          <w:lang w:val="en-US" w:eastAsia="zh-CN"/>
        </w:rPr>
        <w:t xml:space="preserve">; </w:t>
      </w:r>
      <w:hyperlink r:id="rId18">
        <w:r w:rsidRPr="00411813">
          <w:rPr>
            <w:rFonts w:ascii="Arial" w:hAnsi="Arial" w:cs="Arial"/>
            <w:color w:val="0000FF"/>
            <w:u w:val="single"/>
            <w:lang w:eastAsia="zh-CN"/>
          </w:rPr>
          <w:t>YouTube</w:t>
        </w:r>
      </w:hyperlink>
    </w:p>
    <w:p w14:paraId="77FAB05B" w14:textId="77777777" w:rsidR="00411813" w:rsidRPr="00411813" w:rsidRDefault="00411813" w:rsidP="00411813">
      <w:pPr>
        <w:ind w:left="1440"/>
        <w:contextualSpacing/>
        <w:jc w:val="both"/>
        <w:rPr>
          <w:rFonts w:ascii="Arial" w:hAnsi="Arial" w:cs="Arial"/>
          <w:lang w:eastAsia="zh-CN"/>
        </w:rPr>
      </w:pPr>
    </w:p>
    <w:p w14:paraId="0BD3F471" w14:textId="77777777" w:rsidR="00122A78" w:rsidRDefault="00122A78" w:rsidP="00411813">
      <w:pPr>
        <w:contextualSpacing/>
        <w:rPr>
          <w:rFonts w:cstheme="minorHAnsi"/>
          <w:b/>
        </w:rPr>
      </w:pPr>
    </w:p>
    <w:p w14:paraId="2BDE5673" w14:textId="77777777" w:rsidR="00122A78" w:rsidRPr="00C15D8D" w:rsidRDefault="00122A78" w:rsidP="00411813">
      <w:pPr>
        <w:contextualSpacing/>
        <w:rPr>
          <w:rFonts w:asciiTheme="majorHAnsi" w:hAnsiTheme="majorHAnsi" w:cstheme="minorHAnsi"/>
          <w:b/>
        </w:rPr>
      </w:pPr>
    </w:p>
    <w:p w14:paraId="674C7BE2" w14:textId="5D5548FF" w:rsidR="00411813" w:rsidRPr="00C15D8D" w:rsidRDefault="00411813" w:rsidP="00411813">
      <w:pPr>
        <w:contextualSpacing/>
        <w:rPr>
          <w:rFonts w:asciiTheme="majorHAnsi" w:hAnsiTheme="majorHAnsi" w:cstheme="minorHAnsi"/>
          <w:b/>
        </w:rPr>
      </w:pPr>
      <w:r w:rsidRPr="00C15D8D">
        <w:rPr>
          <w:rFonts w:asciiTheme="majorHAnsi" w:hAnsiTheme="majorHAnsi" w:cstheme="minorHAnsi"/>
          <w:b/>
        </w:rPr>
        <w:t xml:space="preserve">Canal personalizado: </w:t>
      </w:r>
    </w:p>
    <w:p w14:paraId="7C396B6F" w14:textId="77777777" w:rsidR="00411813" w:rsidRPr="00BE5DDB" w:rsidRDefault="00411813" w:rsidP="00BE5DDB">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Lunes a viernes en jornada continua de 8 a.m. a 5 p.m. en las oficinas de la Unidad (Carrera 10 No. 15 -22 Bogotá D.C.). El último ingreso a la oficina de atención al ciudadano se hace a las 4:50 pm. No se requiere cita previa.</w:t>
      </w:r>
    </w:p>
    <w:p w14:paraId="41DB7577" w14:textId="77777777" w:rsidR="00411813" w:rsidRPr="00BE5DDB" w:rsidRDefault="00411813" w:rsidP="00BE5DDB">
      <w:pPr>
        <w:jc w:val="both"/>
        <w:rPr>
          <w:rFonts w:asciiTheme="minorHAnsi" w:hAnsiTheme="minorHAnsi" w:cstheme="minorBidi"/>
          <w:color w:val="201F1E"/>
          <w:sz w:val="22"/>
          <w:szCs w:val="22"/>
        </w:rPr>
      </w:pPr>
    </w:p>
    <w:p w14:paraId="1B361EB0" w14:textId="77777777" w:rsidR="00411813" w:rsidRPr="00C15D8D" w:rsidRDefault="00411813" w:rsidP="00411813">
      <w:pPr>
        <w:contextualSpacing/>
        <w:rPr>
          <w:rFonts w:asciiTheme="majorHAnsi" w:hAnsiTheme="majorHAnsi" w:cstheme="minorHAnsi"/>
          <w:b/>
        </w:rPr>
      </w:pPr>
      <w:r w:rsidRPr="00C15D8D">
        <w:rPr>
          <w:rFonts w:asciiTheme="majorHAnsi" w:hAnsiTheme="majorHAnsi" w:cstheme="minorHAnsi"/>
          <w:b/>
        </w:rPr>
        <w:lastRenderedPageBreak/>
        <w:t xml:space="preserve">Correo postal: </w:t>
      </w:r>
    </w:p>
    <w:p w14:paraId="06441238" w14:textId="1F8630F2" w:rsidR="00411813" w:rsidRPr="00BE5DDB" w:rsidRDefault="00411813" w:rsidP="00BE5DDB">
      <w:pPr>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Comunicaciones radicadas en nuestra sede nacional, ubicada en la Carrera 10 No. 15 -22 Bogotá D.C. En la Ventanilla de Correspondencia, dependencia que está operando de lunes a viernes en jornada </w:t>
      </w:r>
      <w:r w:rsidR="00D20F6B" w:rsidRPr="00BE5DDB">
        <w:rPr>
          <w:rFonts w:asciiTheme="minorHAnsi" w:hAnsiTheme="minorHAnsi" w:cstheme="minorBidi"/>
          <w:color w:val="201F1E"/>
          <w:sz w:val="22"/>
          <w:szCs w:val="22"/>
        </w:rPr>
        <w:t>continua</w:t>
      </w:r>
      <w:r w:rsidRPr="00BE5DDB">
        <w:rPr>
          <w:rFonts w:asciiTheme="minorHAnsi" w:hAnsiTheme="minorHAnsi" w:cstheme="minorBidi"/>
          <w:color w:val="201F1E"/>
          <w:sz w:val="22"/>
          <w:szCs w:val="22"/>
        </w:rPr>
        <w:t xml:space="preserve"> de 8 am a 5 p.m.</w:t>
      </w:r>
    </w:p>
    <w:p w14:paraId="7C7B9E5F" w14:textId="77777777" w:rsidR="00411813" w:rsidRPr="00BE5DDB" w:rsidRDefault="00411813" w:rsidP="00BE5DDB">
      <w:pPr>
        <w:jc w:val="both"/>
        <w:rPr>
          <w:rFonts w:asciiTheme="minorHAnsi" w:hAnsiTheme="minorHAnsi" w:cstheme="minorBidi"/>
          <w:color w:val="201F1E"/>
          <w:sz w:val="22"/>
          <w:szCs w:val="22"/>
        </w:rPr>
      </w:pPr>
    </w:p>
    <w:p w14:paraId="2D778CE9" w14:textId="77777777" w:rsidR="00411813" w:rsidRPr="00C15D8D" w:rsidRDefault="00411813" w:rsidP="00411813">
      <w:pPr>
        <w:contextualSpacing/>
        <w:rPr>
          <w:rFonts w:asciiTheme="majorHAnsi" w:hAnsiTheme="majorHAnsi" w:cstheme="minorHAnsi"/>
          <w:b/>
        </w:rPr>
      </w:pPr>
      <w:r w:rsidRPr="00C15D8D">
        <w:rPr>
          <w:rFonts w:asciiTheme="majorHAnsi" w:hAnsiTheme="majorHAnsi" w:cstheme="minorHAnsi"/>
          <w:b/>
        </w:rPr>
        <w:t>Cita presencial o virtual</w:t>
      </w:r>
    </w:p>
    <w:p w14:paraId="5E659DC9" w14:textId="77777777" w:rsidR="00411813" w:rsidRPr="00411813" w:rsidRDefault="00411813" w:rsidP="00411813">
      <w:pPr>
        <w:numPr>
          <w:ilvl w:val="0"/>
          <w:numId w:val="19"/>
        </w:numPr>
        <w:contextualSpacing/>
        <w:jc w:val="both"/>
        <w:rPr>
          <w:rFonts w:ascii="Arial" w:hAnsi="Arial" w:cs="Arial"/>
          <w:lang w:eastAsia="zh-CN"/>
        </w:rPr>
      </w:pPr>
      <w:r w:rsidRPr="00F87491">
        <w:rPr>
          <w:rFonts w:asciiTheme="minorHAnsi" w:hAnsiTheme="minorHAnsi" w:cstheme="minorBidi"/>
          <w:color w:val="201F1E"/>
          <w:sz w:val="22"/>
          <w:szCs w:val="22"/>
        </w:rPr>
        <w:t>Para atenciones especializadas contamos con el servicio de agendamiento de citas presencial y/o virtual a través de formulario web</w:t>
      </w:r>
      <w:r w:rsidRPr="00411813">
        <w:rPr>
          <w:rFonts w:ascii="Arial" w:hAnsi="Arial" w:cs="Arial"/>
          <w:lang w:eastAsia="zh-CN"/>
        </w:rPr>
        <w:t xml:space="preserve"> </w:t>
      </w:r>
      <w:hyperlink r:id="rId19" w:history="1">
        <w:r w:rsidRPr="00411813">
          <w:rPr>
            <w:rFonts w:ascii="Arial" w:hAnsi="Arial" w:cs="Arial"/>
            <w:color w:val="0000FF"/>
            <w:u w:val="single"/>
            <w:lang w:eastAsia="zh-CN"/>
          </w:rPr>
          <w:t>https://www.uaeos.gov.co/atenci%C3%B3n-al-ciudadano/agende-su-cita</w:t>
        </w:r>
      </w:hyperlink>
      <w:r w:rsidRPr="00411813">
        <w:rPr>
          <w:rFonts w:ascii="Arial" w:hAnsi="Arial" w:cs="Arial"/>
          <w:lang w:eastAsia="zh-CN"/>
        </w:rPr>
        <w:t xml:space="preserve"> </w:t>
      </w:r>
    </w:p>
    <w:p w14:paraId="49D82151" w14:textId="77777777" w:rsidR="00B854E6" w:rsidRPr="00192113" w:rsidRDefault="00B854E6" w:rsidP="00963251">
      <w:pPr>
        <w:pStyle w:val="Prrafodelista"/>
        <w:widowControl w:val="0"/>
        <w:tabs>
          <w:tab w:val="left" w:pos="841"/>
          <w:tab w:val="left" w:pos="842"/>
        </w:tabs>
        <w:autoSpaceDE w:val="0"/>
        <w:autoSpaceDN w:val="0"/>
        <w:ind w:right="356"/>
        <w:rPr>
          <w:rFonts w:cstheme="minorHAnsi"/>
        </w:rPr>
      </w:pPr>
    </w:p>
    <w:p w14:paraId="558C8A23" w14:textId="77777777" w:rsidR="00BB3D21" w:rsidRPr="002E2B63" w:rsidRDefault="00BB3D21" w:rsidP="00BB3D21">
      <w:pPr>
        <w:pStyle w:val="Ttulo1"/>
        <w:rPr>
          <w:b/>
          <w:bCs/>
        </w:rPr>
      </w:pPr>
      <w:bookmarkStart w:id="6" w:name="_Toc108712953"/>
      <w:bookmarkStart w:id="7" w:name="_Toc110262090"/>
      <w:r w:rsidRPr="002E2B63">
        <w:rPr>
          <w:b/>
          <w:bCs/>
        </w:rPr>
        <w:t>SITUACIONES RELEVANTES OCURRIDAS EN EL SEMESTRE</w:t>
      </w:r>
      <w:bookmarkEnd w:id="6"/>
      <w:bookmarkEnd w:id="7"/>
    </w:p>
    <w:p w14:paraId="0B9C5708" w14:textId="77777777" w:rsidR="00BB3D21" w:rsidRDefault="00BB3D21" w:rsidP="00BB3D21">
      <w:pPr>
        <w:widowControl w:val="0"/>
        <w:autoSpaceDE w:val="0"/>
        <w:autoSpaceDN w:val="0"/>
        <w:ind w:right="356"/>
        <w:jc w:val="both"/>
        <w:rPr>
          <w:rFonts w:cstheme="minorHAnsi"/>
        </w:rPr>
      </w:pPr>
    </w:p>
    <w:p w14:paraId="07C37A1E" w14:textId="456E4BE3" w:rsidR="00BB3D21" w:rsidRDefault="00BB3D21" w:rsidP="00BB3D21">
      <w:pPr>
        <w:pStyle w:val="Prrafodelista"/>
        <w:numPr>
          <w:ilvl w:val="0"/>
          <w:numId w:val="11"/>
        </w:numPr>
        <w:shd w:val="clear" w:color="auto" w:fill="FFFFFF"/>
        <w:jc w:val="both"/>
        <w:rPr>
          <w:color w:val="201F1E"/>
        </w:rPr>
      </w:pPr>
      <w:r w:rsidRPr="00BE5DDB">
        <w:rPr>
          <w:rFonts w:asciiTheme="minorHAnsi" w:hAnsiTheme="minorHAnsi" w:cstheme="minorBidi"/>
          <w:color w:val="201F1E"/>
          <w:sz w:val="22"/>
          <w:szCs w:val="22"/>
        </w:rPr>
        <w:t xml:space="preserve">Desde el 1ro de enero del 2022 hasta el 16 de mayo del 2022 los tiempos de respuesta estaban supeditados al decreto 491 del 2020, el cual permitió desde el artículo 5. Ampliación de términos para atender las peticiones. A partir del 17 de mayo, la Ley 2207 de 2022, deroga dicho </w:t>
      </w:r>
      <w:r w:rsidR="00BE5DDB" w:rsidRPr="00BE5DDB">
        <w:rPr>
          <w:rFonts w:asciiTheme="minorHAnsi" w:hAnsiTheme="minorHAnsi" w:cstheme="minorBidi"/>
          <w:color w:val="201F1E"/>
          <w:sz w:val="22"/>
          <w:szCs w:val="22"/>
        </w:rPr>
        <w:t>artículo del</w:t>
      </w:r>
      <w:r w:rsidRPr="00BE5DDB">
        <w:rPr>
          <w:rFonts w:asciiTheme="minorHAnsi" w:hAnsiTheme="minorHAnsi" w:cstheme="minorBidi"/>
          <w:color w:val="201F1E"/>
          <w:sz w:val="22"/>
          <w:szCs w:val="22"/>
        </w:rPr>
        <w:t xml:space="preserve"> decreto 491 de 2020, y las peticiones vuelven a regirse por la ley 1437/2011</w:t>
      </w:r>
      <w:r w:rsidRPr="00196AFA">
        <w:rPr>
          <w:color w:val="201F1E"/>
        </w:rPr>
        <w:t xml:space="preserve">.  </w:t>
      </w:r>
    </w:p>
    <w:p w14:paraId="33622745" w14:textId="77777777" w:rsidR="00BE5DDB" w:rsidRPr="00196AFA" w:rsidRDefault="00BE5DDB" w:rsidP="00BE5DDB">
      <w:pPr>
        <w:pStyle w:val="Prrafodelista"/>
        <w:shd w:val="clear" w:color="auto" w:fill="FFFFFF"/>
        <w:jc w:val="both"/>
        <w:rPr>
          <w:color w:val="201F1E"/>
        </w:rPr>
      </w:pPr>
    </w:p>
    <w:p w14:paraId="71308AD1" w14:textId="04C7C56D" w:rsidR="00BB3D21" w:rsidRPr="00513386" w:rsidRDefault="00BB3D21" w:rsidP="00BB3D21">
      <w:pPr>
        <w:pStyle w:val="xmsonormal"/>
        <w:numPr>
          <w:ilvl w:val="0"/>
          <w:numId w:val="11"/>
        </w:numPr>
        <w:shd w:val="clear" w:color="auto" w:fill="FFFFFF"/>
        <w:spacing w:line="270" w:lineRule="atLeast"/>
        <w:jc w:val="both"/>
        <w:rPr>
          <w:rFonts w:asciiTheme="minorHAnsi" w:hAnsiTheme="minorHAnsi" w:cstheme="minorBidi"/>
          <w:color w:val="201F1E"/>
          <w:sz w:val="22"/>
          <w:szCs w:val="22"/>
        </w:rPr>
      </w:pPr>
      <w:r>
        <w:rPr>
          <w:rFonts w:asciiTheme="minorHAnsi" w:hAnsiTheme="minorHAnsi" w:cstheme="minorBidi"/>
          <w:color w:val="201F1E"/>
          <w:sz w:val="22"/>
          <w:szCs w:val="22"/>
        </w:rPr>
        <w:t>En los meses de mayo a julio, se cumplió el cronograma de participación ciudadana del</w:t>
      </w:r>
      <w:r w:rsidRPr="00196AFA">
        <w:rPr>
          <w:rFonts w:asciiTheme="minorHAnsi" w:hAnsiTheme="minorHAnsi" w:cstheme="minorBidi"/>
          <w:color w:val="201F1E"/>
          <w:sz w:val="22"/>
          <w:szCs w:val="22"/>
        </w:rPr>
        <w:t xml:space="preserve"> proyecto normativo relativo al trámite de acreditación para impartir programas de educación en economía solidaria,</w:t>
      </w:r>
      <w:r>
        <w:rPr>
          <w:rFonts w:asciiTheme="minorHAnsi" w:hAnsiTheme="minorHAnsi" w:cstheme="minorBidi"/>
          <w:color w:val="201F1E"/>
          <w:sz w:val="22"/>
          <w:szCs w:val="22"/>
        </w:rPr>
        <w:t xml:space="preserve"> </w:t>
      </w:r>
      <w:r w:rsidRPr="00196AFA">
        <w:rPr>
          <w:rFonts w:asciiTheme="minorHAnsi" w:hAnsiTheme="minorHAnsi" w:cstheme="minorBidi"/>
          <w:i/>
          <w:color w:val="201F1E"/>
          <w:sz w:val="22"/>
          <w:szCs w:val="22"/>
        </w:rPr>
        <w:t>"Por medio de la cual se unifica y actualiza la reglamentación relacionada con el trámite de acreditación que otorga la Unidad Administrativa Especial de Organizaciones Solidarias para impartir programas de educación en Economía Solidaria”</w:t>
      </w:r>
      <w:r>
        <w:rPr>
          <w:rFonts w:ascii="Arial" w:hAnsi="Arial" w:cs="Arial"/>
          <w:b/>
          <w:bCs/>
          <w:i/>
          <w:iCs/>
          <w:color w:val="000000"/>
          <w:shd w:val="clear" w:color="auto" w:fill="FFFFFF"/>
          <w:lang w:val="es-ES"/>
        </w:rPr>
        <w:t> </w:t>
      </w:r>
      <w:r w:rsidRPr="00513386">
        <w:rPr>
          <w:rFonts w:asciiTheme="minorHAnsi" w:hAnsiTheme="minorHAnsi" w:cstheme="minorBidi"/>
          <w:color w:val="201F1E"/>
          <w:sz w:val="22"/>
          <w:szCs w:val="22"/>
        </w:rPr>
        <w:t>En junio 23 de expidió la resolución 152 como único marco normativo del trámite; esta resolución quedó publicada en diario oficial 52096 de julio 15 del año en curso.</w:t>
      </w:r>
    </w:p>
    <w:p w14:paraId="6E4A5D6C" w14:textId="77777777" w:rsidR="00BB3D21" w:rsidRPr="00B327DE" w:rsidRDefault="00BB3D21" w:rsidP="00BB3D21">
      <w:pPr>
        <w:pStyle w:val="xmsonormal"/>
        <w:shd w:val="clear" w:color="auto" w:fill="FFFFFF"/>
        <w:spacing w:line="270" w:lineRule="atLeast"/>
        <w:ind w:left="720"/>
        <w:jc w:val="both"/>
        <w:rPr>
          <w:rFonts w:asciiTheme="minorHAnsi" w:hAnsiTheme="minorHAnsi" w:cstheme="minorBidi"/>
          <w:color w:val="201F1E"/>
          <w:sz w:val="22"/>
          <w:szCs w:val="22"/>
          <w:lang w:val="es-ES"/>
        </w:rPr>
      </w:pPr>
    </w:p>
    <w:p w14:paraId="35EEEED9" w14:textId="0C43BD38" w:rsidR="00BB3D21" w:rsidRPr="00BE5DDB" w:rsidRDefault="00BB3D21" w:rsidP="00BB3D21">
      <w:pPr>
        <w:pStyle w:val="Prrafodelista"/>
        <w:numPr>
          <w:ilvl w:val="0"/>
          <w:numId w:val="11"/>
        </w:numPr>
        <w:shd w:val="clear" w:color="auto" w:fill="FFFFFF"/>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Otra situación relevante que permite facilitar nuestra interacción con los ciudadanos fue el inicio en el mes de mayo de la producción del nuevo Formulario Web, en el momento se encuentra pendiente la instalación del certificado de seguridad SSL en el servidor correspondiente. </w:t>
      </w:r>
    </w:p>
    <w:p w14:paraId="38939A00" w14:textId="77777777" w:rsidR="00B327DE" w:rsidRPr="00B327DE" w:rsidRDefault="00B327DE" w:rsidP="00B327DE">
      <w:pPr>
        <w:pStyle w:val="Prrafodelista"/>
        <w:rPr>
          <w:color w:val="201F1E"/>
        </w:rPr>
      </w:pPr>
    </w:p>
    <w:p w14:paraId="745AAF85" w14:textId="5F38A7E4" w:rsidR="00B327DE" w:rsidRPr="00B327DE" w:rsidRDefault="00B327DE" w:rsidP="00B327DE">
      <w:pPr>
        <w:pStyle w:val="Prrafodelista"/>
        <w:numPr>
          <w:ilvl w:val="0"/>
          <w:numId w:val="11"/>
        </w:numPr>
        <w:shd w:val="clear" w:color="auto" w:fill="FFFFFF"/>
        <w:jc w:val="both"/>
        <w:rPr>
          <w:iCs/>
          <w:color w:val="000000"/>
        </w:rPr>
      </w:pPr>
      <w:r w:rsidRPr="00BE5DDB">
        <w:rPr>
          <w:rFonts w:asciiTheme="minorHAnsi" w:hAnsiTheme="minorHAnsi" w:cstheme="minorBidi"/>
          <w:color w:val="201F1E"/>
          <w:sz w:val="22"/>
          <w:szCs w:val="22"/>
        </w:rPr>
        <w:t>El  15 de julio del 2022 quedó publicada en diario oficial 52096 la Resolución 152 del 23 de junio del 2022 como único marco normativo del trámite "Por medio de la cual se unifica y actualiza la reglamentación relacionada con el trámite de acreditación que otorga la Unidad Administrativa Especial de Organizaciones Solidarias para impartir programas de educación en Economía Solidaria” la cual puede ser consultada en el siguiente enlace</w:t>
      </w:r>
      <w:r w:rsidRPr="00B327DE">
        <w:rPr>
          <w:iCs/>
          <w:color w:val="000000"/>
        </w:rPr>
        <w:t xml:space="preserve"> </w:t>
      </w:r>
      <w:hyperlink r:id="rId20" w:history="1">
        <w:r w:rsidRPr="00B327DE">
          <w:rPr>
            <w:rStyle w:val="Hipervnculo"/>
            <w:iCs/>
          </w:rPr>
          <w:t>https://www.uaeos.gov.co/sites/default/files/archivos/RESOL_152%20DE%202022%20firmada_0.pdf</w:t>
        </w:r>
      </w:hyperlink>
    </w:p>
    <w:p w14:paraId="560C6A4A" w14:textId="77777777" w:rsidR="00B327DE" w:rsidRDefault="00B327DE" w:rsidP="00B327DE">
      <w:pPr>
        <w:pStyle w:val="xmsonormal"/>
        <w:shd w:val="clear" w:color="auto" w:fill="FFFFFF"/>
        <w:spacing w:line="270" w:lineRule="atLeast"/>
        <w:jc w:val="both"/>
        <w:rPr>
          <w:rFonts w:asciiTheme="minorHAnsi" w:hAnsiTheme="minorHAnsi" w:cstheme="minorBidi"/>
          <w:color w:val="201F1E"/>
          <w:sz w:val="22"/>
          <w:szCs w:val="22"/>
        </w:rPr>
      </w:pPr>
    </w:p>
    <w:p w14:paraId="35568528" w14:textId="77777777" w:rsidR="00B327DE" w:rsidRDefault="00B327DE" w:rsidP="00B327DE">
      <w:pPr>
        <w:pStyle w:val="xmsonormal"/>
        <w:numPr>
          <w:ilvl w:val="0"/>
          <w:numId w:val="11"/>
        </w:numPr>
        <w:shd w:val="clear" w:color="auto" w:fill="FFFFFF"/>
        <w:spacing w:line="270" w:lineRule="atLeast"/>
        <w:jc w:val="both"/>
        <w:rPr>
          <w:rFonts w:asciiTheme="minorHAnsi" w:hAnsiTheme="minorHAnsi" w:cstheme="minorBidi"/>
          <w:color w:val="201F1E"/>
          <w:sz w:val="22"/>
          <w:szCs w:val="22"/>
        </w:rPr>
      </w:pPr>
      <w:r>
        <w:rPr>
          <w:rFonts w:asciiTheme="minorHAnsi" w:hAnsiTheme="minorHAnsi" w:cstheme="minorBidi"/>
          <w:color w:val="201F1E"/>
          <w:sz w:val="22"/>
          <w:szCs w:val="22"/>
        </w:rPr>
        <w:t xml:space="preserve">En el mes de agosto, se actualizo y se publicó nuestro </w:t>
      </w:r>
      <w:r w:rsidRPr="00350A6E">
        <w:rPr>
          <w:rFonts w:asciiTheme="minorHAnsi" w:hAnsiTheme="minorHAnsi" w:cstheme="minorBidi"/>
          <w:color w:val="201F1E"/>
          <w:sz w:val="22"/>
          <w:szCs w:val="22"/>
        </w:rPr>
        <w:t xml:space="preserve">Manual Protocolo </w:t>
      </w:r>
      <w:r>
        <w:rPr>
          <w:rFonts w:asciiTheme="minorHAnsi" w:hAnsiTheme="minorHAnsi" w:cstheme="minorBidi"/>
          <w:color w:val="201F1E"/>
          <w:sz w:val="22"/>
          <w:szCs w:val="22"/>
        </w:rPr>
        <w:t>y Reglamento d</w:t>
      </w:r>
      <w:r w:rsidRPr="00350A6E">
        <w:rPr>
          <w:rFonts w:asciiTheme="minorHAnsi" w:hAnsiTheme="minorHAnsi" w:cstheme="minorBidi"/>
          <w:color w:val="201F1E"/>
          <w:sz w:val="22"/>
          <w:szCs w:val="22"/>
        </w:rPr>
        <w:t>e Servicio Al Ciudadano</w:t>
      </w:r>
      <w:r>
        <w:rPr>
          <w:rFonts w:asciiTheme="minorHAnsi" w:hAnsiTheme="minorHAnsi" w:cstheme="minorBidi"/>
          <w:color w:val="201F1E"/>
          <w:sz w:val="22"/>
          <w:szCs w:val="22"/>
        </w:rPr>
        <w:t xml:space="preserve"> el cual puede ser consultado en el siguiente enlace </w:t>
      </w:r>
      <w:hyperlink r:id="rId21" w:history="1">
        <w:r w:rsidRPr="00623F5D">
          <w:rPr>
            <w:rStyle w:val="Hipervnculo"/>
            <w:rFonts w:asciiTheme="minorHAnsi" w:hAnsiTheme="minorHAnsi" w:cstheme="minorBidi"/>
            <w:sz w:val="22"/>
            <w:szCs w:val="22"/>
          </w:rPr>
          <w:t>https://www.uaeos.gov.co/sites/default/files/archivos/MANUAL_PROTOCOLO_REGLAMENTO_SERV_AL_CIUDADANO_V13.pdf</w:t>
        </w:r>
      </w:hyperlink>
      <w:r>
        <w:rPr>
          <w:rFonts w:asciiTheme="minorHAnsi" w:hAnsiTheme="minorHAnsi" w:cstheme="minorBidi"/>
          <w:color w:val="201F1E"/>
          <w:sz w:val="22"/>
          <w:szCs w:val="22"/>
        </w:rPr>
        <w:t xml:space="preserve">  </w:t>
      </w:r>
    </w:p>
    <w:p w14:paraId="533F1510" w14:textId="77777777" w:rsidR="00B327DE" w:rsidRDefault="00B327DE" w:rsidP="00B327DE">
      <w:pPr>
        <w:pStyle w:val="xmsonormal"/>
        <w:shd w:val="clear" w:color="auto" w:fill="FFFFFF"/>
        <w:spacing w:line="270" w:lineRule="atLeast"/>
        <w:jc w:val="both"/>
        <w:rPr>
          <w:rFonts w:asciiTheme="minorHAnsi" w:hAnsiTheme="minorHAnsi" w:cstheme="minorBidi"/>
          <w:color w:val="201F1E"/>
          <w:sz w:val="22"/>
          <w:szCs w:val="22"/>
        </w:rPr>
      </w:pPr>
      <w:r w:rsidRPr="00350A6E">
        <w:rPr>
          <w:rFonts w:asciiTheme="minorHAnsi" w:hAnsiTheme="minorHAnsi" w:cstheme="minorBidi"/>
          <w:noProof/>
          <w:color w:val="201F1E"/>
          <w:sz w:val="22"/>
          <w:szCs w:val="22"/>
        </w:rPr>
        <w:lastRenderedPageBreak/>
        <w:drawing>
          <wp:inline distT="0" distB="0" distL="0" distR="0" wp14:anchorId="05FED8AB" wp14:editId="1CCAD50A">
            <wp:extent cx="3299839" cy="3457575"/>
            <wp:effectExtent l="0" t="0" r="0" b="0"/>
            <wp:docPr id="40" name="Imagen 40" descr="C:\Users\atencionalciudadano\Pictures\thumbnail_mailingsab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ncionalciudadano\Pictures\thumbnail_mailingsabia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3030" cy="3460919"/>
                    </a:xfrm>
                    <a:prstGeom prst="rect">
                      <a:avLst/>
                    </a:prstGeom>
                    <a:noFill/>
                    <a:ln>
                      <a:noFill/>
                    </a:ln>
                  </pic:spPr>
                </pic:pic>
              </a:graphicData>
            </a:graphic>
          </wp:inline>
        </w:drawing>
      </w:r>
    </w:p>
    <w:p w14:paraId="3617F63B" w14:textId="77777777" w:rsidR="00B327DE" w:rsidRDefault="00B327DE" w:rsidP="00B327DE">
      <w:pPr>
        <w:pStyle w:val="xmsonormal"/>
        <w:shd w:val="clear" w:color="auto" w:fill="FFFFFF"/>
        <w:spacing w:line="270" w:lineRule="atLeast"/>
        <w:jc w:val="both"/>
        <w:rPr>
          <w:rFonts w:asciiTheme="minorHAnsi" w:hAnsiTheme="minorHAnsi" w:cstheme="minorBidi"/>
          <w:color w:val="201F1E"/>
          <w:sz w:val="22"/>
          <w:szCs w:val="22"/>
        </w:rPr>
      </w:pPr>
    </w:p>
    <w:p w14:paraId="504E1318" w14:textId="77777777" w:rsidR="00B327DE" w:rsidRDefault="00B327DE" w:rsidP="00B327DE">
      <w:pPr>
        <w:pStyle w:val="xmsonormal"/>
        <w:numPr>
          <w:ilvl w:val="0"/>
          <w:numId w:val="20"/>
        </w:numPr>
        <w:shd w:val="clear" w:color="auto" w:fill="FFFFFF"/>
        <w:spacing w:line="270" w:lineRule="atLeast"/>
        <w:jc w:val="both"/>
        <w:rPr>
          <w:rFonts w:asciiTheme="minorHAnsi" w:hAnsiTheme="minorHAnsi" w:cstheme="minorBidi"/>
          <w:color w:val="201F1E"/>
          <w:sz w:val="22"/>
          <w:szCs w:val="22"/>
        </w:rPr>
      </w:pPr>
      <w:r>
        <w:rPr>
          <w:rFonts w:asciiTheme="minorHAnsi" w:hAnsiTheme="minorHAnsi" w:cstheme="minorBidi"/>
          <w:color w:val="201F1E"/>
          <w:sz w:val="22"/>
          <w:szCs w:val="22"/>
        </w:rPr>
        <w:t xml:space="preserve">En el mes de septiembre se actualizo y se publicó el Nuevo Manual del usuario para la acreditación y el uso del Sistema Integrado de Información de Acreditación –SIIA. </w:t>
      </w:r>
      <w:r w:rsidRPr="007F1994">
        <w:rPr>
          <w:rFonts w:asciiTheme="minorHAnsi" w:hAnsiTheme="minorHAnsi" w:cstheme="minorBidi"/>
          <w:color w:val="201F1E"/>
          <w:sz w:val="22"/>
          <w:szCs w:val="22"/>
        </w:rPr>
        <w:t xml:space="preserve">Documento </w:t>
      </w:r>
      <w:r>
        <w:rPr>
          <w:rFonts w:asciiTheme="minorHAnsi" w:hAnsiTheme="minorHAnsi" w:cstheme="minorBidi"/>
          <w:color w:val="201F1E"/>
          <w:sz w:val="22"/>
          <w:szCs w:val="22"/>
        </w:rPr>
        <w:t xml:space="preserve">que </w:t>
      </w:r>
      <w:r w:rsidRPr="007F1994">
        <w:rPr>
          <w:rFonts w:asciiTheme="minorHAnsi" w:hAnsiTheme="minorHAnsi" w:cstheme="minorBidi"/>
          <w:color w:val="201F1E"/>
          <w:sz w:val="22"/>
          <w:szCs w:val="22"/>
        </w:rPr>
        <w:t>describe y explica los diferentes módulos que conforman el Sistema Integrado de Información de Acreditación - SIIA, mediante el cual las entidades sin ánimo de lucro interesadas en acreditarse hacen el proceso para</w:t>
      </w:r>
      <w:r>
        <w:t xml:space="preserve"> </w:t>
      </w:r>
      <w:r w:rsidRPr="007F1994">
        <w:rPr>
          <w:rFonts w:asciiTheme="minorHAnsi" w:hAnsiTheme="minorHAnsi" w:cstheme="minorBidi"/>
          <w:color w:val="201F1E"/>
          <w:sz w:val="22"/>
          <w:szCs w:val="22"/>
        </w:rPr>
        <w:t>obtener autoriza</w:t>
      </w:r>
      <w:r>
        <w:rPr>
          <w:rFonts w:asciiTheme="minorHAnsi" w:hAnsiTheme="minorHAnsi" w:cstheme="minorBidi"/>
          <w:color w:val="201F1E"/>
          <w:sz w:val="22"/>
          <w:szCs w:val="22"/>
        </w:rPr>
        <w:t xml:space="preserve">ción, así mismo se </w:t>
      </w:r>
      <w:r w:rsidRPr="007F1994">
        <w:rPr>
          <w:rFonts w:asciiTheme="minorHAnsi" w:hAnsiTheme="minorHAnsi" w:cstheme="minorBidi"/>
          <w:color w:val="201F1E"/>
          <w:sz w:val="22"/>
          <w:szCs w:val="22"/>
        </w:rPr>
        <w:t>m</w:t>
      </w:r>
      <w:r>
        <w:rPr>
          <w:rFonts w:asciiTheme="minorHAnsi" w:hAnsiTheme="minorHAnsi" w:cstheme="minorBidi"/>
          <w:color w:val="201F1E"/>
          <w:sz w:val="22"/>
          <w:szCs w:val="22"/>
        </w:rPr>
        <w:t>uestra</w:t>
      </w:r>
      <w:r w:rsidRPr="007F1994">
        <w:rPr>
          <w:rFonts w:asciiTheme="minorHAnsi" w:hAnsiTheme="minorHAnsi" w:cstheme="minorBidi"/>
          <w:color w:val="201F1E"/>
          <w:sz w:val="22"/>
          <w:szCs w:val="22"/>
        </w:rPr>
        <w:t xml:space="preserve"> el paso a paso para presentar la documentación solicitada,</w:t>
      </w:r>
      <w:r>
        <w:rPr>
          <w:rFonts w:asciiTheme="minorHAnsi" w:hAnsiTheme="minorHAnsi" w:cstheme="minorBidi"/>
          <w:color w:val="201F1E"/>
          <w:sz w:val="22"/>
          <w:szCs w:val="22"/>
        </w:rPr>
        <w:t xml:space="preserve"> </w:t>
      </w:r>
      <w:r w:rsidRPr="007F1994">
        <w:rPr>
          <w:rFonts w:asciiTheme="minorHAnsi" w:hAnsiTheme="minorHAnsi" w:cstheme="minorBidi"/>
          <w:color w:val="201F1E"/>
          <w:sz w:val="22"/>
          <w:szCs w:val="22"/>
        </w:rPr>
        <w:t>cómo realizar el ingreso de información en cada uno de los formularios. Además, presenta algunas recomendaciones que facilitan la verificación de requisitos.</w:t>
      </w:r>
      <w:r>
        <w:rPr>
          <w:rFonts w:asciiTheme="minorHAnsi" w:hAnsiTheme="minorHAnsi" w:cstheme="minorBidi"/>
          <w:color w:val="201F1E"/>
          <w:sz w:val="22"/>
          <w:szCs w:val="22"/>
        </w:rPr>
        <w:t xml:space="preserve"> Manual que puede ser indagado en el siguiente enlace </w:t>
      </w:r>
      <w:hyperlink r:id="rId23" w:history="1">
        <w:r w:rsidRPr="006D2AB2">
          <w:rPr>
            <w:rStyle w:val="Hipervnculo"/>
            <w:rFonts w:asciiTheme="minorHAnsi" w:hAnsiTheme="minorHAnsi" w:cstheme="minorBidi"/>
            <w:sz w:val="22"/>
            <w:szCs w:val="22"/>
          </w:rPr>
          <w:t>https://www.uaeos.gov.co/sites/default/files/archivos/Nuevo%20Manual%20del%20Usuario%20-%20SIIA%202022.pdf</w:t>
        </w:r>
      </w:hyperlink>
    </w:p>
    <w:p w14:paraId="5E3F5B81" w14:textId="77777777" w:rsidR="00B327DE" w:rsidRDefault="00B327DE" w:rsidP="00B327DE">
      <w:pPr>
        <w:pStyle w:val="xmsonormal"/>
        <w:shd w:val="clear" w:color="auto" w:fill="FFFFFF"/>
        <w:spacing w:line="270" w:lineRule="atLeast"/>
        <w:jc w:val="both"/>
        <w:rPr>
          <w:rFonts w:asciiTheme="minorHAnsi" w:hAnsiTheme="minorHAnsi" w:cstheme="minorBidi"/>
          <w:color w:val="201F1E"/>
          <w:sz w:val="22"/>
          <w:szCs w:val="22"/>
        </w:rPr>
      </w:pPr>
    </w:p>
    <w:p w14:paraId="3FA65142" w14:textId="77777777" w:rsidR="00B327DE" w:rsidRDefault="00B327DE" w:rsidP="00B327DE">
      <w:pPr>
        <w:pStyle w:val="Textoindependiente"/>
        <w:spacing w:before="1"/>
      </w:pPr>
    </w:p>
    <w:p w14:paraId="1DBEB788" w14:textId="32E12049" w:rsidR="00B327DE" w:rsidRPr="00B327DE" w:rsidRDefault="00B327DE" w:rsidP="00B327DE">
      <w:pPr>
        <w:pStyle w:val="Prrafodelista"/>
        <w:numPr>
          <w:ilvl w:val="0"/>
          <w:numId w:val="11"/>
        </w:numPr>
        <w:shd w:val="clear" w:color="auto" w:fill="FFFFFF"/>
        <w:jc w:val="both"/>
        <w:rPr>
          <w:rStyle w:val="Hipervnculo"/>
          <w:color w:val="201F1E"/>
          <w:u w:val="none"/>
        </w:rPr>
      </w:pPr>
      <w:r w:rsidRPr="00BE5DDB">
        <w:rPr>
          <w:rFonts w:asciiTheme="minorHAnsi" w:hAnsiTheme="minorHAnsi" w:cstheme="minorBidi"/>
          <w:color w:val="201F1E"/>
          <w:sz w:val="22"/>
          <w:szCs w:val="22"/>
        </w:rPr>
        <w:t>También para el mes de septiembre se publicó y se puso a disposición de la ciudadanía el Instructivo para crear una petición a través del aplicativo Formulario Web de la UAEOS este formulario describe el procedimiento para la creación de una petición, quejas, reclamos, sugerencias, o denuncias las cuales serán atendidas de acuerdo con los lineamientos de atención que reposan en el Manual de Servicio al Ciudadano.  Puede ser consultado en el siguiente enlace</w:t>
      </w:r>
      <w:r>
        <w:t xml:space="preserve"> </w:t>
      </w:r>
      <w:hyperlink r:id="rId24" w:history="1">
        <w:r w:rsidRPr="00D0244B">
          <w:rPr>
            <w:rStyle w:val="Hipervnculo"/>
          </w:rPr>
          <w:t>https://www.uaeos.gov.co/sites/default/files/archivos/Instructivo%20Formulario%20WEB%20de%20Peticiones.pdf</w:t>
        </w:r>
      </w:hyperlink>
    </w:p>
    <w:p w14:paraId="01A0626C" w14:textId="77777777" w:rsidR="00B327DE" w:rsidRPr="00B327DE" w:rsidRDefault="00B327DE" w:rsidP="00B327DE">
      <w:pPr>
        <w:pStyle w:val="Prrafodelista"/>
        <w:shd w:val="clear" w:color="auto" w:fill="FFFFFF"/>
        <w:jc w:val="both"/>
        <w:rPr>
          <w:rStyle w:val="Hipervnculo"/>
          <w:color w:val="201F1E"/>
          <w:u w:val="none"/>
        </w:rPr>
      </w:pPr>
    </w:p>
    <w:p w14:paraId="07826166" w14:textId="77777777" w:rsidR="00B327DE" w:rsidRDefault="00B327DE" w:rsidP="00B327DE">
      <w:pPr>
        <w:pStyle w:val="xmsonormal"/>
        <w:numPr>
          <w:ilvl w:val="0"/>
          <w:numId w:val="11"/>
        </w:numPr>
        <w:shd w:val="clear" w:color="auto" w:fill="FFFFFF"/>
        <w:spacing w:line="270" w:lineRule="atLeast"/>
        <w:jc w:val="both"/>
        <w:rPr>
          <w:rFonts w:asciiTheme="minorHAnsi" w:hAnsiTheme="minorHAnsi" w:cstheme="minorBidi"/>
          <w:color w:val="201F1E"/>
          <w:sz w:val="22"/>
          <w:szCs w:val="22"/>
        </w:rPr>
      </w:pPr>
      <w:r>
        <w:rPr>
          <w:rFonts w:asciiTheme="minorHAnsi" w:hAnsiTheme="minorHAnsi" w:cstheme="minorBidi"/>
          <w:color w:val="201F1E"/>
          <w:sz w:val="22"/>
          <w:szCs w:val="22"/>
        </w:rPr>
        <w:t>En el mes de octubre se actualizo el procedimiento de gestión de peticiones a versión 8 para ser publicado en el Mapa de procesos misionales “Servicio al Ciudadano.”</w:t>
      </w:r>
    </w:p>
    <w:p w14:paraId="2FDF2D78" w14:textId="77777777" w:rsidR="00B327DE" w:rsidRDefault="00B327DE" w:rsidP="00B327DE">
      <w:pPr>
        <w:pStyle w:val="xmsonormal"/>
        <w:numPr>
          <w:ilvl w:val="0"/>
          <w:numId w:val="11"/>
        </w:numPr>
        <w:shd w:val="clear" w:color="auto" w:fill="FFFFFF"/>
        <w:spacing w:line="270" w:lineRule="atLeast"/>
        <w:jc w:val="both"/>
        <w:rPr>
          <w:rFonts w:asciiTheme="minorHAnsi" w:hAnsiTheme="minorHAnsi" w:cstheme="minorBidi"/>
          <w:color w:val="201F1E"/>
          <w:sz w:val="22"/>
          <w:szCs w:val="22"/>
        </w:rPr>
      </w:pPr>
      <w:r>
        <w:rPr>
          <w:rFonts w:asciiTheme="minorHAnsi" w:hAnsiTheme="minorHAnsi" w:cstheme="minorBidi"/>
          <w:color w:val="201F1E"/>
          <w:sz w:val="22"/>
          <w:szCs w:val="22"/>
        </w:rPr>
        <w:t>En el mes de noviembre se continuo con la actualización a el procedimiento de gestión de peticiones a versión 8 para ser publicado en el Mapa de procesos misionales “Servicio al Ciudadano.”</w:t>
      </w:r>
    </w:p>
    <w:p w14:paraId="1FE01CE7" w14:textId="77777777" w:rsidR="00B327DE" w:rsidRPr="009155E4" w:rsidRDefault="00B327DE" w:rsidP="009155E4">
      <w:pPr>
        <w:pStyle w:val="xmsonormal"/>
        <w:numPr>
          <w:ilvl w:val="0"/>
          <w:numId w:val="11"/>
        </w:numPr>
        <w:shd w:val="clear" w:color="auto" w:fill="FFFFFF"/>
        <w:spacing w:line="270" w:lineRule="atLeast"/>
        <w:jc w:val="both"/>
        <w:rPr>
          <w:rFonts w:asciiTheme="minorHAnsi" w:hAnsiTheme="minorHAnsi" w:cstheme="minorBidi"/>
          <w:color w:val="201F1E"/>
          <w:sz w:val="22"/>
          <w:szCs w:val="22"/>
        </w:rPr>
      </w:pPr>
      <w:r w:rsidRPr="009155E4">
        <w:rPr>
          <w:rFonts w:asciiTheme="minorHAnsi" w:hAnsiTheme="minorHAnsi" w:cstheme="minorBidi"/>
          <w:color w:val="201F1E"/>
          <w:sz w:val="22"/>
          <w:szCs w:val="22"/>
        </w:rPr>
        <w:lastRenderedPageBreak/>
        <w:t>En el mes de diciembre no se presentaron situaciones relevantes en la Oficina de Servicio al Ciudadano.</w:t>
      </w:r>
    </w:p>
    <w:p w14:paraId="4E029EA2" w14:textId="77777777" w:rsidR="00BB3D21" w:rsidRPr="00BB3D21" w:rsidRDefault="00BB3D21" w:rsidP="00BB3D21"/>
    <w:p w14:paraId="54C05370" w14:textId="78CAA68E" w:rsidR="00C044E5" w:rsidRPr="002E2B63" w:rsidRDefault="00255144" w:rsidP="00FE766A">
      <w:pPr>
        <w:pStyle w:val="Ttulo1"/>
        <w:rPr>
          <w:b/>
          <w:bCs/>
        </w:rPr>
      </w:pPr>
      <w:bookmarkStart w:id="8" w:name="_Toc110262091"/>
      <w:r w:rsidRPr="002E2B63">
        <w:rPr>
          <w:b/>
          <w:bCs/>
        </w:rPr>
        <w:t xml:space="preserve">Capítulo 1. </w:t>
      </w:r>
      <w:r w:rsidR="00A96906" w:rsidRPr="002E2B63">
        <w:rPr>
          <w:b/>
          <w:bCs/>
        </w:rPr>
        <w:t>SATISFACCIÓN CIUDADANA</w:t>
      </w:r>
      <w:bookmarkEnd w:id="8"/>
    </w:p>
    <w:p w14:paraId="07CA461E" w14:textId="77777777" w:rsidR="00FE766A" w:rsidRDefault="00FE766A" w:rsidP="0048253A">
      <w:pPr>
        <w:pStyle w:val="Ttulo2"/>
        <w:spacing w:before="0"/>
        <w:rPr>
          <w:rFonts w:asciiTheme="minorHAnsi" w:hAnsiTheme="minorHAnsi" w:cstheme="minorHAnsi"/>
          <w:b/>
          <w:sz w:val="22"/>
          <w:szCs w:val="22"/>
        </w:rPr>
      </w:pPr>
      <w:bookmarkStart w:id="9" w:name="_Toc108712976"/>
    </w:p>
    <w:p w14:paraId="0F6D588B" w14:textId="458148DA" w:rsidR="0048253A" w:rsidRPr="00D15B78" w:rsidRDefault="00255144" w:rsidP="00FE766A">
      <w:pPr>
        <w:pStyle w:val="Ttulo2"/>
      </w:pPr>
      <w:bookmarkStart w:id="10" w:name="_Toc110262092"/>
      <w:r w:rsidRPr="00D15B78">
        <w:t>En la gestión de</w:t>
      </w:r>
      <w:r w:rsidR="0048253A" w:rsidRPr="00D15B78">
        <w:t xml:space="preserve"> peticiones</w:t>
      </w:r>
      <w:bookmarkEnd w:id="9"/>
      <w:bookmarkEnd w:id="10"/>
    </w:p>
    <w:p w14:paraId="70EA7C86" w14:textId="77777777" w:rsidR="0048253A" w:rsidRDefault="0048253A" w:rsidP="0048253A">
      <w:pPr>
        <w:jc w:val="both"/>
        <w:rPr>
          <w:rFonts w:cstheme="minorHAnsi"/>
        </w:rPr>
      </w:pPr>
    </w:p>
    <w:p w14:paraId="6EB80B13" w14:textId="77777777" w:rsidR="0048253A" w:rsidRPr="00BE5DDB" w:rsidRDefault="0048253A" w:rsidP="00BE5DDB">
      <w:pPr>
        <w:pStyle w:val="xmsonormal"/>
        <w:shd w:val="clear" w:color="auto" w:fill="FFFFFF"/>
        <w:spacing w:line="270" w:lineRule="atLeast"/>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Sobre la percepción ciudadana la Unidad Administrativa Especial de Organizaciones Solidarias estableció un procedimiento para la captura de la información, mediante la Encuesta de Satisfacción Ciudadana, en la cual se realizan dos preguntas:</w:t>
      </w:r>
    </w:p>
    <w:p w14:paraId="258DD569" w14:textId="77777777" w:rsidR="0048253A" w:rsidRPr="00BE5DDB" w:rsidRDefault="0048253A" w:rsidP="00BE5DDB">
      <w:pPr>
        <w:pStyle w:val="xmsonormal"/>
        <w:shd w:val="clear" w:color="auto" w:fill="FFFFFF"/>
        <w:spacing w:line="270" w:lineRule="atLeast"/>
        <w:jc w:val="both"/>
        <w:rPr>
          <w:rFonts w:asciiTheme="minorHAnsi" w:hAnsiTheme="minorHAnsi" w:cstheme="minorBidi"/>
          <w:color w:val="201F1E"/>
          <w:sz w:val="22"/>
          <w:szCs w:val="22"/>
        </w:rPr>
      </w:pPr>
    </w:p>
    <w:p w14:paraId="4D40DA36" w14:textId="5A0207E1" w:rsidR="0048253A" w:rsidRPr="00BE5DDB" w:rsidRDefault="0048253A" w:rsidP="00BE5DDB">
      <w:pPr>
        <w:pStyle w:val="xmsonormal"/>
        <w:numPr>
          <w:ilvl w:val="0"/>
          <w:numId w:val="21"/>
        </w:numPr>
        <w:shd w:val="clear" w:color="auto" w:fill="FFFFFF"/>
        <w:spacing w:line="270" w:lineRule="atLeast"/>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¿Cómo califica al servidor(a) público(a) que lo atendió?, para lo cual se propone la escala:  Fue amable y respetuoso; Acorde a lo esperado; Puede mejorar</w:t>
      </w:r>
    </w:p>
    <w:p w14:paraId="4C0024E1" w14:textId="791E1C85" w:rsidR="0048253A" w:rsidRPr="00BE5DDB" w:rsidRDefault="0048253A" w:rsidP="00BE5DDB">
      <w:pPr>
        <w:pStyle w:val="xmsonormal"/>
        <w:numPr>
          <w:ilvl w:val="0"/>
          <w:numId w:val="21"/>
        </w:numPr>
        <w:shd w:val="clear" w:color="auto" w:fill="FFFFFF"/>
        <w:spacing w:line="270" w:lineRule="atLeast"/>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¿Cómo califica la atención y respuesta a su solicitud?, para lo cual se propone la escala: Oportuna y con claridad; Acorde a lo esperado; Puede mejorar</w:t>
      </w:r>
    </w:p>
    <w:p w14:paraId="3C93AEB8" w14:textId="77777777" w:rsidR="0048253A" w:rsidRDefault="0048253A" w:rsidP="0048253A">
      <w:pPr>
        <w:jc w:val="both"/>
        <w:rPr>
          <w:rFonts w:cstheme="minorHAnsi"/>
        </w:rPr>
      </w:pPr>
    </w:p>
    <w:p w14:paraId="08A2A0AA" w14:textId="77777777" w:rsidR="0048253A" w:rsidRPr="00EF516C" w:rsidRDefault="0048253A" w:rsidP="0048253A">
      <w:pPr>
        <w:jc w:val="both"/>
        <w:rPr>
          <w:rFonts w:cstheme="minorHAnsi"/>
        </w:rPr>
      </w:pPr>
    </w:p>
    <w:p w14:paraId="61FA48BC" w14:textId="75BBE0C9" w:rsidR="0048253A" w:rsidRDefault="0048253A" w:rsidP="00BE5DDB">
      <w:pPr>
        <w:pStyle w:val="xmsonormal"/>
        <w:shd w:val="clear" w:color="auto" w:fill="FFFFFF"/>
        <w:spacing w:line="270" w:lineRule="atLeast"/>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Los resultados obtenidos son los siguientes:</w:t>
      </w:r>
    </w:p>
    <w:p w14:paraId="43AB73FC" w14:textId="77777777" w:rsidR="00BE5DDB" w:rsidRPr="00BE5DDB" w:rsidRDefault="00BE5DDB" w:rsidP="00BE5DDB">
      <w:pPr>
        <w:pStyle w:val="xmsonormal"/>
        <w:shd w:val="clear" w:color="auto" w:fill="FFFFFF"/>
        <w:spacing w:line="270" w:lineRule="atLeast"/>
        <w:jc w:val="both"/>
        <w:rPr>
          <w:rFonts w:asciiTheme="minorHAnsi" w:hAnsiTheme="minorHAnsi" w:cstheme="minorBidi"/>
          <w:color w:val="201F1E"/>
          <w:sz w:val="22"/>
          <w:szCs w:val="22"/>
        </w:rPr>
      </w:pPr>
    </w:p>
    <w:p w14:paraId="59C5503A" w14:textId="66C3E889" w:rsidR="0048253A" w:rsidRPr="00EF516C" w:rsidRDefault="00F04224" w:rsidP="00F04224">
      <w:pPr>
        <w:jc w:val="center"/>
        <w:rPr>
          <w:rFonts w:cstheme="minorHAnsi"/>
        </w:rPr>
      </w:pPr>
      <w:r>
        <w:rPr>
          <w:noProof/>
        </w:rPr>
        <w:drawing>
          <wp:inline distT="0" distB="0" distL="0" distR="0" wp14:anchorId="04BCAB43" wp14:editId="6D80DA01">
            <wp:extent cx="4751294" cy="2877670"/>
            <wp:effectExtent l="0" t="0" r="11430" b="18415"/>
            <wp:docPr id="14" name="Gráfico 14">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A3AB8C" w14:textId="4BAD98B2" w:rsidR="0048253A" w:rsidRPr="00EF516C" w:rsidRDefault="0048253A" w:rsidP="0048253A">
      <w:pPr>
        <w:jc w:val="center"/>
        <w:rPr>
          <w:rFonts w:cstheme="minorHAnsi"/>
        </w:rPr>
      </w:pPr>
    </w:p>
    <w:p w14:paraId="7EF8D19A" w14:textId="5A143971" w:rsidR="0048253A" w:rsidRPr="009155E4" w:rsidRDefault="0048253A" w:rsidP="0048253A">
      <w:pPr>
        <w:jc w:val="center"/>
        <w:rPr>
          <w:rFonts w:asciiTheme="minorHAnsi" w:hAnsiTheme="minorHAnsi" w:cstheme="minorHAnsi"/>
          <w:sz w:val="16"/>
        </w:rPr>
      </w:pPr>
      <w:r w:rsidRPr="009155E4">
        <w:rPr>
          <w:rFonts w:asciiTheme="minorHAnsi" w:hAnsiTheme="minorHAnsi" w:cstheme="minorHAnsi"/>
          <w:sz w:val="16"/>
        </w:rPr>
        <w:t xml:space="preserve">Grafica </w:t>
      </w:r>
      <w:r w:rsidR="0070379B" w:rsidRPr="009155E4">
        <w:rPr>
          <w:rFonts w:asciiTheme="minorHAnsi" w:hAnsiTheme="minorHAnsi" w:cstheme="minorHAnsi"/>
          <w:sz w:val="16"/>
        </w:rPr>
        <w:t>1</w:t>
      </w:r>
      <w:r w:rsidRPr="009155E4">
        <w:rPr>
          <w:rFonts w:asciiTheme="minorHAnsi" w:hAnsiTheme="minorHAnsi" w:cstheme="minorHAnsi"/>
          <w:sz w:val="16"/>
        </w:rPr>
        <w:t>. Resultados aplicación encuesta de percepción</w:t>
      </w:r>
    </w:p>
    <w:p w14:paraId="2A8E068C" w14:textId="77777777" w:rsidR="0048253A" w:rsidRDefault="0048253A" w:rsidP="0048253A">
      <w:pPr>
        <w:jc w:val="both"/>
        <w:rPr>
          <w:rFonts w:cstheme="minorHAnsi"/>
        </w:rPr>
      </w:pPr>
    </w:p>
    <w:p w14:paraId="259DE2C8" w14:textId="77777777" w:rsidR="0048253A" w:rsidRDefault="0048253A" w:rsidP="0048253A">
      <w:pPr>
        <w:jc w:val="both"/>
        <w:rPr>
          <w:rFonts w:cstheme="minorHAnsi"/>
        </w:rPr>
      </w:pPr>
    </w:p>
    <w:p w14:paraId="3511D5CB" w14:textId="2F1B2D19" w:rsidR="0048253A" w:rsidRPr="00BE5DDB" w:rsidRDefault="0048253A" w:rsidP="00BE5DDB">
      <w:pPr>
        <w:pStyle w:val="xmsonormal"/>
        <w:shd w:val="clear" w:color="auto" w:fill="FFFFFF"/>
        <w:spacing w:line="270" w:lineRule="atLeast"/>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t xml:space="preserve">El número total de atenciones para </w:t>
      </w:r>
      <w:r w:rsidR="00B327DE" w:rsidRPr="00BE5DDB">
        <w:rPr>
          <w:rFonts w:asciiTheme="minorHAnsi" w:hAnsiTheme="minorHAnsi" w:cstheme="minorBidi"/>
          <w:color w:val="201F1E"/>
          <w:sz w:val="22"/>
          <w:szCs w:val="22"/>
        </w:rPr>
        <w:t>la vigencia</w:t>
      </w:r>
      <w:r w:rsidRPr="00BE5DDB">
        <w:rPr>
          <w:rFonts w:asciiTheme="minorHAnsi" w:hAnsiTheme="minorHAnsi" w:cstheme="minorBidi"/>
          <w:color w:val="201F1E"/>
          <w:sz w:val="22"/>
          <w:szCs w:val="22"/>
        </w:rPr>
        <w:t xml:space="preserve"> de</w:t>
      </w:r>
      <w:r w:rsidR="00B327DE" w:rsidRPr="00BE5DDB">
        <w:rPr>
          <w:rFonts w:asciiTheme="minorHAnsi" w:hAnsiTheme="minorHAnsi" w:cstheme="minorBidi"/>
          <w:color w:val="201F1E"/>
          <w:sz w:val="22"/>
          <w:szCs w:val="22"/>
        </w:rPr>
        <w:t>l</w:t>
      </w:r>
      <w:r w:rsidRPr="00BE5DDB">
        <w:rPr>
          <w:rFonts w:asciiTheme="minorHAnsi" w:hAnsiTheme="minorHAnsi" w:cstheme="minorBidi"/>
          <w:color w:val="201F1E"/>
          <w:sz w:val="22"/>
          <w:szCs w:val="22"/>
        </w:rPr>
        <w:t xml:space="preserve"> 2022 fue de </w:t>
      </w:r>
      <w:r w:rsidR="00B327DE" w:rsidRPr="00BE5DDB">
        <w:rPr>
          <w:rFonts w:asciiTheme="minorHAnsi" w:hAnsiTheme="minorHAnsi" w:cstheme="minorBidi"/>
          <w:color w:val="201F1E"/>
          <w:sz w:val="22"/>
          <w:szCs w:val="22"/>
        </w:rPr>
        <w:t>1801</w:t>
      </w:r>
      <w:r w:rsidRPr="00BE5DDB">
        <w:rPr>
          <w:rFonts w:asciiTheme="minorHAnsi" w:hAnsiTheme="minorHAnsi" w:cstheme="minorBidi"/>
          <w:color w:val="201F1E"/>
          <w:sz w:val="22"/>
          <w:szCs w:val="22"/>
        </w:rPr>
        <w:t xml:space="preserve">, las cuales se les invitó a diligenciar encuesta digital, de las cuales se obtuvieron </w:t>
      </w:r>
      <w:r w:rsidR="00F04224" w:rsidRPr="00BE5DDB">
        <w:rPr>
          <w:rFonts w:asciiTheme="minorHAnsi" w:hAnsiTheme="minorHAnsi" w:cstheme="minorBidi"/>
          <w:color w:val="201F1E"/>
          <w:sz w:val="22"/>
          <w:szCs w:val="22"/>
        </w:rPr>
        <w:t>322</w:t>
      </w:r>
      <w:r w:rsidRPr="00BE5DDB">
        <w:rPr>
          <w:rFonts w:asciiTheme="minorHAnsi" w:hAnsiTheme="minorHAnsi" w:cstheme="minorBidi"/>
          <w:color w:val="201F1E"/>
          <w:sz w:val="22"/>
          <w:szCs w:val="22"/>
        </w:rPr>
        <w:t xml:space="preserve"> respuestas, para una muestra del 1</w:t>
      </w:r>
      <w:r w:rsidR="00F04224" w:rsidRPr="00BE5DDB">
        <w:rPr>
          <w:rFonts w:asciiTheme="minorHAnsi" w:hAnsiTheme="minorHAnsi" w:cstheme="minorBidi"/>
          <w:color w:val="201F1E"/>
          <w:sz w:val="22"/>
          <w:szCs w:val="22"/>
        </w:rPr>
        <w:t>7</w:t>
      </w:r>
      <w:r w:rsidRPr="00BE5DDB">
        <w:rPr>
          <w:rFonts w:asciiTheme="minorHAnsi" w:hAnsiTheme="minorHAnsi" w:cstheme="minorBidi"/>
          <w:color w:val="201F1E"/>
          <w:sz w:val="22"/>
          <w:szCs w:val="22"/>
        </w:rPr>
        <w:t>.</w:t>
      </w:r>
      <w:r w:rsidR="00F04224" w:rsidRPr="00BE5DDB">
        <w:rPr>
          <w:rFonts w:asciiTheme="minorHAnsi" w:hAnsiTheme="minorHAnsi" w:cstheme="minorBidi"/>
          <w:color w:val="201F1E"/>
          <w:sz w:val="22"/>
          <w:szCs w:val="22"/>
        </w:rPr>
        <w:t>88</w:t>
      </w:r>
      <w:r w:rsidRPr="00BE5DDB">
        <w:rPr>
          <w:rFonts w:asciiTheme="minorHAnsi" w:hAnsiTheme="minorHAnsi" w:cstheme="minorBidi"/>
          <w:color w:val="201F1E"/>
          <w:sz w:val="22"/>
          <w:szCs w:val="22"/>
        </w:rPr>
        <w:t xml:space="preserve">%, con resultados positivos: </w:t>
      </w:r>
    </w:p>
    <w:p w14:paraId="08439CFF" w14:textId="77777777" w:rsidR="0048253A" w:rsidRPr="00EF516C" w:rsidRDefault="0048253A" w:rsidP="0048253A">
      <w:pPr>
        <w:jc w:val="both"/>
        <w:rPr>
          <w:rFonts w:cstheme="minorHAnsi"/>
        </w:rPr>
      </w:pPr>
    </w:p>
    <w:p w14:paraId="24EAAAB8" w14:textId="7171AE3E" w:rsidR="0048253A" w:rsidRPr="00BE5DDB" w:rsidRDefault="0048253A" w:rsidP="0048253A">
      <w:pPr>
        <w:ind w:left="705" w:hanging="705"/>
        <w:jc w:val="both"/>
        <w:rPr>
          <w:rFonts w:asciiTheme="minorHAnsi" w:hAnsiTheme="minorHAnsi" w:cstheme="minorBidi"/>
          <w:color w:val="201F1E"/>
          <w:sz w:val="22"/>
          <w:szCs w:val="22"/>
        </w:rPr>
      </w:pPr>
      <w:r w:rsidRPr="00EF516C">
        <w:rPr>
          <w:rFonts w:cstheme="minorHAnsi"/>
        </w:rPr>
        <w:t>•</w:t>
      </w:r>
      <w:r w:rsidRPr="00EF516C">
        <w:rPr>
          <w:rFonts w:cstheme="minorHAnsi"/>
        </w:rPr>
        <w:tab/>
      </w:r>
      <w:r w:rsidRPr="00BE5DDB">
        <w:rPr>
          <w:rFonts w:asciiTheme="minorHAnsi" w:hAnsiTheme="minorHAnsi" w:cstheme="minorBidi"/>
          <w:color w:val="201F1E"/>
          <w:sz w:val="22"/>
          <w:szCs w:val="22"/>
        </w:rPr>
        <w:t>En la primera pregunta “¿Cómo califica al servidor(a) público(a) que lo atendió?” el porcentaje de muy buena atención fue del 9</w:t>
      </w:r>
      <w:r w:rsidR="00F04224" w:rsidRPr="00BE5DDB">
        <w:rPr>
          <w:rFonts w:asciiTheme="minorHAnsi" w:hAnsiTheme="minorHAnsi" w:cstheme="minorBidi"/>
          <w:color w:val="201F1E"/>
          <w:sz w:val="22"/>
          <w:szCs w:val="22"/>
        </w:rPr>
        <w:t>7</w:t>
      </w:r>
      <w:r w:rsidRPr="00BE5DDB">
        <w:rPr>
          <w:rFonts w:asciiTheme="minorHAnsi" w:hAnsiTheme="minorHAnsi" w:cstheme="minorBidi"/>
          <w:color w:val="201F1E"/>
          <w:sz w:val="22"/>
          <w:szCs w:val="22"/>
        </w:rPr>
        <w:t>,</w:t>
      </w:r>
      <w:r w:rsidR="00F04224" w:rsidRPr="00BE5DDB">
        <w:rPr>
          <w:rFonts w:asciiTheme="minorHAnsi" w:hAnsiTheme="minorHAnsi" w:cstheme="minorBidi"/>
          <w:color w:val="201F1E"/>
          <w:sz w:val="22"/>
          <w:szCs w:val="22"/>
        </w:rPr>
        <w:t>2</w:t>
      </w:r>
      <w:r w:rsidRPr="00BE5DDB">
        <w:rPr>
          <w:rFonts w:asciiTheme="minorHAnsi" w:hAnsiTheme="minorHAnsi" w:cstheme="minorBidi"/>
          <w:color w:val="201F1E"/>
          <w:sz w:val="22"/>
          <w:szCs w:val="22"/>
        </w:rPr>
        <w:t xml:space="preserve">%. </w:t>
      </w:r>
    </w:p>
    <w:p w14:paraId="59A424A4" w14:textId="5E6B7EF9" w:rsidR="0048253A" w:rsidRPr="00BE5DDB" w:rsidRDefault="0048253A" w:rsidP="0048253A">
      <w:pPr>
        <w:ind w:left="705" w:hanging="705"/>
        <w:jc w:val="both"/>
        <w:rPr>
          <w:rFonts w:asciiTheme="minorHAnsi" w:hAnsiTheme="minorHAnsi" w:cstheme="minorBidi"/>
          <w:color w:val="201F1E"/>
          <w:sz w:val="22"/>
          <w:szCs w:val="22"/>
        </w:rPr>
      </w:pPr>
      <w:r w:rsidRPr="00BE5DDB">
        <w:rPr>
          <w:rFonts w:asciiTheme="minorHAnsi" w:hAnsiTheme="minorHAnsi" w:cstheme="minorBidi"/>
          <w:color w:val="201F1E"/>
          <w:sz w:val="22"/>
          <w:szCs w:val="22"/>
        </w:rPr>
        <w:lastRenderedPageBreak/>
        <w:t>•</w:t>
      </w:r>
      <w:r w:rsidRPr="00BE5DDB">
        <w:rPr>
          <w:rFonts w:asciiTheme="minorHAnsi" w:hAnsiTheme="minorHAnsi" w:cstheme="minorBidi"/>
          <w:color w:val="201F1E"/>
          <w:sz w:val="22"/>
          <w:szCs w:val="22"/>
        </w:rPr>
        <w:tab/>
        <w:t>En la segunda pregunta “¿Cómo califica la atención y respuesta a su solicitud?” el porcentaje de muy buen servicio fue del 9</w:t>
      </w:r>
      <w:r w:rsidR="00F04224" w:rsidRPr="00BE5DDB">
        <w:rPr>
          <w:rFonts w:asciiTheme="minorHAnsi" w:hAnsiTheme="minorHAnsi" w:cstheme="minorBidi"/>
          <w:color w:val="201F1E"/>
          <w:sz w:val="22"/>
          <w:szCs w:val="22"/>
        </w:rPr>
        <w:t>4</w:t>
      </w:r>
      <w:r w:rsidRPr="00BE5DDB">
        <w:rPr>
          <w:rFonts w:asciiTheme="minorHAnsi" w:hAnsiTheme="minorHAnsi" w:cstheme="minorBidi"/>
          <w:color w:val="201F1E"/>
          <w:sz w:val="22"/>
          <w:szCs w:val="22"/>
        </w:rPr>
        <w:t>,</w:t>
      </w:r>
      <w:r w:rsidR="00F04224" w:rsidRPr="00BE5DDB">
        <w:rPr>
          <w:rFonts w:asciiTheme="minorHAnsi" w:hAnsiTheme="minorHAnsi" w:cstheme="minorBidi"/>
          <w:color w:val="201F1E"/>
          <w:sz w:val="22"/>
          <w:szCs w:val="22"/>
        </w:rPr>
        <w:t>1</w:t>
      </w:r>
      <w:r w:rsidRPr="00BE5DDB">
        <w:rPr>
          <w:rFonts w:asciiTheme="minorHAnsi" w:hAnsiTheme="minorHAnsi" w:cstheme="minorBidi"/>
          <w:color w:val="201F1E"/>
          <w:sz w:val="22"/>
          <w:szCs w:val="22"/>
        </w:rPr>
        <w:t>%.</w:t>
      </w:r>
    </w:p>
    <w:p w14:paraId="77650691" w14:textId="77777777" w:rsidR="0048253A" w:rsidRDefault="0048253A" w:rsidP="0048253A">
      <w:pPr>
        <w:jc w:val="both"/>
        <w:rPr>
          <w:rFonts w:cstheme="minorHAnsi"/>
        </w:rPr>
      </w:pPr>
    </w:p>
    <w:p w14:paraId="4AC639C8" w14:textId="2FFF0A17" w:rsidR="0048253A" w:rsidRDefault="00255144" w:rsidP="00FE766A">
      <w:pPr>
        <w:pStyle w:val="Ttulo2"/>
      </w:pPr>
      <w:bookmarkStart w:id="11" w:name="_Toc110262093"/>
      <w:r>
        <w:t>En la gestión d</w:t>
      </w:r>
      <w:r w:rsidR="0048253A">
        <w:t>el trámite de Acreditación</w:t>
      </w:r>
      <w:bookmarkEnd w:id="11"/>
      <w:r w:rsidR="0048253A">
        <w:t xml:space="preserve"> </w:t>
      </w:r>
    </w:p>
    <w:p w14:paraId="6632D9D0" w14:textId="77777777" w:rsidR="00255144" w:rsidRPr="00255144" w:rsidRDefault="00255144" w:rsidP="00255144"/>
    <w:p w14:paraId="692D4955" w14:textId="0F8639D1" w:rsidR="0048253A" w:rsidRPr="00BC1561" w:rsidRDefault="0048253A" w:rsidP="0048253A">
      <w:pPr>
        <w:jc w:val="both"/>
        <w:rPr>
          <w:rFonts w:cstheme="minorHAnsi"/>
        </w:rPr>
      </w:pPr>
      <w:r w:rsidRPr="00BE5DDB">
        <w:rPr>
          <w:rFonts w:asciiTheme="minorHAnsi" w:hAnsiTheme="minorHAnsi" w:cstheme="minorBidi"/>
          <w:color w:val="201F1E"/>
          <w:sz w:val="22"/>
          <w:szCs w:val="22"/>
        </w:rPr>
        <w:t>Se viene desarrollando la encuesta de satisfacción del trámite de acreditación que nos permita realizar las mejoras el servicio que prestamos a la ciudadanía.</w:t>
      </w:r>
      <w:r w:rsidRPr="00BC1561">
        <w:rPr>
          <w:rFonts w:cstheme="minorHAnsi"/>
        </w:rPr>
        <w:t xml:space="preserve"> </w:t>
      </w:r>
      <w:r w:rsidRPr="00BE5DDB">
        <w:rPr>
          <w:rStyle w:val="Hipervnculo"/>
        </w:rPr>
        <w:t>(https://virtuales.uaeos.gov.co/encuestaSIIA/public/)</w:t>
      </w:r>
    </w:p>
    <w:p w14:paraId="5EBCB57F" w14:textId="33B10488" w:rsidR="0048253A" w:rsidRPr="00684910" w:rsidRDefault="0048253A" w:rsidP="0048253A">
      <w:pPr>
        <w:jc w:val="both"/>
        <w:rPr>
          <w:rFonts w:ascii="Arial" w:hAnsi="Arial" w:cs="Arial"/>
        </w:rPr>
      </w:pPr>
      <w:r>
        <w:rPr>
          <w:noProof/>
        </w:rPr>
        <w:drawing>
          <wp:anchor distT="0" distB="0" distL="114300" distR="114300" simplePos="0" relativeHeight="251682816" behindDoc="0" locked="0" layoutInCell="1" allowOverlap="1" wp14:anchorId="24D383F0" wp14:editId="61794BA1">
            <wp:simplePos x="0" y="0"/>
            <wp:positionH relativeFrom="column">
              <wp:posOffset>-3810</wp:posOffset>
            </wp:positionH>
            <wp:positionV relativeFrom="paragraph">
              <wp:posOffset>-1905</wp:posOffset>
            </wp:positionV>
            <wp:extent cx="2847975" cy="266700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270" t="9656" r="24984" b="5854"/>
                    <a:stretch/>
                  </pic:blipFill>
                  <pic:spPr bwMode="auto">
                    <a:xfrm>
                      <a:off x="0" y="0"/>
                      <a:ext cx="2847975" cy="2667000"/>
                    </a:xfrm>
                    <a:prstGeom prst="rect">
                      <a:avLst/>
                    </a:prstGeom>
                    <a:ln>
                      <a:noFill/>
                    </a:ln>
                    <a:extLst>
                      <a:ext uri="{53640926-AAD7-44D8-BBD7-CCE9431645EC}">
                        <a14:shadowObscured xmlns:a14="http://schemas.microsoft.com/office/drawing/2010/main"/>
                      </a:ext>
                    </a:extLst>
                  </pic:spPr>
                </pic:pic>
              </a:graphicData>
            </a:graphic>
          </wp:anchor>
        </w:drawing>
      </w:r>
    </w:p>
    <w:p w14:paraId="088BC140" w14:textId="7C745B10" w:rsidR="0048253A" w:rsidRPr="00E42337" w:rsidRDefault="0048253A" w:rsidP="0048253A">
      <w:pPr>
        <w:jc w:val="both"/>
        <w:rPr>
          <w:rFonts w:asciiTheme="minorHAnsi" w:hAnsiTheme="minorHAnsi" w:cstheme="minorBidi"/>
          <w:color w:val="201F1E"/>
          <w:sz w:val="22"/>
          <w:szCs w:val="22"/>
        </w:rPr>
      </w:pPr>
      <w:r w:rsidRPr="00E42337">
        <w:rPr>
          <w:rFonts w:asciiTheme="minorHAnsi" w:hAnsiTheme="minorHAnsi" w:cstheme="minorBidi"/>
          <w:color w:val="201F1E"/>
          <w:sz w:val="22"/>
          <w:szCs w:val="22"/>
        </w:rPr>
        <w:t>A la fecha</w:t>
      </w:r>
      <w:r w:rsidR="00861212" w:rsidRPr="00E42337">
        <w:rPr>
          <w:rFonts w:asciiTheme="minorHAnsi" w:hAnsiTheme="minorHAnsi" w:cstheme="minorBidi"/>
          <w:color w:val="201F1E"/>
          <w:sz w:val="22"/>
          <w:szCs w:val="22"/>
        </w:rPr>
        <w:t xml:space="preserve">, las </w:t>
      </w:r>
      <w:r w:rsidRPr="00E42337">
        <w:rPr>
          <w:rFonts w:asciiTheme="minorHAnsi" w:hAnsiTheme="minorHAnsi" w:cstheme="minorBidi"/>
          <w:color w:val="201F1E"/>
          <w:sz w:val="22"/>
          <w:szCs w:val="22"/>
        </w:rPr>
        <w:t xml:space="preserve">respuestas de satisfacción de trámite de </w:t>
      </w:r>
      <w:r w:rsidR="00861212" w:rsidRPr="00E42337">
        <w:rPr>
          <w:rFonts w:asciiTheme="minorHAnsi" w:hAnsiTheme="minorHAnsi" w:cstheme="minorBidi"/>
          <w:color w:val="201F1E"/>
          <w:sz w:val="22"/>
          <w:szCs w:val="22"/>
        </w:rPr>
        <w:t>acreditación se muestran así:</w:t>
      </w:r>
    </w:p>
    <w:p w14:paraId="21BC9478" w14:textId="14C8732E" w:rsidR="0048253A" w:rsidRPr="00BC1561" w:rsidRDefault="0048253A" w:rsidP="0048253A">
      <w:pPr>
        <w:jc w:val="both"/>
        <w:rPr>
          <w:rFonts w:cstheme="minorHAnsi"/>
        </w:rPr>
      </w:pPr>
      <w:r w:rsidRPr="00BC1561">
        <w:rPr>
          <w:rFonts w:cstheme="minorHAnsi"/>
        </w:rPr>
        <w:lastRenderedPageBreak/>
        <w:t xml:space="preserve"> </w:t>
      </w:r>
      <w:r w:rsidR="00E42337">
        <w:rPr>
          <w:noProof/>
        </w:rPr>
        <w:drawing>
          <wp:inline distT="0" distB="0" distL="0" distR="0" wp14:anchorId="68F75658" wp14:editId="73B8555E">
            <wp:extent cx="3933825" cy="466456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265" t="9430" r="32472" b="18339"/>
                    <a:stretch/>
                  </pic:blipFill>
                  <pic:spPr bwMode="auto">
                    <a:xfrm>
                      <a:off x="0" y="0"/>
                      <a:ext cx="3942749" cy="4675148"/>
                    </a:xfrm>
                    <a:prstGeom prst="rect">
                      <a:avLst/>
                    </a:prstGeom>
                    <a:ln>
                      <a:noFill/>
                    </a:ln>
                    <a:extLst>
                      <a:ext uri="{53640926-AAD7-44D8-BBD7-CCE9431645EC}">
                        <a14:shadowObscured xmlns:a14="http://schemas.microsoft.com/office/drawing/2010/main"/>
                      </a:ext>
                    </a:extLst>
                  </pic:spPr>
                </pic:pic>
              </a:graphicData>
            </a:graphic>
          </wp:inline>
        </w:drawing>
      </w:r>
    </w:p>
    <w:p w14:paraId="28072E3E" w14:textId="3E9BE381" w:rsidR="0048253A" w:rsidRDefault="0048253A" w:rsidP="0048253A">
      <w:pPr>
        <w:jc w:val="both"/>
        <w:rPr>
          <w:rFonts w:ascii="Arial" w:hAnsi="Arial" w:cs="Arial"/>
        </w:rPr>
      </w:pPr>
    </w:p>
    <w:p w14:paraId="78187AD3" w14:textId="77777777" w:rsidR="00861212" w:rsidRPr="00E42337" w:rsidRDefault="00861212" w:rsidP="00861212">
      <w:pPr>
        <w:jc w:val="both"/>
        <w:rPr>
          <w:rFonts w:asciiTheme="minorHAnsi" w:hAnsiTheme="minorHAnsi" w:cstheme="minorBidi"/>
          <w:color w:val="201F1E"/>
          <w:sz w:val="22"/>
          <w:szCs w:val="22"/>
        </w:rPr>
      </w:pPr>
      <w:bookmarkStart w:id="12" w:name="_Toc108712960"/>
      <w:r w:rsidRPr="00E42337">
        <w:rPr>
          <w:rFonts w:asciiTheme="minorHAnsi" w:hAnsiTheme="minorHAnsi" w:cstheme="minorBidi"/>
          <w:color w:val="201F1E"/>
          <w:sz w:val="22"/>
          <w:szCs w:val="22"/>
        </w:rPr>
        <w:t>Seguimos trabajando para mejorar la encuesta y la invitación a participar de las entidades acreditadas.</w:t>
      </w:r>
    </w:p>
    <w:p w14:paraId="2B64D048" w14:textId="77777777" w:rsidR="0048253A" w:rsidRDefault="0048253A" w:rsidP="00BC1561">
      <w:pPr>
        <w:pStyle w:val="Ttulo2"/>
        <w:spacing w:before="0"/>
        <w:rPr>
          <w:rFonts w:asciiTheme="minorHAnsi" w:hAnsiTheme="minorHAnsi" w:cstheme="minorHAnsi"/>
          <w:b/>
          <w:sz w:val="22"/>
          <w:szCs w:val="22"/>
        </w:rPr>
      </w:pPr>
    </w:p>
    <w:p w14:paraId="4509DC11" w14:textId="150F4A1C" w:rsidR="00E33C7F" w:rsidRPr="002E2B63" w:rsidRDefault="00255144" w:rsidP="00255144">
      <w:pPr>
        <w:pStyle w:val="Ttulo1"/>
        <w:rPr>
          <w:b/>
          <w:bCs/>
        </w:rPr>
      </w:pPr>
      <w:bookmarkStart w:id="13" w:name="_Toc110262094"/>
      <w:r w:rsidRPr="002E2B63">
        <w:rPr>
          <w:b/>
          <w:bCs/>
        </w:rPr>
        <w:t xml:space="preserve">Capítulo 2. </w:t>
      </w:r>
      <w:r w:rsidR="00BA08F3" w:rsidRPr="002E2B63">
        <w:rPr>
          <w:b/>
          <w:bCs/>
        </w:rPr>
        <w:t>OPORTUNIDAD EN LA RESPUESTA</w:t>
      </w:r>
      <w:bookmarkEnd w:id="13"/>
      <w:r w:rsidR="00BA08F3" w:rsidRPr="002E2B63">
        <w:rPr>
          <w:b/>
          <w:bCs/>
        </w:rPr>
        <w:t xml:space="preserve"> </w:t>
      </w:r>
    </w:p>
    <w:p w14:paraId="264C46C7" w14:textId="77777777" w:rsidR="00E33C7F" w:rsidRPr="00EF516C" w:rsidRDefault="00E33C7F" w:rsidP="00E33C7F">
      <w:pPr>
        <w:jc w:val="both"/>
        <w:rPr>
          <w:rFonts w:cstheme="minorHAnsi"/>
        </w:rPr>
      </w:pPr>
    </w:p>
    <w:p w14:paraId="57440886" w14:textId="1A53E46E" w:rsidR="00E33C7F" w:rsidRDefault="00FE766A" w:rsidP="00255144">
      <w:pPr>
        <w:pStyle w:val="Ttulo2"/>
      </w:pPr>
      <w:bookmarkStart w:id="14" w:name="_Toc108712956"/>
      <w:bookmarkStart w:id="15" w:name="_Toc110262095"/>
      <w:r>
        <w:t xml:space="preserve">En la gestión de </w:t>
      </w:r>
      <w:r w:rsidR="00E33C7F" w:rsidRPr="00280558">
        <w:t>Peticiones</w:t>
      </w:r>
      <w:bookmarkEnd w:id="14"/>
      <w:bookmarkEnd w:id="15"/>
      <w:r w:rsidR="004D125D">
        <w:t xml:space="preserve"> </w:t>
      </w:r>
    </w:p>
    <w:p w14:paraId="6807DA6A" w14:textId="216E070B" w:rsidR="00E33C7F" w:rsidRDefault="00E33C7F" w:rsidP="00E33C7F"/>
    <w:p w14:paraId="158226FE" w14:textId="47BA4C27" w:rsidR="003C3CB5" w:rsidRPr="00E42337" w:rsidRDefault="003C3CB5" w:rsidP="00D15B78">
      <w:pPr>
        <w:jc w:val="both"/>
        <w:rPr>
          <w:rFonts w:asciiTheme="minorHAnsi" w:hAnsiTheme="minorHAnsi" w:cstheme="minorBidi"/>
          <w:color w:val="201F1E"/>
          <w:sz w:val="22"/>
          <w:szCs w:val="22"/>
        </w:rPr>
      </w:pPr>
      <w:r w:rsidRPr="00E42337">
        <w:rPr>
          <w:rFonts w:asciiTheme="minorHAnsi" w:hAnsiTheme="minorHAnsi" w:cstheme="minorBidi"/>
          <w:color w:val="201F1E"/>
          <w:sz w:val="22"/>
          <w:szCs w:val="22"/>
        </w:rPr>
        <w:t>Acorde al manual, protocolo y reglamento de servicio al ciudadano, la oficina de atención al ciudadano gestiona y resuelve aquellas peticiones que no involucran en su respuesta la toma de decisiones. Las demás peticiones son trasladas a las diferentes dependencias para que sean gestionadas y desde cada jefatura sea emitida una respuesta al ciudadano.</w:t>
      </w:r>
    </w:p>
    <w:p w14:paraId="5A2EB462" w14:textId="77777777" w:rsidR="003C3CB5" w:rsidRPr="00E42337" w:rsidRDefault="003C3CB5" w:rsidP="00D15B78">
      <w:pPr>
        <w:jc w:val="both"/>
        <w:rPr>
          <w:rFonts w:asciiTheme="minorHAnsi" w:hAnsiTheme="minorHAnsi" w:cstheme="minorBidi"/>
          <w:color w:val="201F1E"/>
          <w:sz w:val="22"/>
          <w:szCs w:val="22"/>
        </w:rPr>
      </w:pPr>
    </w:p>
    <w:p w14:paraId="4860F65B" w14:textId="17C87321" w:rsidR="00D15B78" w:rsidRPr="00E42337" w:rsidRDefault="003C3CB5" w:rsidP="00D15B78">
      <w:pPr>
        <w:jc w:val="both"/>
        <w:rPr>
          <w:rFonts w:asciiTheme="minorHAnsi" w:hAnsiTheme="minorHAnsi" w:cstheme="minorBidi"/>
          <w:color w:val="201F1E"/>
          <w:sz w:val="22"/>
          <w:szCs w:val="22"/>
        </w:rPr>
      </w:pPr>
      <w:r w:rsidRPr="00E42337">
        <w:rPr>
          <w:rFonts w:asciiTheme="minorHAnsi" w:hAnsiTheme="minorHAnsi" w:cstheme="minorBidi"/>
          <w:color w:val="201F1E"/>
          <w:sz w:val="22"/>
          <w:szCs w:val="22"/>
        </w:rPr>
        <w:t xml:space="preserve">Del total de </w:t>
      </w:r>
      <w:r w:rsidR="00384D5F" w:rsidRPr="00E42337">
        <w:rPr>
          <w:rFonts w:asciiTheme="minorHAnsi" w:hAnsiTheme="minorHAnsi" w:cstheme="minorBidi"/>
          <w:color w:val="201F1E"/>
          <w:sz w:val="22"/>
          <w:szCs w:val="22"/>
        </w:rPr>
        <w:t>peticiones, la</w:t>
      </w:r>
      <w:r w:rsidR="00D15B78" w:rsidRPr="00E42337">
        <w:rPr>
          <w:rFonts w:asciiTheme="minorHAnsi" w:hAnsiTheme="minorHAnsi" w:cstheme="minorBidi"/>
          <w:color w:val="201F1E"/>
          <w:sz w:val="22"/>
          <w:szCs w:val="22"/>
        </w:rPr>
        <w:t xml:space="preserve"> Oficina de Servicio al Ciudadano </w:t>
      </w:r>
      <w:r w:rsidRPr="00E42337">
        <w:rPr>
          <w:rFonts w:asciiTheme="minorHAnsi" w:hAnsiTheme="minorHAnsi" w:cstheme="minorBidi"/>
          <w:color w:val="201F1E"/>
          <w:sz w:val="22"/>
          <w:szCs w:val="22"/>
        </w:rPr>
        <w:t>gestionó el</w:t>
      </w:r>
      <w:r w:rsidR="00D15B78" w:rsidRPr="00E42337">
        <w:rPr>
          <w:rFonts w:asciiTheme="minorHAnsi" w:hAnsiTheme="minorHAnsi" w:cstheme="minorBidi"/>
          <w:color w:val="201F1E"/>
          <w:sz w:val="22"/>
          <w:szCs w:val="22"/>
        </w:rPr>
        <w:t xml:space="preserve"> 6</w:t>
      </w:r>
      <w:r w:rsidR="00384D5F" w:rsidRPr="00E42337">
        <w:rPr>
          <w:rFonts w:asciiTheme="minorHAnsi" w:hAnsiTheme="minorHAnsi" w:cstheme="minorBidi"/>
          <w:color w:val="201F1E"/>
          <w:sz w:val="22"/>
          <w:szCs w:val="22"/>
        </w:rPr>
        <w:t>2</w:t>
      </w:r>
      <w:r w:rsidR="00D15B78" w:rsidRPr="00E42337">
        <w:rPr>
          <w:rFonts w:asciiTheme="minorHAnsi" w:hAnsiTheme="minorHAnsi" w:cstheme="minorBidi"/>
          <w:color w:val="201F1E"/>
          <w:sz w:val="22"/>
          <w:szCs w:val="22"/>
        </w:rPr>
        <w:t xml:space="preserve"> %, </w:t>
      </w:r>
      <w:r w:rsidRPr="00E42337">
        <w:rPr>
          <w:rFonts w:asciiTheme="minorHAnsi" w:hAnsiTheme="minorHAnsi" w:cstheme="minorBidi"/>
          <w:color w:val="201F1E"/>
          <w:sz w:val="22"/>
          <w:szCs w:val="22"/>
        </w:rPr>
        <w:t xml:space="preserve">en tanto que otras dependencias gestionaron un </w:t>
      </w:r>
      <w:r w:rsidR="00D15B78" w:rsidRPr="00E42337">
        <w:rPr>
          <w:rFonts w:asciiTheme="minorHAnsi" w:hAnsiTheme="minorHAnsi" w:cstheme="minorBidi"/>
          <w:color w:val="201F1E"/>
          <w:sz w:val="22"/>
          <w:szCs w:val="22"/>
        </w:rPr>
        <w:t>3</w:t>
      </w:r>
      <w:r w:rsidR="00384D5F" w:rsidRPr="00E42337">
        <w:rPr>
          <w:rFonts w:asciiTheme="minorHAnsi" w:hAnsiTheme="minorHAnsi" w:cstheme="minorBidi"/>
          <w:color w:val="201F1E"/>
          <w:sz w:val="22"/>
          <w:szCs w:val="22"/>
        </w:rPr>
        <w:t>8</w:t>
      </w:r>
      <w:r w:rsidR="00D15B78" w:rsidRPr="00E42337">
        <w:rPr>
          <w:rFonts w:asciiTheme="minorHAnsi" w:hAnsiTheme="minorHAnsi" w:cstheme="minorBidi"/>
          <w:color w:val="201F1E"/>
          <w:sz w:val="22"/>
          <w:szCs w:val="22"/>
        </w:rPr>
        <w:t xml:space="preserve"> %</w:t>
      </w:r>
      <w:r w:rsidRPr="00E42337">
        <w:rPr>
          <w:rFonts w:asciiTheme="minorHAnsi" w:hAnsiTheme="minorHAnsi" w:cstheme="minorBidi"/>
          <w:color w:val="201F1E"/>
          <w:sz w:val="22"/>
          <w:szCs w:val="22"/>
        </w:rPr>
        <w:t xml:space="preserve"> de las cuales se </w:t>
      </w:r>
      <w:r w:rsidR="00D15B78" w:rsidRPr="00E42337">
        <w:rPr>
          <w:rFonts w:asciiTheme="minorHAnsi" w:hAnsiTheme="minorHAnsi" w:cstheme="minorBidi"/>
          <w:color w:val="201F1E"/>
          <w:sz w:val="22"/>
          <w:szCs w:val="22"/>
        </w:rPr>
        <w:t>destaca</w:t>
      </w:r>
      <w:r w:rsidRPr="00E42337">
        <w:rPr>
          <w:rFonts w:asciiTheme="minorHAnsi" w:hAnsiTheme="minorHAnsi" w:cstheme="minorBidi"/>
          <w:color w:val="201F1E"/>
          <w:sz w:val="22"/>
          <w:szCs w:val="22"/>
        </w:rPr>
        <w:t>n</w:t>
      </w:r>
      <w:r w:rsidR="00D15B78" w:rsidRPr="00E42337">
        <w:rPr>
          <w:rFonts w:asciiTheme="minorHAnsi" w:hAnsiTheme="minorHAnsi" w:cstheme="minorBidi"/>
          <w:color w:val="201F1E"/>
          <w:sz w:val="22"/>
          <w:szCs w:val="22"/>
        </w:rPr>
        <w:t xml:space="preserve"> las peticiones </w:t>
      </w:r>
      <w:r w:rsidRPr="00E42337">
        <w:rPr>
          <w:rFonts w:asciiTheme="minorHAnsi" w:hAnsiTheme="minorHAnsi" w:cstheme="minorBidi"/>
          <w:color w:val="201F1E"/>
          <w:sz w:val="22"/>
          <w:szCs w:val="22"/>
        </w:rPr>
        <w:t>asignadas a</w:t>
      </w:r>
      <w:r w:rsidR="00D15B78" w:rsidRPr="00E42337">
        <w:rPr>
          <w:rFonts w:asciiTheme="minorHAnsi" w:hAnsiTheme="minorHAnsi" w:cstheme="minorBidi"/>
          <w:color w:val="201F1E"/>
          <w:sz w:val="22"/>
          <w:szCs w:val="22"/>
        </w:rPr>
        <w:t xml:space="preserve"> la Dirección de Investigación y Planeación, </w:t>
      </w:r>
      <w:r w:rsidRPr="00E42337">
        <w:rPr>
          <w:rFonts w:asciiTheme="minorHAnsi" w:hAnsiTheme="minorHAnsi" w:cstheme="minorBidi"/>
          <w:color w:val="201F1E"/>
          <w:sz w:val="22"/>
          <w:szCs w:val="22"/>
        </w:rPr>
        <w:t xml:space="preserve">que son en su mayoría relacionadas con </w:t>
      </w:r>
      <w:r w:rsidR="00D15B78" w:rsidRPr="00E42337">
        <w:rPr>
          <w:rFonts w:asciiTheme="minorHAnsi" w:hAnsiTheme="minorHAnsi" w:cstheme="minorBidi"/>
          <w:color w:val="201F1E"/>
          <w:sz w:val="22"/>
          <w:szCs w:val="22"/>
        </w:rPr>
        <w:t>el trámite de acreditación y la Dirección de Desarrollo con las solicitudes de nuestra misionalidad; ocupando el segundo y tercer lugar con un 1</w:t>
      </w:r>
      <w:r w:rsidR="00384D5F" w:rsidRPr="00E42337">
        <w:rPr>
          <w:rFonts w:asciiTheme="minorHAnsi" w:hAnsiTheme="minorHAnsi" w:cstheme="minorBidi"/>
          <w:color w:val="201F1E"/>
          <w:sz w:val="22"/>
          <w:szCs w:val="22"/>
        </w:rPr>
        <w:t>5</w:t>
      </w:r>
      <w:r w:rsidR="00D15B78" w:rsidRPr="00E42337">
        <w:rPr>
          <w:rFonts w:asciiTheme="minorHAnsi" w:hAnsiTheme="minorHAnsi" w:cstheme="minorBidi"/>
          <w:color w:val="201F1E"/>
          <w:sz w:val="22"/>
          <w:szCs w:val="22"/>
        </w:rPr>
        <w:t xml:space="preserve">% y 10% respectivamente. </w:t>
      </w:r>
    </w:p>
    <w:p w14:paraId="4AD7DD38" w14:textId="27797CBF" w:rsidR="00D15B78" w:rsidRDefault="009F68FB" w:rsidP="00D15B78">
      <w:pPr>
        <w:jc w:val="both"/>
      </w:pPr>
      <w:r>
        <w:rPr>
          <w:noProof/>
        </w:rPr>
        <w:lastRenderedPageBreak/>
        <w:drawing>
          <wp:inline distT="0" distB="0" distL="0" distR="0" wp14:anchorId="7AB3805A" wp14:editId="249B2C35">
            <wp:extent cx="5585460" cy="3038475"/>
            <wp:effectExtent l="0" t="0" r="15240" b="9525"/>
            <wp:docPr id="15" name="Gráfico 15">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4E9737" w14:textId="77777777" w:rsidR="00D15B78" w:rsidRDefault="00D15B78" w:rsidP="00D15B78">
      <w:pPr>
        <w:jc w:val="both"/>
        <w:rPr>
          <w:rFonts w:cstheme="minorHAnsi"/>
        </w:rPr>
      </w:pPr>
    </w:p>
    <w:p w14:paraId="0937E862" w14:textId="672FEA42" w:rsidR="00D15B78" w:rsidRPr="00675810" w:rsidRDefault="00D15B78" w:rsidP="009F68FB">
      <w:pPr>
        <w:jc w:val="center"/>
        <w:rPr>
          <w:rFonts w:asciiTheme="minorHAnsi" w:hAnsiTheme="minorHAnsi" w:cstheme="minorHAnsi"/>
          <w:sz w:val="16"/>
        </w:rPr>
      </w:pPr>
      <w:r w:rsidRPr="00675810">
        <w:rPr>
          <w:rFonts w:asciiTheme="minorHAnsi" w:hAnsiTheme="minorHAnsi" w:cstheme="minorHAnsi"/>
          <w:sz w:val="16"/>
        </w:rPr>
        <w:t xml:space="preserve">Grafica </w:t>
      </w:r>
      <w:r w:rsidR="003C3CB5" w:rsidRPr="00675810">
        <w:rPr>
          <w:rFonts w:asciiTheme="minorHAnsi" w:hAnsiTheme="minorHAnsi" w:cstheme="minorHAnsi"/>
          <w:sz w:val="16"/>
        </w:rPr>
        <w:t>2</w:t>
      </w:r>
      <w:r w:rsidRPr="00675810">
        <w:rPr>
          <w:rFonts w:asciiTheme="minorHAnsi" w:hAnsiTheme="minorHAnsi" w:cstheme="minorHAnsi"/>
          <w:sz w:val="16"/>
        </w:rPr>
        <w:t>. Subtotal peticiones por Dirección</w:t>
      </w:r>
    </w:p>
    <w:p w14:paraId="40DAA2E9" w14:textId="77777777" w:rsidR="00D15B78" w:rsidRDefault="00D15B78" w:rsidP="00D15B78">
      <w:pPr>
        <w:jc w:val="both"/>
        <w:rPr>
          <w:rFonts w:cstheme="minorHAnsi"/>
        </w:rPr>
      </w:pPr>
    </w:p>
    <w:p w14:paraId="15110106" w14:textId="77777777" w:rsidR="00D15B78" w:rsidRDefault="00D15B78" w:rsidP="00E33C7F"/>
    <w:p w14:paraId="53CF4C0D" w14:textId="04934560" w:rsidR="00465144" w:rsidRDefault="00465144" w:rsidP="00465144">
      <w:pPr>
        <w:jc w:val="both"/>
      </w:pPr>
      <w:r w:rsidRPr="00684910">
        <w:rPr>
          <w:rFonts w:asciiTheme="minorHAnsi" w:hAnsiTheme="minorHAnsi" w:cstheme="minorBidi"/>
          <w:color w:val="201F1E"/>
          <w:sz w:val="22"/>
          <w:szCs w:val="22"/>
        </w:rPr>
        <w:t>Para la medición de oportunidad</w:t>
      </w:r>
      <w:r w:rsidR="00675810">
        <w:rPr>
          <w:rFonts w:asciiTheme="minorHAnsi" w:hAnsiTheme="minorHAnsi" w:cstheme="minorBidi"/>
          <w:color w:val="201F1E"/>
          <w:sz w:val="22"/>
          <w:szCs w:val="22"/>
        </w:rPr>
        <w:t>,</w:t>
      </w:r>
      <w:r w:rsidRPr="00684910">
        <w:rPr>
          <w:rFonts w:asciiTheme="minorHAnsi" w:hAnsiTheme="minorHAnsi" w:cstheme="minorBidi"/>
          <w:color w:val="201F1E"/>
          <w:sz w:val="22"/>
          <w:szCs w:val="22"/>
        </w:rPr>
        <w:t xml:space="preserve"> la UAEOS ha establecido dos indicadores, el primero presenta información sobre la </w:t>
      </w:r>
      <w:r w:rsidR="00C354C2" w:rsidRPr="00684910">
        <w:rPr>
          <w:rFonts w:asciiTheme="minorHAnsi" w:hAnsiTheme="minorHAnsi" w:cstheme="minorBidi"/>
          <w:color w:val="201F1E"/>
          <w:sz w:val="22"/>
          <w:szCs w:val="22"/>
        </w:rPr>
        <w:t>oportunidad</w:t>
      </w:r>
      <w:r w:rsidRPr="00684910">
        <w:rPr>
          <w:rFonts w:asciiTheme="minorHAnsi" w:hAnsiTheme="minorHAnsi" w:cstheme="minorBidi"/>
          <w:color w:val="201F1E"/>
          <w:sz w:val="22"/>
          <w:szCs w:val="22"/>
        </w:rPr>
        <w:t xml:space="preserve"> y tiempos de respuesta en las peticiones que son resueltas de manera directa por la oficina de atención al ciudadano y un segundo indicador que mide la oportunidad en tiempos de respuesta de peticiones que son trasladadas para su respuesta a las diferentes dependencias de la Unidad</w:t>
      </w:r>
      <w:r>
        <w:t>.</w:t>
      </w:r>
    </w:p>
    <w:p w14:paraId="7CBDFCF9" w14:textId="40829EB5" w:rsidR="00C8532A" w:rsidRDefault="00C8532A" w:rsidP="00465144">
      <w:pPr>
        <w:jc w:val="both"/>
      </w:pPr>
    </w:p>
    <w:p w14:paraId="6E0F6FC6" w14:textId="77777777" w:rsidR="00C8532A" w:rsidRDefault="00C8532A" w:rsidP="00465144">
      <w:pPr>
        <w:jc w:val="both"/>
      </w:pPr>
    </w:p>
    <w:p w14:paraId="60E09AB4" w14:textId="329B74B9" w:rsidR="00E33C7F" w:rsidRPr="00EF516C" w:rsidRDefault="00C8532A" w:rsidP="00E33C7F">
      <w:pPr>
        <w:jc w:val="center"/>
        <w:rPr>
          <w:rFonts w:cstheme="minorHAnsi"/>
        </w:rPr>
      </w:pPr>
      <w:r>
        <w:rPr>
          <w:noProof/>
        </w:rPr>
        <w:drawing>
          <wp:inline distT="0" distB="0" distL="0" distR="0" wp14:anchorId="51D0FAB3" wp14:editId="6C5AF641">
            <wp:extent cx="5387578" cy="2842022"/>
            <wp:effectExtent l="0" t="0" r="3810" b="15875"/>
            <wp:docPr id="7" name="Gráfico 7">
              <a:extLst xmlns:a="http://schemas.openxmlformats.org/drawingml/2006/main">
                <a:ext uri="{FF2B5EF4-FFF2-40B4-BE49-F238E27FC236}">
                  <a16:creationId xmlns:a16="http://schemas.microsoft.com/office/drawing/2014/main" id="{D99E7360-ABAC-2FE7-1D56-C0FD653B1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9BE813" w14:textId="77777777" w:rsidR="00E33C7F" w:rsidRDefault="00E33C7F" w:rsidP="00E33C7F">
      <w:pPr>
        <w:jc w:val="center"/>
        <w:rPr>
          <w:rFonts w:cstheme="minorHAnsi"/>
          <w:sz w:val="16"/>
        </w:rPr>
      </w:pPr>
    </w:p>
    <w:p w14:paraId="2F22DDF8" w14:textId="0685465C" w:rsidR="00E33C7F" w:rsidRPr="009155E4" w:rsidRDefault="00E33C7F" w:rsidP="00E33C7F">
      <w:pPr>
        <w:jc w:val="center"/>
        <w:rPr>
          <w:rFonts w:asciiTheme="majorHAnsi" w:hAnsiTheme="majorHAnsi" w:cstheme="minorHAnsi"/>
          <w:sz w:val="16"/>
        </w:rPr>
      </w:pPr>
      <w:r w:rsidRPr="009155E4">
        <w:rPr>
          <w:rFonts w:asciiTheme="majorHAnsi" w:hAnsiTheme="majorHAnsi" w:cstheme="minorHAnsi"/>
          <w:sz w:val="16"/>
        </w:rPr>
        <w:t>Grafica</w:t>
      </w:r>
      <w:r w:rsidR="003C3CB5" w:rsidRPr="009155E4">
        <w:rPr>
          <w:rFonts w:asciiTheme="majorHAnsi" w:hAnsiTheme="majorHAnsi" w:cstheme="minorHAnsi"/>
          <w:sz w:val="16"/>
        </w:rPr>
        <w:t xml:space="preserve"> 3</w:t>
      </w:r>
      <w:r w:rsidRPr="009155E4">
        <w:rPr>
          <w:rFonts w:asciiTheme="majorHAnsi" w:hAnsiTheme="majorHAnsi" w:cstheme="minorHAnsi"/>
          <w:sz w:val="16"/>
        </w:rPr>
        <w:t>. Días promedio en la respuesta a peticiones 2022</w:t>
      </w:r>
    </w:p>
    <w:p w14:paraId="67AA4E5B" w14:textId="77777777" w:rsidR="00E33C7F" w:rsidRDefault="00E33C7F" w:rsidP="00E33C7F">
      <w:pPr>
        <w:rPr>
          <w:rFonts w:cstheme="minorHAnsi"/>
          <w:b/>
        </w:rPr>
      </w:pPr>
    </w:p>
    <w:p w14:paraId="0B8CDC0B" w14:textId="174FF0CB" w:rsidR="00E33C7F" w:rsidRPr="00684910" w:rsidRDefault="00E33C7F" w:rsidP="00E33C7F">
      <w:pPr>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lastRenderedPageBreak/>
        <w:t xml:space="preserve">Se puede observar </w:t>
      </w:r>
      <w:r w:rsidR="00ED4CD9" w:rsidRPr="00684910">
        <w:rPr>
          <w:rFonts w:asciiTheme="minorHAnsi" w:hAnsiTheme="minorHAnsi" w:cstheme="minorBidi"/>
          <w:color w:val="201F1E"/>
          <w:sz w:val="22"/>
          <w:szCs w:val="22"/>
        </w:rPr>
        <w:t xml:space="preserve">en la gráfica Nro. </w:t>
      </w:r>
      <w:r w:rsidR="003C3CB5" w:rsidRPr="00684910">
        <w:rPr>
          <w:rFonts w:asciiTheme="minorHAnsi" w:hAnsiTheme="minorHAnsi" w:cstheme="minorBidi"/>
          <w:color w:val="201F1E"/>
          <w:sz w:val="22"/>
          <w:szCs w:val="22"/>
        </w:rPr>
        <w:t>3</w:t>
      </w:r>
      <w:r w:rsidR="00ED4CD9" w:rsidRPr="00684910">
        <w:rPr>
          <w:rFonts w:asciiTheme="minorHAnsi" w:hAnsiTheme="minorHAnsi" w:cstheme="minorBidi"/>
          <w:color w:val="201F1E"/>
          <w:sz w:val="22"/>
          <w:szCs w:val="22"/>
        </w:rPr>
        <w:t xml:space="preserve"> </w:t>
      </w:r>
      <w:r w:rsidRPr="00684910">
        <w:rPr>
          <w:rFonts w:asciiTheme="minorHAnsi" w:hAnsiTheme="minorHAnsi" w:cstheme="minorBidi"/>
          <w:color w:val="201F1E"/>
          <w:sz w:val="22"/>
          <w:szCs w:val="22"/>
        </w:rPr>
        <w:t xml:space="preserve">los resultados obtenidos en </w:t>
      </w:r>
      <w:r w:rsidR="00122A78" w:rsidRPr="00684910">
        <w:rPr>
          <w:rFonts w:asciiTheme="minorHAnsi" w:hAnsiTheme="minorHAnsi" w:cstheme="minorBidi"/>
          <w:color w:val="201F1E"/>
          <w:sz w:val="22"/>
          <w:szCs w:val="22"/>
        </w:rPr>
        <w:t>la vigencia 2022</w:t>
      </w:r>
      <w:r w:rsidRPr="00684910">
        <w:rPr>
          <w:rFonts w:asciiTheme="minorHAnsi" w:hAnsiTheme="minorHAnsi" w:cstheme="minorBidi"/>
          <w:color w:val="201F1E"/>
          <w:sz w:val="22"/>
          <w:szCs w:val="22"/>
        </w:rPr>
        <w:t xml:space="preserve"> </w:t>
      </w:r>
      <w:r w:rsidR="009C4B00" w:rsidRPr="00684910">
        <w:rPr>
          <w:rFonts w:asciiTheme="minorHAnsi" w:hAnsiTheme="minorHAnsi" w:cstheme="minorBidi"/>
          <w:color w:val="201F1E"/>
          <w:sz w:val="22"/>
          <w:szCs w:val="22"/>
        </w:rPr>
        <w:t>(</w:t>
      </w:r>
      <w:r w:rsidRPr="00684910">
        <w:rPr>
          <w:rFonts w:asciiTheme="minorHAnsi" w:hAnsiTheme="minorHAnsi" w:cstheme="minorBidi"/>
          <w:color w:val="201F1E"/>
          <w:sz w:val="22"/>
          <w:szCs w:val="22"/>
        </w:rPr>
        <w:t>cifras consolidadas</w:t>
      </w:r>
      <w:r w:rsidR="009C4B00" w:rsidRPr="00684910">
        <w:rPr>
          <w:rFonts w:asciiTheme="minorHAnsi" w:hAnsiTheme="minorHAnsi" w:cstheme="minorBidi"/>
          <w:color w:val="201F1E"/>
          <w:sz w:val="22"/>
          <w:szCs w:val="22"/>
        </w:rPr>
        <w:t>)</w:t>
      </w:r>
      <w:r w:rsidRPr="00684910">
        <w:rPr>
          <w:rFonts w:asciiTheme="minorHAnsi" w:hAnsiTheme="minorHAnsi" w:cstheme="minorBidi"/>
          <w:color w:val="201F1E"/>
          <w:sz w:val="22"/>
          <w:szCs w:val="22"/>
        </w:rPr>
        <w:t>.</w:t>
      </w:r>
      <w:r w:rsidR="00ED4CD9" w:rsidRPr="00684910">
        <w:rPr>
          <w:rFonts w:asciiTheme="minorHAnsi" w:hAnsiTheme="minorHAnsi" w:cstheme="minorBidi"/>
          <w:color w:val="201F1E"/>
          <w:sz w:val="22"/>
          <w:szCs w:val="22"/>
        </w:rPr>
        <w:t xml:space="preserve"> </w:t>
      </w:r>
    </w:p>
    <w:p w14:paraId="4FBC2DF4" w14:textId="77777777" w:rsidR="007E7193" w:rsidRPr="00684910" w:rsidRDefault="007E7193" w:rsidP="007E7193">
      <w:pPr>
        <w:jc w:val="both"/>
        <w:rPr>
          <w:rFonts w:asciiTheme="minorHAnsi" w:hAnsiTheme="minorHAnsi" w:cstheme="minorBidi"/>
          <w:color w:val="201F1E"/>
          <w:sz w:val="22"/>
          <w:szCs w:val="22"/>
        </w:rPr>
      </w:pPr>
    </w:p>
    <w:p w14:paraId="725C3330" w14:textId="77777777" w:rsidR="00FA218B" w:rsidRDefault="00FA218B" w:rsidP="007E7193">
      <w:pPr>
        <w:pStyle w:val="Ttulo3"/>
      </w:pPr>
      <w:bookmarkStart w:id="16" w:name="_Toc110262096"/>
    </w:p>
    <w:p w14:paraId="013BBEB0" w14:textId="06151891" w:rsidR="007E7193" w:rsidRDefault="007E7193" w:rsidP="007E7193">
      <w:pPr>
        <w:pStyle w:val="Ttulo3"/>
      </w:pPr>
      <w:r>
        <w:t>Peticiones gestionadas en la Oficina de Atención al Ciudadano</w:t>
      </w:r>
      <w:bookmarkEnd w:id="16"/>
    </w:p>
    <w:p w14:paraId="6C0F1FA1" w14:textId="77777777" w:rsidR="007E7193" w:rsidRDefault="007E7193" w:rsidP="007E7193">
      <w:pPr>
        <w:jc w:val="both"/>
        <w:rPr>
          <w:rFonts w:cstheme="minorHAnsi"/>
        </w:rPr>
      </w:pPr>
    </w:p>
    <w:tbl>
      <w:tblPr>
        <w:tblW w:w="9072" w:type="dxa"/>
        <w:tblCellMar>
          <w:left w:w="70" w:type="dxa"/>
          <w:right w:w="70" w:type="dxa"/>
        </w:tblCellMar>
        <w:tblLook w:val="04A0" w:firstRow="1" w:lastRow="0" w:firstColumn="1" w:lastColumn="0" w:noHBand="0" w:noVBand="1"/>
      </w:tblPr>
      <w:tblGrid>
        <w:gridCol w:w="1696"/>
        <w:gridCol w:w="1985"/>
        <w:gridCol w:w="2121"/>
        <w:gridCol w:w="3124"/>
        <w:gridCol w:w="146"/>
      </w:tblGrid>
      <w:tr w:rsidR="007E7193" w:rsidRPr="007E7193" w14:paraId="375327AA" w14:textId="77777777" w:rsidTr="007E7193">
        <w:trPr>
          <w:gridAfter w:val="1"/>
          <w:wAfter w:w="146" w:type="dxa"/>
          <w:trHeight w:val="458"/>
        </w:trPr>
        <w:tc>
          <w:tcPr>
            <w:tcW w:w="1696" w:type="dxa"/>
            <w:vMerge w:val="restart"/>
            <w:tcBorders>
              <w:top w:val="single" w:sz="8" w:space="0" w:color="auto"/>
              <w:left w:val="single" w:sz="4" w:space="0" w:color="auto"/>
              <w:bottom w:val="single" w:sz="8" w:space="0" w:color="000000"/>
              <w:right w:val="single" w:sz="4" w:space="0" w:color="auto"/>
            </w:tcBorders>
            <w:shd w:val="clear" w:color="000000" w:fill="92CDDC"/>
            <w:noWrap/>
            <w:vAlign w:val="center"/>
            <w:hideMark/>
          </w:tcPr>
          <w:p w14:paraId="61CD1C08" w14:textId="77777777" w:rsidR="007E7193" w:rsidRPr="007E7193" w:rsidRDefault="007E7193" w:rsidP="007E7193">
            <w:pPr>
              <w:jc w:val="center"/>
              <w:rPr>
                <w:rFonts w:cs="Calibri Light"/>
                <w:b/>
                <w:bCs/>
                <w:color w:val="000000"/>
                <w:sz w:val="20"/>
                <w:szCs w:val="20"/>
              </w:rPr>
            </w:pPr>
            <w:r w:rsidRPr="007E7193">
              <w:rPr>
                <w:rFonts w:cs="Calibri Light"/>
                <w:b/>
                <w:bCs/>
                <w:color w:val="000000"/>
                <w:sz w:val="20"/>
                <w:szCs w:val="20"/>
              </w:rPr>
              <w:t>INDICADORES</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92CDDC"/>
            <w:vAlign w:val="center"/>
            <w:hideMark/>
          </w:tcPr>
          <w:p w14:paraId="14B941BD" w14:textId="77777777" w:rsidR="007E7193" w:rsidRPr="007E7193" w:rsidRDefault="007E7193" w:rsidP="007E7193">
            <w:pPr>
              <w:jc w:val="center"/>
              <w:rPr>
                <w:rFonts w:cs="Calibri Light"/>
                <w:b/>
                <w:bCs/>
                <w:color w:val="000000"/>
                <w:sz w:val="20"/>
                <w:szCs w:val="20"/>
              </w:rPr>
            </w:pPr>
            <w:r w:rsidRPr="007E7193">
              <w:rPr>
                <w:rFonts w:cs="Calibri Light"/>
                <w:b/>
                <w:bCs/>
                <w:color w:val="000000"/>
                <w:sz w:val="20"/>
                <w:szCs w:val="20"/>
              </w:rPr>
              <w:t>PERIODICIDAD DE MEDICIÓN O FRECUENCIA DEL INDICADOR</w:t>
            </w:r>
          </w:p>
        </w:tc>
        <w:tc>
          <w:tcPr>
            <w:tcW w:w="2121" w:type="dxa"/>
            <w:vMerge w:val="restart"/>
            <w:tcBorders>
              <w:top w:val="single" w:sz="8" w:space="0" w:color="auto"/>
              <w:left w:val="single" w:sz="4" w:space="0" w:color="auto"/>
              <w:bottom w:val="single" w:sz="8" w:space="0" w:color="000000"/>
              <w:right w:val="single" w:sz="4" w:space="0" w:color="auto"/>
            </w:tcBorders>
            <w:shd w:val="clear" w:color="000000" w:fill="92CDDC"/>
            <w:vAlign w:val="center"/>
            <w:hideMark/>
          </w:tcPr>
          <w:p w14:paraId="221BB98B" w14:textId="77777777" w:rsidR="007E7193" w:rsidRPr="007E7193" w:rsidRDefault="007E7193" w:rsidP="007E7193">
            <w:pPr>
              <w:jc w:val="center"/>
              <w:rPr>
                <w:rFonts w:cs="Calibri Light"/>
                <w:b/>
                <w:bCs/>
                <w:color w:val="000000"/>
                <w:sz w:val="20"/>
                <w:szCs w:val="20"/>
              </w:rPr>
            </w:pPr>
            <w:r w:rsidRPr="007E7193">
              <w:rPr>
                <w:rFonts w:cs="Calibri Light"/>
                <w:b/>
                <w:bCs/>
                <w:color w:val="000000"/>
                <w:sz w:val="20"/>
                <w:szCs w:val="20"/>
              </w:rPr>
              <w:t>OBJETIVO DEL INDICADOR</w:t>
            </w:r>
          </w:p>
        </w:tc>
        <w:tc>
          <w:tcPr>
            <w:tcW w:w="3124" w:type="dxa"/>
            <w:vMerge w:val="restart"/>
            <w:tcBorders>
              <w:top w:val="single" w:sz="8" w:space="0" w:color="auto"/>
              <w:left w:val="single" w:sz="4" w:space="0" w:color="auto"/>
              <w:bottom w:val="single" w:sz="8" w:space="0" w:color="000000"/>
              <w:right w:val="single" w:sz="4" w:space="0" w:color="auto"/>
            </w:tcBorders>
            <w:shd w:val="clear" w:color="000000" w:fill="92CDDC"/>
            <w:noWrap/>
            <w:vAlign w:val="center"/>
            <w:hideMark/>
          </w:tcPr>
          <w:p w14:paraId="1CA9C0B9" w14:textId="77777777" w:rsidR="007E7193" w:rsidRPr="007E7193" w:rsidRDefault="007E7193" w:rsidP="007E7193">
            <w:pPr>
              <w:jc w:val="center"/>
              <w:rPr>
                <w:rFonts w:cs="Calibri Light"/>
                <w:b/>
                <w:bCs/>
                <w:color w:val="000000"/>
                <w:sz w:val="20"/>
                <w:szCs w:val="20"/>
              </w:rPr>
            </w:pPr>
            <w:r w:rsidRPr="007E7193">
              <w:rPr>
                <w:rFonts w:cs="Calibri Light"/>
                <w:b/>
                <w:bCs/>
                <w:color w:val="000000"/>
                <w:sz w:val="20"/>
                <w:szCs w:val="20"/>
              </w:rPr>
              <w:t>FORMULA</w:t>
            </w:r>
          </w:p>
        </w:tc>
      </w:tr>
      <w:tr w:rsidR="007E7193" w:rsidRPr="007E7193" w14:paraId="1BBD4AFD" w14:textId="77777777" w:rsidTr="007E7193">
        <w:trPr>
          <w:trHeight w:val="20"/>
        </w:trPr>
        <w:tc>
          <w:tcPr>
            <w:tcW w:w="1696" w:type="dxa"/>
            <w:vMerge/>
            <w:tcBorders>
              <w:top w:val="single" w:sz="8" w:space="0" w:color="auto"/>
              <w:left w:val="single" w:sz="4" w:space="0" w:color="auto"/>
              <w:bottom w:val="single" w:sz="8" w:space="0" w:color="000000"/>
              <w:right w:val="single" w:sz="4" w:space="0" w:color="auto"/>
            </w:tcBorders>
            <w:vAlign w:val="center"/>
            <w:hideMark/>
          </w:tcPr>
          <w:p w14:paraId="0C256FEA" w14:textId="77777777" w:rsidR="007E7193" w:rsidRPr="007E7193" w:rsidRDefault="007E7193" w:rsidP="007E7193">
            <w:pPr>
              <w:rPr>
                <w:rFonts w:cs="Calibri Light"/>
                <w:b/>
                <w:bCs/>
                <w:color w:val="000000"/>
                <w:sz w:val="20"/>
                <w:szCs w:val="20"/>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13431E9B" w14:textId="77777777" w:rsidR="007E7193" w:rsidRPr="007E7193" w:rsidRDefault="007E7193" w:rsidP="007E7193">
            <w:pPr>
              <w:rPr>
                <w:rFonts w:cs="Calibri Light"/>
                <w:b/>
                <w:bCs/>
                <w:color w:val="000000"/>
                <w:sz w:val="20"/>
                <w:szCs w:val="20"/>
              </w:rPr>
            </w:pPr>
          </w:p>
        </w:tc>
        <w:tc>
          <w:tcPr>
            <w:tcW w:w="2121" w:type="dxa"/>
            <w:vMerge/>
            <w:tcBorders>
              <w:top w:val="single" w:sz="8" w:space="0" w:color="auto"/>
              <w:left w:val="single" w:sz="4" w:space="0" w:color="auto"/>
              <w:bottom w:val="single" w:sz="8" w:space="0" w:color="000000"/>
              <w:right w:val="single" w:sz="4" w:space="0" w:color="auto"/>
            </w:tcBorders>
            <w:vAlign w:val="center"/>
            <w:hideMark/>
          </w:tcPr>
          <w:p w14:paraId="10F9D570" w14:textId="77777777" w:rsidR="007E7193" w:rsidRPr="007E7193" w:rsidRDefault="007E7193" w:rsidP="007E7193">
            <w:pPr>
              <w:rPr>
                <w:rFonts w:cs="Calibri Light"/>
                <w:b/>
                <w:bCs/>
                <w:color w:val="000000"/>
                <w:sz w:val="20"/>
                <w:szCs w:val="20"/>
              </w:rPr>
            </w:pPr>
          </w:p>
        </w:tc>
        <w:tc>
          <w:tcPr>
            <w:tcW w:w="3124" w:type="dxa"/>
            <w:vMerge/>
            <w:tcBorders>
              <w:top w:val="single" w:sz="8" w:space="0" w:color="auto"/>
              <w:left w:val="single" w:sz="4" w:space="0" w:color="auto"/>
              <w:bottom w:val="single" w:sz="8" w:space="0" w:color="000000"/>
              <w:right w:val="single" w:sz="4" w:space="0" w:color="auto"/>
            </w:tcBorders>
            <w:vAlign w:val="center"/>
            <w:hideMark/>
          </w:tcPr>
          <w:p w14:paraId="5B7DD4D8" w14:textId="77777777" w:rsidR="007E7193" w:rsidRPr="007E7193" w:rsidRDefault="007E7193" w:rsidP="007E7193">
            <w:pPr>
              <w:rPr>
                <w:rFonts w:cs="Calibri Light"/>
                <w:b/>
                <w:bCs/>
                <w:color w:val="000000"/>
                <w:sz w:val="20"/>
                <w:szCs w:val="20"/>
              </w:rPr>
            </w:pPr>
          </w:p>
        </w:tc>
        <w:tc>
          <w:tcPr>
            <w:tcW w:w="146" w:type="dxa"/>
            <w:tcBorders>
              <w:top w:val="nil"/>
              <w:left w:val="nil"/>
              <w:bottom w:val="nil"/>
              <w:right w:val="nil"/>
            </w:tcBorders>
            <w:shd w:val="clear" w:color="auto" w:fill="auto"/>
            <w:noWrap/>
            <w:vAlign w:val="bottom"/>
            <w:hideMark/>
          </w:tcPr>
          <w:p w14:paraId="055B544A" w14:textId="77777777" w:rsidR="007E7193" w:rsidRPr="007E7193" w:rsidRDefault="007E7193" w:rsidP="007E7193">
            <w:pPr>
              <w:jc w:val="center"/>
              <w:rPr>
                <w:rFonts w:cs="Calibri Light"/>
                <w:b/>
                <w:bCs/>
                <w:color w:val="000000"/>
                <w:sz w:val="20"/>
                <w:szCs w:val="20"/>
              </w:rPr>
            </w:pPr>
          </w:p>
        </w:tc>
      </w:tr>
      <w:tr w:rsidR="007E7193" w:rsidRPr="007E7193" w14:paraId="1420A848" w14:textId="77777777" w:rsidTr="007E7193">
        <w:trPr>
          <w:trHeight w:val="20"/>
        </w:trPr>
        <w:tc>
          <w:tcPr>
            <w:tcW w:w="169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7F296EA" w14:textId="704F9899" w:rsidR="007E7193" w:rsidRPr="007E7193" w:rsidRDefault="007E7193" w:rsidP="007E7193">
            <w:pPr>
              <w:jc w:val="both"/>
              <w:rPr>
                <w:rFonts w:cs="Calibri Light"/>
                <w:color w:val="000000"/>
                <w:sz w:val="20"/>
                <w:szCs w:val="20"/>
              </w:rPr>
            </w:pPr>
            <w:r w:rsidRPr="007E7193">
              <w:rPr>
                <w:rFonts w:cs="Calibri Light"/>
                <w:color w:val="000000"/>
                <w:sz w:val="20"/>
                <w:szCs w:val="20"/>
              </w:rPr>
              <w:t xml:space="preserve">TIEMPO DE </w:t>
            </w:r>
            <w:r w:rsidR="00675810" w:rsidRPr="007E7193">
              <w:rPr>
                <w:rFonts w:cs="Calibri Light"/>
                <w:color w:val="000000"/>
                <w:sz w:val="20"/>
                <w:szCs w:val="20"/>
              </w:rPr>
              <w:t>RESPUESTA OFICINA</w:t>
            </w:r>
            <w:r w:rsidRPr="007E7193">
              <w:rPr>
                <w:rFonts w:cs="Calibri Light"/>
                <w:color w:val="000000"/>
                <w:sz w:val="20"/>
                <w:szCs w:val="20"/>
              </w:rPr>
              <w:t xml:space="preserve"> DE SERVICIO AL CIUDADANO EN LA GESTIÓN DE PETICIONES</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14:paraId="40946207" w14:textId="77777777" w:rsidR="007E7193" w:rsidRPr="007E7193" w:rsidRDefault="007E7193" w:rsidP="007E7193">
            <w:pPr>
              <w:jc w:val="center"/>
              <w:rPr>
                <w:rFonts w:cs="Calibri Light"/>
                <w:color w:val="000000"/>
                <w:sz w:val="20"/>
                <w:szCs w:val="20"/>
              </w:rPr>
            </w:pPr>
            <w:r w:rsidRPr="007E7193">
              <w:rPr>
                <w:rFonts w:cs="Calibri Light"/>
                <w:color w:val="000000"/>
                <w:sz w:val="20"/>
                <w:szCs w:val="20"/>
              </w:rPr>
              <w:t>MENSUAL</w:t>
            </w:r>
          </w:p>
        </w:tc>
        <w:tc>
          <w:tcPr>
            <w:tcW w:w="2121" w:type="dxa"/>
            <w:tcBorders>
              <w:top w:val="single" w:sz="8" w:space="0" w:color="auto"/>
              <w:left w:val="nil"/>
              <w:bottom w:val="single" w:sz="4" w:space="0" w:color="auto"/>
              <w:right w:val="single" w:sz="4" w:space="0" w:color="auto"/>
            </w:tcBorders>
            <w:shd w:val="clear" w:color="auto" w:fill="auto"/>
            <w:vAlign w:val="center"/>
            <w:hideMark/>
          </w:tcPr>
          <w:p w14:paraId="17818A46" w14:textId="77777777" w:rsidR="007E7193" w:rsidRPr="007E7193" w:rsidRDefault="007E7193" w:rsidP="007E7193">
            <w:pPr>
              <w:jc w:val="both"/>
              <w:rPr>
                <w:rFonts w:cs="Calibri Light"/>
                <w:color w:val="000000"/>
                <w:sz w:val="20"/>
                <w:szCs w:val="20"/>
              </w:rPr>
            </w:pPr>
            <w:r w:rsidRPr="007E7193">
              <w:rPr>
                <w:rFonts w:cs="Calibri Light"/>
                <w:color w:val="000000"/>
                <w:sz w:val="20"/>
                <w:szCs w:val="20"/>
              </w:rPr>
              <w:t>Medir el tiempo promedio de respuesta a peticiones gestionadas de manera directa por la oficina de servicio al ciudadano</w:t>
            </w:r>
          </w:p>
        </w:tc>
        <w:tc>
          <w:tcPr>
            <w:tcW w:w="3124" w:type="dxa"/>
            <w:tcBorders>
              <w:top w:val="single" w:sz="8" w:space="0" w:color="auto"/>
              <w:left w:val="nil"/>
              <w:bottom w:val="single" w:sz="4" w:space="0" w:color="auto"/>
              <w:right w:val="single" w:sz="4" w:space="0" w:color="auto"/>
            </w:tcBorders>
            <w:shd w:val="clear" w:color="auto" w:fill="auto"/>
            <w:vAlign w:val="center"/>
            <w:hideMark/>
          </w:tcPr>
          <w:p w14:paraId="5FA27033" w14:textId="77777777" w:rsidR="007E7193" w:rsidRPr="007E7193" w:rsidRDefault="007E7193" w:rsidP="007E7193">
            <w:pPr>
              <w:jc w:val="both"/>
              <w:rPr>
                <w:rFonts w:cs="Calibri Light"/>
                <w:color w:val="0000FF"/>
                <w:sz w:val="20"/>
                <w:szCs w:val="20"/>
              </w:rPr>
            </w:pPr>
            <w:r w:rsidRPr="007E7193">
              <w:rPr>
                <w:rFonts w:cs="Calibri Light"/>
                <w:color w:val="0000FF"/>
                <w:sz w:val="20"/>
                <w:szCs w:val="20"/>
              </w:rPr>
              <w:t>∑ de tiempos de respuesta de peticiones gestionadas directamente por la Oficina de Servicio al Ciudadano / Número de peticiones respondidas por la Oficina Servicio al Ciudadano</w:t>
            </w:r>
          </w:p>
        </w:tc>
        <w:tc>
          <w:tcPr>
            <w:tcW w:w="146" w:type="dxa"/>
            <w:vAlign w:val="center"/>
            <w:hideMark/>
          </w:tcPr>
          <w:p w14:paraId="75B74D62" w14:textId="77777777" w:rsidR="007E7193" w:rsidRPr="007E7193" w:rsidRDefault="007E7193" w:rsidP="007E7193">
            <w:pPr>
              <w:rPr>
                <w:sz w:val="20"/>
                <w:szCs w:val="20"/>
              </w:rPr>
            </w:pPr>
          </w:p>
        </w:tc>
      </w:tr>
    </w:tbl>
    <w:p w14:paraId="3C2D1775" w14:textId="77777777" w:rsidR="007E7193" w:rsidRDefault="007E7193" w:rsidP="007E7193">
      <w:pPr>
        <w:jc w:val="both"/>
        <w:rPr>
          <w:rFonts w:cstheme="minorHAnsi"/>
        </w:rPr>
      </w:pPr>
    </w:p>
    <w:p w14:paraId="28E9A4EB" w14:textId="0FF128C6" w:rsidR="007E7193" w:rsidRDefault="007E7193" w:rsidP="007E7193">
      <w:pPr>
        <w:jc w:val="both"/>
        <w:rPr>
          <w:rFonts w:cstheme="minorHAnsi"/>
        </w:rPr>
      </w:pPr>
    </w:p>
    <w:p w14:paraId="31B5E8D5" w14:textId="589BB6BE" w:rsidR="007E7193" w:rsidRPr="00684910" w:rsidRDefault="007E7193" w:rsidP="007E7193">
      <w:pPr>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Las mediciones reportadas para cada mes, durante el año</w:t>
      </w:r>
      <w:r w:rsidR="00DE2B7B" w:rsidRPr="00684910">
        <w:rPr>
          <w:rFonts w:asciiTheme="minorHAnsi" w:hAnsiTheme="minorHAnsi" w:cstheme="minorBidi"/>
          <w:color w:val="201F1E"/>
          <w:sz w:val="22"/>
          <w:szCs w:val="22"/>
        </w:rPr>
        <w:t xml:space="preserve"> 2022:</w:t>
      </w:r>
    </w:p>
    <w:p w14:paraId="278DBCE0" w14:textId="23A16ECD" w:rsidR="007E7193" w:rsidRDefault="007E7193" w:rsidP="007E7193">
      <w:pPr>
        <w:jc w:val="both"/>
        <w:rPr>
          <w:rFonts w:cstheme="minorHAnsi"/>
        </w:rPr>
      </w:pPr>
    </w:p>
    <w:tbl>
      <w:tblPr>
        <w:tblpPr w:leftFromText="141" w:rightFromText="141" w:vertAnchor="text" w:tblpY="1"/>
        <w:tblOverlap w:val="never"/>
        <w:tblW w:w="6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8"/>
        <w:gridCol w:w="1180"/>
        <w:gridCol w:w="1040"/>
        <w:gridCol w:w="900"/>
        <w:gridCol w:w="1000"/>
        <w:gridCol w:w="1120"/>
      </w:tblGrid>
      <w:tr w:rsidR="00DE2B7B" w:rsidRPr="00532EDF" w14:paraId="7E929977" w14:textId="77777777" w:rsidTr="00DE2B7B">
        <w:trPr>
          <w:trHeight w:val="458"/>
        </w:trPr>
        <w:tc>
          <w:tcPr>
            <w:tcW w:w="1188" w:type="dxa"/>
            <w:vMerge w:val="restart"/>
            <w:shd w:val="clear" w:color="000000" w:fill="DAEEF3"/>
            <w:noWrap/>
            <w:textDirection w:val="btLr"/>
            <w:vAlign w:val="center"/>
            <w:hideMark/>
          </w:tcPr>
          <w:p w14:paraId="1648A6E1" w14:textId="77777777" w:rsidR="00DE2B7B" w:rsidRPr="00532EDF" w:rsidRDefault="00DE2B7B" w:rsidP="00163894">
            <w:pPr>
              <w:jc w:val="center"/>
              <w:rPr>
                <w:rFonts w:ascii="Calibri Light" w:hAnsi="Calibri Light" w:cs="Calibri Light"/>
                <w:b/>
                <w:bCs/>
                <w:color w:val="000000"/>
                <w:sz w:val="20"/>
                <w:szCs w:val="20"/>
              </w:rPr>
            </w:pPr>
            <w:bookmarkStart w:id="17" w:name="_Hlk125379676"/>
            <w:r w:rsidRPr="00532EDF">
              <w:rPr>
                <w:rFonts w:ascii="Calibri Light" w:hAnsi="Calibri Light" w:cs="Calibri Light"/>
                <w:b/>
                <w:bCs/>
                <w:color w:val="000000"/>
                <w:sz w:val="20"/>
                <w:szCs w:val="20"/>
              </w:rPr>
              <w:t>ENERO</w:t>
            </w:r>
          </w:p>
        </w:tc>
        <w:tc>
          <w:tcPr>
            <w:tcW w:w="1180" w:type="dxa"/>
            <w:vMerge w:val="restart"/>
            <w:shd w:val="clear" w:color="000000" w:fill="DAEEF3"/>
            <w:noWrap/>
            <w:textDirection w:val="btLr"/>
            <w:vAlign w:val="center"/>
            <w:hideMark/>
          </w:tcPr>
          <w:p w14:paraId="7C36C280" w14:textId="77777777" w:rsidR="00DE2B7B" w:rsidRPr="00532EDF" w:rsidRDefault="00DE2B7B" w:rsidP="00163894">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FEBRERO</w:t>
            </w:r>
          </w:p>
        </w:tc>
        <w:tc>
          <w:tcPr>
            <w:tcW w:w="1040" w:type="dxa"/>
            <w:vMerge w:val="restart"/>
            <w:shd w:val="clear" w:color="000000" w:fill="DAEEF3"/>
            <w:noWrap/>
            <w:textDirection w:val="btLr"/>
            <w:vAlign w:val="center"/>
            <w:hideMark/>
          </w:tcPr>
          <w:p w14:paraId="5BD0B49D" w14:textId="77777777" w:rsidR="00DE2B7B" w:rsidRPr="00532EDF" w:rsidRDefault="00DE2B7B" w:rsidP="00163894">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MARZO</w:t>
            </w:r>
          </w:p>
        </w:tc>
        <w:tc>
          <w:tcPr>
            <w:tcW w:w="900" w:type="dxa"/>
            <w:vMerge w:val="restart"/>
            <w:shd w:val="clear" w:color="000000" w:fill="DAEEF3"/>
            <w:noWrap/>
            <w:textDirection w:val="btLr"/>
            <w:vAlign w:val="center"/>
            <w:hideMark/>
          </w:tcPr>
          <w:p w14:paraId="70ADDEA6" w14:textId="77777777" w:rsidR="00DE2B7B" w:rsidRPr="00532EDF" w:rsidRDefault="00DE2B7B" w:rsidP="00163894">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ABRIL</w:t>
            </w:r>
          </w:p>
        </w:tc>
        <w:tc>
          <w:tcPr>
            <w:tcW w:w="1000" w:type="dxa"/>
            <w:vMerge w:val="restart"/>
            <w:shd w:val="clear" w:color="000000" w:fill="DAEEF3"/>
            <w:noWrap/>
            <w:textDirection w:val="btLr"/>
            <w:vAlign w:val="center"/>
            <w:hideMark/>
          </w:tcPr>
          <w:p w14:paraId="59436A8F" w14:textId="77777777" w:rsidR="00DE2B7B" w:rsidRPr="00532EDF" w:rsidRDefault="00DE2B7B" w:rsidP="00163894">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MAYO</w:t>
            </w:r>
          </w:p>
        </w:tc>
        <w:tc>
          <w:tcPr>
            <w:tcW w:w="1120" w:type="dxa"/>
            <w:vMerge w:val="restart"/>
            <w:shd w:val="clear" w:color="000000" w:fill="DAEEF3"/>
            <w:noWrap/>
            <w:textDirection w:val="btLr"/>
            <w:vAlign w:val="center"/>
            <w:hideMark/>
          </w:tcPr>
          <w:p w14:paraId="0A5BCB4A" w14:textId="77777777" w:rsidR="00DE2B7B" w:rsidRPr="00532EDF" w:rsidRDefault="00DE2B7B" w:rsidP="00163894">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JUNIO</w:t>
            </w:r>
          </w:p>
        </w:tc>
      </w:tr>
      <w:tr w:rsidR="00DE2B7B" w:rsidRPr="00532EDF" w14:paraId="30E95354" w14:textId="77777777" w:rsidTr="001A1DBD">
        <w:trPr>
          <w:trHeight w:val="828"/>
        </w:trPr>
        <w:tc>
          <w:tcPr>
            <w:tcW w:w="1188" w:type="dxa"/>
            <w:vMerge/>
            <w:vAlign w:val="center"/>
            <w:hideMark/>
          </w:tcPr>
          <w:p w14:paraId="5916644A" w14:textId="77777777" w:rsidR="00DE2B7B" w:rsidRPr="00532EDF" w:rsidRDefault="00DE2B7B" w:rsidP="00163894">
            <w:pPr>
              <w:rPr>
                <w:rFonts w:ascii="Calibri Light" w:hAnsi="Calibri Light" w:cs="Calibri Light"/>
                <w:b/>
                <w:bCs/>
                <w:color w:val="000000"/>
                <w:sz w:val="20"/>
                <w:szCs w:val="20"/>
              </w:rPr>
            </w:pPr>
          </w:p>
        </w:tc>
        <w:tc>
          <w:tcPr>
            <w:tcW w:w="1180" w:type="dxa"/>
            <w:vMerge/>
            <w:vAlign w:val="center"/>
            <w:hideMark/>
          </w:tcPr>
          <w:p w14:paraId="4B1240AD" w14:textId="77777777" w:rsidR="00DE2B7B" w:rsidRPr="00532EDF" w:rsidRDefault="00DE2B7B" w:rsidP="00163894">
            <w:pPr>
              <w:rPr>
                <w:rFonts w:ascii="Calibri Light" w:hAnsi="Calibri Light" w:cs="Calibri Light"/>
                <w:b/>
                <w:bCs/>
                <w:color w:val="000000"/>
                <w:sz w:val="20"/>
                <w:szCs w:val="20"/>
              </w:rPr>
            </w:pPr>
          </w:p>
        </w:tc>
        <w:tc>
          <w:tcPr>
            <w:tcW w:w="1040" w:type="dxa"/>
            <w:vMerge/>
            <w:vAlign w:val="center"/>
            <w:hideMark/>
          </w:tcPr>
          <w:p w14:paraId="164805DE" w14:textId="77777777" w:rsidR="00DE2B7B" w:rsidRPr="00532EDF" w:rsidRDefault="00DE2B7B" w:rsidP="00163894">
            <w:pPr>
              <w:rPr>
                <w:rFonts w:ascii="Calibri Light" w:hAnsi="Calibri Light" w:cs="Calibri Light"/>
                <w:b/>
                <w:bCs/>
                <w:color w:val="000000"/>
                <w:sz w:val="20"/>
                <w:szCs w:val="20"/>
              </w:rPr>
            </w:pPr>
          </w:p>
        </w:tc>
        <w:tc>
          <w:tcPr>
            <w:tcW w:w="900" w:type="dxa"/>
            <w:vMerge/>
            <w:vAlign w:val="center"/>
            <w:hideMark/>
          </w:tcPr>
          <w:p w14:paraId="6415C108" w14:textId="77777777" w:rsidR="00DE2B7B" w:rsidRPr="00532EDF" w:rsidRDefault="00DE2B7B" w:rsidP="00163894">
            <w:pPr>
              <w:rPr>
                <w:rFonts w:ascii="Calibri Light" w:hAnsi="Calibri Light" w:cs="Calibri Light"/>
                <w:b/>
                <w:bCs/>
                <w:color w:val="000000"/>
                <w:sz w:val="20"/>
                <w:szCs w:val="20"/>
              </w:rPr>
            </w:pPr>
          </w:p>
        </w:tc>
        <w:tc>
          <w:tcPr>
            <w:tcW w:w="1000" w:type="dxa"/>
            <w:vMerge/>
            <w:vAlign w:val="center"/>
            <w:hideMark/>
          </w:tcPr>
          <w:p w14:paraId="319B3044" w14:textId="77777777" w:rsidR="00DE2B7B" w:rsidRPr="00532EDF" w:rsidRDefault="00DE2B7B" w:rsidP="00163894">
            <w:pPr>
              <w:rPr>
                <w:rFonts w:ascii="Calibri Light" w:hAnsi="Calibri Light" w:cs="Calibri Light"/>
                <w:b/>
                <w:bCs/>
                <w:color w:val="000000"/>
                <w:sz w:val="20"/>
                <w:szCs w:val="20"/>
              </w:rPr>
            </w:pPr>
          </w:p>
        </w:tc>
        <w:tc>
          <w:tcPr>
            <w:tcW w:w="1120" w:type="dxa"/>
            <w:vMerge/>
            <w:vAlign w:val="center"/>
            <w:hideMark/>
          </w:tcPr>
          <w:p w14:paraId="29976ACF" w14:textId="77777777" w:rsidR="00DE2B7B" w:rsidRPr="00532EDF" w:rsidRDefault="00DE2B7B" w:rsidP="00163894">
            <w:pPr>
              <w:rPr>
                <w:rFonts w:ascii="Calibri Light" w:hAnsi="Calibri Light" w:cs="Calibri Light"/>
                <w:b/>
                <w:bCs/>
                <w:color w:val="000000"/>
                <w:sz w:val="20"/>
                <w:szCs w:val="20"/>
              </w:rPr>
            </w:pPr>
          </w:p>
        </w:tc>
      </w:tr>
      <w:tr w:rsidR="00DE2B7B" w:rsidRPr="00532EDF" w14:paraId="4D56CA8C" w14:textId="77777777" w:rsidTr="00DE2B7B">
        <w:trPr>
          <w:trHeight w:val="504"/>
        </w:trPr>
        <w:tc>
          <w:tcPr>
            <w:tcW w:w="1188" w:type="dxa"/>
            <w:shd w:val="clear" w:color="auto" w:fill="auto"/>
            <w:vAlign w:val="center"/>
            <w:hideMark/>
          </w:tcPr>
          <w:p w14:paraId="022E85FA" w14:textId="77777777" w:rsidR="00DE2B7B" w:rsidRPr="00532EDF" w:rsidRDefault="00DE2B7B" w:rsidP="00163894">
            <w:pPr>
              <w:jc w:val="center"/>
              <w:rPr>
                <w:rFonts w:ascii="Calibri Light" w:hAnsi="Calibri Light" w:cs="Calibri Light"/>
                <w:sz w:val="20"/>
                <w:szCs w:val="20"/>
              </w:rPr>
            </w:pPr>
            <w:r w:rsidRPr="00532EDF">
              <w:rPr>
                <w:rFonts w:ascii="Calibri Light" w:hAnsi="Calibri Light" w:cs="Calibri Light"/>
                <w:sz w:val="20"/>
                <w:szCs w:val="20"/>
              </w:rPr>
              <w:t>1,16</w:t>
            </w:r>
          </w:p>
        </w:tc>
        <w:tc>
          <w:tcPr>
            <w:tcW w:w="1180" w:type="dxa"/>
            <w:shd w:val="clear" w:color="auto" w:fill="auto"/>
            <w:vAlign w:val="center"/>
            <w:hideMark/>
          </w:tcPr>
          <w:p w14:paraId="4DD66DBC" w14:textId="77777777" w:rsidR="00DE2B7B" w:rsidRPr="00532EDF" w:rsidRDefault="00DE2B7B" w:rsidP="00163894">
            <w:pPr>
              <w:jc w:val="center"/>
              <w:rPr>
                <w:rFonts w:ascii="Calibri Light" w:hAnsi="Calibri Light" w:cs="Calibri Light"/>
                <w:sz w:val="20"/>
                <w:szCs w:val="20"/>
              </w:rPr>
            </w:pPr>
            <w:r w:rsidRPr="00532EDF">
              <w:rPr>
                <w:rFonts w:ascii="Calibri Light" w:hAnsi="Calibri Light" w:cs="Calibri Light"/>
                <w:sz w:val="20"/>
                <w:szCs w:val="20"/>
              </w:rPr>
              <w:t>1,17</w:t>
            </w:r>
          </w:p>
        </w:tc>
        <w:tc>
          <w:tcPr>
            <w:tcW w:w="1040" w:type="dxa"/>
            <w:shd w:val="clear" w:color="auto" w:fill="auto"/>
            <w:vAlign w:val="center"/>
            <w:hideMark/>
          </w:tcPr>
          <w:p w14:paraId="363C9BB1" w14:textId="77777777" w:rsidR="00DE2B7B" w:rsidRPr="00532EDF" w:rsidRDefault="00DE2B7B" w:rsidP="00163894">
            <w:pPr>
              <w:jc w:val="center"/>
              <w:rPr>
                <w:rFonts w:ascii="Calibri Light" w:hAnsi="Calibri Light" w:cs="Calibri Light"/>
                <w:sz w:val="20"/>
                <w:szCs w:val="20"/>
              </w:rPr>
            </w:pPr>
            <w:r w:rsidRPr="00532EDF">
              <w:rPr>
                <w:rFonts w:ascii="Calibri Light" w:hAnsi="Calibri Light" w:cs="Calibri Light"/>
                <w:sz w:val="20"/>
                <w:szCs w:val="20"/>
              </w:rPr>
              <w:t>1,22</w:t>
            </w:r>
          </w:p>
        </w:tc>
        <w:tc>
          <w:tcPr>
            <w:tcW w:w="900" w:type="dxa"/>
            <w:shd w:val="clear" w:color="auto" w:fill="auto"/>
            <w:vAlign w:val="center"/>
            <w:hideMark/>
          </w:tcPr>
          <w:p w14:paraId="4E2DB057" w14:textId="77777777" w:rsidR="00DE2B7B" w:rsidRPr="00532EDF" w:rsidRDefault="00DE2B7B" w:rsidP="00163894">
            <w:pPr>
              <w:jc w:val="center"/>
              <w:rPr>
                <w:rFonts w:ascii="Calibri Light" w:hAnsi="Calibri Light" w:cs="Calibri Light"/>
                <w:sz w:val="20"/>
                <w:szCs w:val="20"/>
              </w:rPr>
            </w:pPr>
            <w:r w:rsidRPr="00532EDF">
              <w:rPr>
                <w:rFonts w:ascii="Calibri Light" w:hAnsi="Calibri Light" w:cs="Calibri Light"/>
                <w:sz w:val="20"/>
                <w:szCs w:val="20"/>
              </w:rPr>
              <w:t>1,16</w:t>
            </w:r>
          </w:p>
        </w:tc>
        <w:tc>
          <w:tcPr>
            <w:tcW w:w="1000" w:type="dxa"/>
            <w:shd w:val="clear" w:color="auto" w:fill="auto"/>
            <w:vAlign w:val="center"/>
            <w:hideMark/>
          </w:tcPr>
          <w:p w14:paraId="49D2C7AE" w14:textId="77777777" w:rsidR="00DE2B7B" w:rsidRPr="00532EDF" w:rsidRDefault="00DE2B7B" w:rsidP="00163894">
            <w:pPr>
              <w:jc w:val="center"/>
              <w:rPr>
                <w:rFonts w:ascii="Calibri Light" w:hAnsi="Calibri Light" w:cs="Calibri Light"/>
                <w:sz w:val="20"/>
                <w:szCs w:val="20"/>
              </w:rPr>
            </w:pPr>
            <w:r w:rsidRPr="00532EDF">
              <w:rPr>
                <w:rFonts w:ascii="Calibri Light" w:hAnsi="Calibri Light" w:cs="Calibri Light"/>
                <w:sz w:val="20"/>
                <w:szCs w:val="20"/>
              </w:rPr>
              <w:t>1,09</w:t>
            </w:r>
          </w:p>
        </w:tc>
        <w:tc>
          <w:tcPr>
            <w:tcW w:w="1120" w:type="dxa"/>
            <w:shd w:val="clear" w:color="auto" w:fill="auto"/>
            <w:vAlign w:val="center"/>
            <w:hideMark/>
          </w:tcPr>
          <w:p w14:paraId="36434264" w14:textId="77777777" w:rsidR="00DE2B7B" w:rsidRPr="00532EDF" w:rsidRDefault="00DE2B7B" w:rsidP="00163894">
            <w:pPr>
              <w:jc w:val="center"/>
              <w:rPr>
                <w:rFonts w:ascii="Calibri Light" w:hAnsi="Calibri Light" w:cs="Calibri Light"/>
                <w:sz w:val="20"/>
                <w:szCs w:val="20"/>
              </w:rPr>
            </w:pPr>
            <w:r w:rsidRPr="00532EDF">
              <w:rPr>
                <w:rFonts w:ascii="Calibri Light" w:hAnsi="Calibri Light" w:cs="Calibri Light"/>
                <w:sz w:val="20"/>
                <w:szCs w:val="20"/>
              </w:rPr>
              <w:t>1,13</w:t>
            </w:r>
          </w:p>
        </w:tc>
      </w:tr>
    </w:tbl>
    <w:tbl>
      <w:tblPr>
        <w:tblW w:w="6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8"/>
        <w:gridCol w:w="1180"/>
        <w:gridCol w:w="1040"/>
        <w:gridCol w:w="900"/>
        <w:gridCol w:w="1000"/>
        <w:gridCol w:w="1120"/>
      </w:tblGrid>
      <w:tr w:rsidR="00532EDF" w:rsidRPr="00532EDF" w14:paraId="74A5AAD1" w14:textId="77777777" w:rsidTr="00532EDF">
        <w:trPr>
          <w:trHeight w:val="458"/>
        </w:trPr>
        <w:tc>
          <w:tcPr>
            <w:tcW w:w="1188" w:type="dxa"/>
            <w:vMerge w:val="restart"/>
            <w:shd w:val="clear" w:color="000000" w:fill="DAEEF3"/>
            <w:noWrap/>
            <w:textDirection w:val="btLr"/>
            <w:vAlign w:val="center"/>
            <w:hideMark/>
          </w:tcPr>
          <w:p w14:paraId="3B67DEB4" w14:textId="526C0A09" w:rsidR="00532EDF" w:rsidRPr="00532EDF" w:rsidRDefault="00DE2B7B" w:rsidP="00532EDF">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JULIO</w:t>
            </w:r>
          </w:p>
        </w:tc>
        <w:tc>
          <w:tcPr>
            <w:tcW w:w="1180" w:type="dxa"/>
            <w:vMerge w:val="restart"/>
            <w:shd w:val="clear" w:color="000000" w:fill="DAEEF3"/>
            <w:noWrap/>
            <w:textDirection w:val="btLr"/>
            <w:vAlign w:val="center"/>
            <w:hideMark/>
          </w:tcPr>
          <w:p w14:paraId="1AD76EAB" w14:textId="3A5D8697" w:rsidR="00532EDF" w:rsidRPr="00532EDF" w:rsidRDefault="00DE2B7B" w:rsidP="00532EDF">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AGOSTO</w:t>
            </w:r>
          </w:p>
        </w:tc>
        <w:tc>
          <w:tcPr>
            <w:tcW w:w="1040" w:type="dxa"/>
            <w:vMerge w:val="restart"/>
            <w:shd w:val="clear" w:color="000000" w:fill="DAEEF3"/>
            <w:noWrap/>
            <w:textDirection w:val="btLr"/>
            <w:vAlign w:val="center"/>
            <w:hideMark/>
          </w:tcPr>
          <w:p w14:paraId="55BD5057" w14:textId="29DAD86C" w:rsidR="00532EDF" w:rsidRPr="00532EDF" w:rsidRDefault="00DE2B7B" w:rsidP="00532EDF">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SEWPTIEMBRE</w:t>
            </w:r>
          </w:p>
        </w:tc>
        <w:tc>
          <w:tcPr>
            <w:tcW w:w="900" w:type="dxa"/>
            <w:vMerge w:val="restart"/>
            <w:shd w:val="clear" w:color="000000" w:fill="DAEEF3"/>
            <w:noWrap/>
            <w:textDirection w:val="btLr"/>
            <w:vAlign w:val="center"/>
            <w:hideMark/>
          </w:tcPr>
          <w:p w14:paraId="5ABFF89D" w14:textId="6F7FFBA8" w:rsidR="00532EDF" w:rsidRPr="00532EDF" w:rsidRDefault="00DE2B7B" w:rsidP="00532EDF">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OCTUBRE</w:t>
            </w:r>
          </w:p>
        </w:tc>
        <w:tc>
          <w:tcPr>
            <w:tcW w:w="1000" w:type="dxa"/>
            <w:vMerge w:val="restart"/>
            <w:shd w:val="clear" w:color="000000" w:fill="DAEEF3"/>
            <w:noWrap/>
            <w:textDirection w:val="btLr"/>
            <w:vAlign w:val="center"/>
            <w:hideMark/>
          </w:tcPr>
          <w:p w14:paraId="11B1852A" w14:textId="248BCFC4" w:rsidR="00532EDF" w:rsidRPr="00532EDF" w:rsidRDefault="00DE2B7B" w:rsidP="00532EDF">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NOVIEMBRE</w:t>
            </w:r>
          </w:p>
        </w:tc>
        <w:tc>
          <w:tcPr>
            <w:tcW w:w="1120" w:type="dxa"/>
            <w:vMerge w:val="restart"/>
            <w:shd w:val="clear" w:color="000000" w:fill="DAEEF3"/>
            <w:noWrap/>
            <w:textDirection w:val="btLr"/>
            <w:vAlign w:val="center"/>
            <w:hideMark/>
          </w:tcPr>
          <w:p w14:paraId="624E65D6" w14:textId="1C68F2DA" w:rsidR="00532EDF" w:rsidRPr="00532EDF" w:rsidRDefault="00DE2B7B" w:rsidP="00532EDF">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DICIEMBRE</w:t>
            </w:r>
          </w:p>
        </w:tc>
      </w:tr>
      <w:tr w:rsidR="00532EDF" w:rsidRPr="00532EDF" w14:paraId="195BD3ED" w14:textId="77777777" w:rsidTr="001A1DBD">
        <w:trPr>
          <w:trHeight w:val="843"/>
        </w:trPr>
        <w:tc>
          <w:tcPr>
            <w:tcW w:w="1188" w:type="dxa"/>
            <w:vMerge/>
            <w:vAlign w:val="center"/>
            <w:hideMark/>
          </w:tcPr>
          <w:p w14:paraId="1296F93B" w14:textId="77777777" w:rsidR="00532EDF" w:rsidRPr="00532EDF" w:rsidRDefault="00532EDF" w:rsidP="00532EDF">
            <w:pPr>
              <w:rPr>
                <w:rFonts w:ascii="Calibri Light" w:hAnsi="Calibri Light" w:cs="Calibri Light"/>
                <w:b/>
                <w:bCs/>
                <w:color w:val="000000"/>
                <w:sz w:val="20"/>
                <w:szCs w:val="20"/>
              </w:rPr>
            </w:pPr>
          </w:p>
        </w:tc>
        <w:tc>
          <w:tcPr>
            <w:tcW w:w="1180" w:type="dxa"/>
            <w:vMerge/>
            <w:vAlign w:val="center"/>
            <w:hideMark/>
          </w:tcPr>
          <w:p w14:paraId="44E41617" w14:textId="77777777" w:rsidR="00532EDF" w:rsidRPr="00532EDF" w:rsidRDefault="00532EDF" w:rsidP="00532EDF">
            <w:pPr>
              <w:rPr>
                <w:rFonts w:ascii="Calibri Light" w:hAnsi="Calibri Light" w:cs="Calibri Light"/>
                <w:b/>
                <w:bCs/>
                <w:color w:val="000000"/>
                <w:sz w:val="20"/>
                <w:szCs w:val="20"/>
              </w:rPr>
            </w:pPr>
          </w:p>
        </w:tc>
        <w:tc>
          <w:tcPr>
            <w:tcW w:w="1040" w:type="dxa"/>
            <w:vMerge/>
            <w:vAlign w:val="center"/>
            <w:hideMark/>
          </w:tcPr>
          <w:p w14:paraId="7D303908" w14:textId="77777777" w:rsidR="00532EDF" w:rsidRPr="00532EDF" w:rsidRDefault="00532EDF" w:rsidP="00532EDF">
            <w:pPr>
              <w:rPr>
                <w:rFonts w:ascii="Calibri Light" w:hAnsi="Calibri Light" w:cs="Calibri Light"/>
                <w:b/>
                <w:bCs/>
                <w:color w:val="000000"/>
                <w:sz w:val="20"/>
                <w:szCs w:val="20"/>
              </w:rPr>
            </w:pPr>
          </w:p>
        </w:tc>
        <w:tc>
          <w:tcPr>
            <w:tcW w:w="900" w:type="dxa"/>
            <w:vMerge/>
            <w:vAlign w:val="center"/>
            <w:hideMark/>
          </w:tcPr>
          <w:p w14:paraId="3E08EF74" w14:textId="77777777" w:rsidR="00532EDF" w:rsidRPr="00532EDF" w:rsidRDefault="00532EDF" w:rsidP="00532EDF">
            <w:pPr>
              <w:rPr>
                <w:rFonts w:ascii="Calibri Light" w:hAnsi="Calibri Light" w:cs="Calibri Light"/>
                <w:b/>
                <w:bCs/>
                <w:color w:val="000000"/>
                <w:sz w:val="20"/>
                <w:szCs w:val="20"/>
              </w:rPr>
            </w:pPr>
          </w:p>
        </w:tc>
        <w:tc>
          <w:tcPr>
            <w:tcW w:w="1000" w:type="dxa"/>
            <w:vMerge/>
            <w:vAlign w:val="center"/>
            <w:hideMark/>
          </w:tcPr>
          <w:p w14:paraId="77D6FF3E" w14:textId="77777777" w:rsidR="00532EDF" w:rsidRPr="00532EDF" w:rsidRDefault="00532EDF" w:rsidP="00532EDF">
            <w:pPr>
              <w:rPr>
                <w:rFonts w:ascii="Calibri Light" w:hAnsi="Calibri Light" w:cs="Calibri Light"/>
                <w:b/>
                <w:bCs/>
                <w:color w:val="000000"/>
                <w:sz w:val="20"/>
                <w:szCs w:val="20"/>
              </w:rPr>
            </w:pPr>
          </w:p>
        </w:tc>
        <w:tc>
          <w:tcPr>
            <w:tcW w:w="1120" w:type="dxa"/>
            <w:vMerge/>
            <w:vAlign w:val="center"/>
            <w:hideMark/>
          </w:tcPr>
          <w:p w14:paraId="0E0AE004" w14:textId="77777777" w:rsidR="00532EDF" w:rsidRPr="00532EDF" w:rsidRDefault="00532EDF" w:rsidP="00532EDF">
            <w:pPr>
              <w:rPr>
                <w:rFonts w:ascii="Calibri Light" w:hAnsi="Calibri Light" w:cs="Calibri Light"/>
                <w:b/>
                <w:bCs/>
                <w:color w:val="000000"/>
                <w:sz w:val="20"/>
                <w:szCs w:val="20"/>
              </w:rPr>
            </w:pPr>
          </w:p>
        </w:tc>
      </w:tr>
      <w:tr w:rsidR="00532EDF" w:rsidRPr="00532EDF" w14:paraId="1C1A5A69" w14:textId="77777777" w:rsidTr="00220AC9">
        <w:trPr>
          <w:trHeight w:val="504"/>
        </w:trPr>
        <w:tc>
          <w:tcPr>
            <w:tcW w:w="1188" w:type="dxa"/>
            <w:shd w:val="clear" w:color="auto" w:fill="auto"/>
            <w:vAlign w:val="center"/>
            <w:hideMark/>
          </w:tcPr>
          <w:p w14:paraId="72DDDB20" w14:textId="00BE02D0" w:rsidR="00532EDF" w:rsidRPr="00532EDF" w:rsidRDefault="008F7603" w:rsidP="00532EDF">
            <w:pPr>
              <w:jc w:val="center"/>
              <w:rPr>
                <w:rFonts w:ascii="Calibri Light" w:hAnsi="Calibri Light" w:cs="Calibri Light"/>
                <w:sz w:val="20"/>
                <w:szCs w:val="20"/>
              </w:rPr>
            </w:pPr>
            <w:r>
              <w:rPr>
                <w:rFonts w:ascii="Calibri Light" w:hAnsi="Calibri Light" w:cs="Calibri Light"/>
                <w:sz w:val="20"/>
                <w:szCs w:val="20"/>
              </w:rPr>
              <w:t>1,0</w:t>
            </w:r>
          </w:p>
        </w:tc>
        <w:tc>
          <w:tcPr>
            <w:tcW w:w="1180" w:type="dxa"/>
            <w:shd w:val="clear" w:color="auto" w:fill="auto"/>
            <w:vAlign w:val="center"/>
            <w:hideMark/>
          </w:tcPr>
          <w:p w14:paraId="442C4506" w14:textId="67943007" w:rsidR="00532EDF" w:rsidRPr="00532EDF" w:rsidRDefault="008F7603" w:rsidP="00532EDF">
            <w:pPr>
              <w:jc w:val="center"/>
              <w:rPr>
                <w:rFonts w:ascii="Calibri Light" w:hAnsi="Calibri Light" w:cs="Calibri Light"/>
                <w:sz w:val="20"/>
                <w:szCs w:val="20"/>
              </w:rPr>
            </w:pPr>
            <w:r>
              <w:rPr>
                <w:rFonts w:ascii="Calibri Light" w:hAnsi="Calibri Light" w:cs="Calibri Light"/>
                <w:sz w:val="20"/>
                <w:szCs w:val="20"/>
              </w:rPr>
              <w:t>1,06</w:t>
            </w:r>
          </w:p>
        </w:tc>
        <w:tc>
          <w:tcPr>
            <w:tcW w:w="1040" w:type="dxa"/>
            <w:shd w:val="clear" w:color="auto" w:fill="auto"/>
            <w:vAlign w:val="center"/>
            <w:hideMark/>
          </w:tcPr>
          <w:p w14:paraId="7160CE52" w14:textId="7F6D3388" w:rsidR="00532EDF" w:rsidRPr="00532EDF" w:rsidRDefault="008F7603" w:rsidP="00532EDF">
            <w:pPr>
              <w:jc w:val="center"/>
              <w:rPr>
                <w:rFonts w:ascii="Calibri Light" w:hAnsi="Calibri Light" w:cs="Calibri Light"/>
                <w:sz w:val="20"/>
                <w:szCs w:val="20"/>
              </w:rPr>
            </w:pPr>
            <w:r>
              <w:rPr>
                <w:rFonts w:ascii="Calibri Light" w:hAnsi="Calibri Light" w:cs="Calibri Light"/>
                <w:sz w:val="20"/>
                <w:szCs w:val="20"/>
              </w:rPr>
              <w:t>1,05</w:t>
            </w:r>
          </w:p>
        </w:tc>
        <w:tc>
          <w:tcPr>
            <w:tcW w:w="900" w:type="dxa"/>
            <w:shd w:val="clear" w:color="auto" w:fill="auto"/>
            <w:vAlign w:val="center"/>
            <w:hideMark/>
          </w:tcPr>
          <w:p w14:paraId="29D80325" w14:textId="11F85766" w:rsidR="00532EDF" w:rsidRPr="00532EDF" w:rsidRDefault="00B051D6" w:rsidP="00532EDF">
            <w:pPr>
              <w:jc w:val="center"/>
              <w:rPr>
                <w:rFonts w:ascii="Calibri Light" w:hAnsi="Calibri Light" w:cs="Calibri Light"/>
                <w:sz w:val="20"/>
                <w:szCs w:val="20"/>
              </w:rPr>
            </w:pPr>
            <w:r>
              <w:rPr>
                <w:rFonts w:ascii="Calibri Light" w:hAnsi="Calibri Light" w:cs="Calibri Light"/>
                <w:sz w:val="20"/>
                <w:szCs w:val="20"/>
              </w:rPr>
              <w:t>1,01</w:t>
            </w:r>
          </w:p>
        </w:tc>
        <w:tc>
          <w:tcPr>
            <w:tcW w:w="1000" w:type="dxa"/>
            <w:shd w:val="clear" w:color="auto" w:fill="auto"/>
            <w:vAlign w:val="center"/>
            <w:hideMark/>
          </w:tcPr>
          <w:p w14:paraId="5EFD76E2" w14:textId="77D77520" w:rsidR="00532EDF" w:rsidRPr="00532EDF" w:rsidRDefault="00B051D6" w:rsidP="00532EDF">
            <w:pPr>
              <w:jc w:val="center"/>
              <w:rPr>
                <w:rFonts w:ascii="Calibri Light" w:hAnsi="Calibri Light" w:cs="Calibri Light"/>
                <w:sz w:val="20"/>
                <w:szCs w:val="20"/>
              </w:rPr>
            </w:pPr>
            <w:r>
              <w:rPr>
                <w:rFonts w:ascii="Calibri Light" w:hAnsi="Calibri Light" w:cs="Calibri Light"/>
                <w:sz w:val="20"/>
                <w:szCs w:val="20"/>
              </w:rPr>
              <w:t xml:space="preserve">1,1 </w:t>
            </w:r>
          </w:p>
        </w:tc>
        <w:tc>
          <w:tcPr>
            <w:tcW w:w="1120" w:type="dxa"/>
            <w:shd w:val="clear" w:color="auto" w:fill="auto"/>
            <w:vAlign w:val="center"/>
            <w:hideMark/>
          </w:tcPr>
          <w:p w14:paraId="3CC6B124" w14:textId="147E83D6" w:rsidR="00532EDF" w:rsidRPr="00532EDF" w:rsidRDefault="00B051D6" w:rsidP="00532EDF">
            <w:pPr>
              <w:jc w:val="center"/>
              <w:rPr>
                <w:rFonts w:ascii="Calibri Light" w:hAnsi="Calibri Light" w:cs="Calibri Light"/>
                <w:sz w:val="20"/>
                <w:szCs w:val="20"/>
              </w:rPr>
            </w:pPr>
            <w:r>
              <w:rPr>
                <w:rFonts w:ascii="Calibri Light" w:hAnsi="Calibri Light" w:cs="Calibri Light"/>
                <w:sz w:val="20"/>
                <w:szCs w:val="20"/>
              </w:rPr>
              <w:t>1,0</w:t>
            </w:r>
          </w:p>
        </w:tc>
      </w:tr>
    </w:tbl>
    <w:bookmarkEnd w:id="17"/>
    <w:p w14:paraId="19523E3B" w14:textId="032473DC" w:rsidR="00532EDF" w:rsidRPr="007E7193" w:rsidRDefault="00DE2B7B" w:rsidP="007E7193">
      <w:pPr>
        <w:jc w:val="both"/>
        <w:rPr>
          <w:rFonts w:cstheme="minorHAnsi"/>
        </w:rPr>
      </w:pPr>
      <w:r>
        <w:rPr>
          <w:rFonts w:cstheme="minorHAnsi"/>
          <w:noProof/>
        </w:rPr>
        <mc:AlternateContent>
          <mc:Choice Requires="wps">
            <w:drawing>
              <wp:anchor distT="0" distB="0" distL="114300" distR="114300" simplePos="0" relativeHeight="251685888" behindDoc="0" locked="0" layoutInCell="1" allowOverlap="1" wp14:anchorId="3C973FD3" wp14:editId="6857CFFF">
                <wp:simplePos x="0" y="0"/>
                <wp:positionH relativeFrom="margin">
                  <wp:align>left</wp:align>
                </wp:positionH>
                <wp:positionV relativeFrom="paragraph">
                  <wp:posOffset>80645</wp:posOffset>
                </wp:positionV>
                <wp:extent cx="1541123" cy="1038225"/>
                <wp:effectExtent l="0" t="0" r="21590" b="28575"/>
                <wp:wrapNone/>
                <wp:docPr id="6" name="Cuadro de texto 6"/>
                <wp:cNvGraphicFramePr/>
                <a:graphic xmlns:a="http://schemas.openxmlformats.org/drawingml/2006/main">
                  <a:graphicData uri="http://schemas.microsoft.com/office/word/2010/wordprocessingShape">
                    <wps:wsp>
                      <wps:cNvSpPr txBox="1"/>
                      <wps:spPr>
                        <a:xfrm>
                          <a:off x="0" y="0"/>
                          <a:ext cx="1541123" cy="1038225"/>
                        </a:xfrm>
                        <a:prstGeom prst="rect">
                          <a:avLst/>
                        </a:prstGeom>
                        <a:solidFill>
                          <a:schemeClr val="lt1"/>
                        </a:solidFill>
                        <a:ln w="6350">
                          <a:solidFill>
                            <a:prstClr val="black"/>
                          </a:solidFill>
                        </a:ln>
                      </wps:spPr>
                      <wps:txbx>
                        <w:txbxContent>
                          <w:p w14:paraId="4F547DC5" w14:textId="24395A72" w:rsidR="008A5E73" w:rsidRPr="00684910" w:rsidRDefault="008A5E73" w:rsidP="00684910">
                            <w:pPr>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El tiempo promedio de respuesta de las peticiones, gestionadas en la oficina de atención al ciudadano es de 1</w:t>
                            </w:r>
                            <w:r w:rsidR="00CB67CA">
                              <w:rPr>
                                <w:rFonts w:asciiTheme="minorHAnsi" w:hAnsiTheme="minorHAnsi" w:cstheme="minorBidi"/>
                                <w:color w:val="201F1E"/>
                                <w:sz w:val="22"/>
                                <w:szCs w:val="22"/>
                              </w:rPr>
                              <w:t>,1</w:t>
                            </w:r>
                            <w:r w:rsidR="00CB67CA" w:rsidRPr="00684910">
                              <w:rPr>
                                <w:rFonts w:asciiTheme="minorHAnsi" w:hAnsiTheme="minorHAnsi" w:cstheme="minorBidi"/>
                                <w:color w:val="201F1E"/>
                                <w:sz w:val="22"/>
                                <w:szCs w:val="22"/>
                              </w:rPr>
                              <w:t xml:space="preserve"> </w:t>
                            </w:r>
                            <w:r w:rsidRPr="00684910">
                              <w:rPr>
                                <w:rFonts w:asciiTheme="minorHAnsi" w:hAnsiTheme="minorHAnsi" w:cstheme="minorBidi"/>
                                <w:color w:val="201F1E"/>
                                <w:sz w:val="22"/>
                                <w:szCs w:val="22"/>
                              </w:rPr>
                              <w:t>día</w:t>
                            </w:r>
                            <w:r w:rsidR="00CB67CA">
                              <w:rPr>
                                <w:rFonts w:asciiTheme="minorHAnsi" w:hAnsiTheme="minorHAnsi" w:cstheme="minorBidi"/>
                                <w:color w:val="201F1E"/>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73FD3" id="_x0000_t202" coordsize="21600,21600" o:spt="202" path="m,l,21600r21600,l21600,xe">
                <v:stroke joinstyle="miter"/>
                <v:path gradientshapeok="t" o:connecttype="rect"/>
              </v:shapetype>
              <v:shape id="Cuadro de texto 6" o:spid="_x0000_s1027" type="#_x0000_t202" style="position:absolute;left:0;text-align:left;margin-left:0;margin-top:6.35pt;width:121.35pt;height:81.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SBOwIAAIQEAAAOAAAAZHJzL2Uyb0RvYy54bWysVE1v2zAMvQ/YfxB0X/yRpGu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" fillcolor="white [3201]" strokeweight=".5pt">
                <v:textbox>
                  <w:txbxContent>
                    <w:p w14:paraId="4F547DC5" w14:textId="24395A72" w:rsidR="008A5E73" w:rsidRPr="00684910" w:rsidRDefault="008A5E73" w:rsidP="00684910">
                      <w:pPr>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El tiempo promedio de respuesta de las peticiones, gestionadas en la oficina de atención al ciudadano es de 1</w:t>
                      </w:r>
                      <w:r w:rsidR="00CB67CA">
                        <w:rPr>
                          <w:rFonts w:asciiTheme="minorHAnsi" w:hAnsiTheme="minorHAnsi" w:cstheme="minorBidi"/>
                          <w:color w:val="201F1E"/>
                          <w:sz w:val="22"/>
                          <w:szCs w:val="22"/>
                        </w:rPr>
                        <w:t>,1</w:t>
                      </w:r>
                      <w:r w:rsidR="00CB67CA" w:rsidRPr="00684910">
                        <w:rPr>
                          <w:rFonts w:asciiTheme="minorHAnsi" w:hAnsiTheme="minorHAnsi" w:cstheme="minorBidi"/>
                          <w:color w:val="201F1E"/>
                          <w:sz w:val="22"/>
                          <w:szCs w:val="22"/>
                        </w:rPr>
                        <w:t xml:space="preserve"> </w:t>
                      </w:r>
                      <w:r w:rsidRPr="00684910">
                        <w:rPr>
                          <w:rFonts w:asciiTheme="minorHAnsi" w:hAnsiTheme="minorHAnsi" w:cstheme="minorBidi"/>
                          <w:color w:val="201F1E"/>
                          <w:sz w:val="22"/>
                          <w:szCs w:val="22"/>
                        </w:rPr>
                        <w:t>día</w:t>
                      </w:r>
                      <w:r w:rsidR="00CB67CA">
                        <w:rPr>
                          <w:rFonts w:asciiTheme="minorHAnsi" w:hAnsiTheme="minorHAnsi" w:cstheme="minorBidi"/>
                          <w:color w:val="201F1E"/>
                          <w:sz w:val="22"/>
                          <w:szCs w:val="22"/>
                        </w:rPr>
                        <w:t>.</w:t>
                      </w:r>
                    </w:p>
                  </w:txbxContent>
                </v:textbox>
                <w10:wrap anchorx="margin"/>
              </v:shape>
            </w:pict>
          </mc:Fallback>
        </mc:AlternateContent>
      </w:r>
    </w:p>
    <w:p w14:paraId="266894CD" w14:textId="413BC7C1" w:rsidR="007E7193" w:rsidRDefault="007E7193" w:rsidP="007E7193">
      <w:pPr>
        <w:jc w:val="both"/>
        <w:rPr>
          <w:rFonts w:cstheme="minorHAnsi"/>
        </w:rPr>
      </w:pPr>
    </w:p>
    <w:p w14:paraId="23EF8152" w14:textId="790C1855" w:rsidR="00DE2B7B" w:rsidRDefault="00DE2B7B" w:rsidP="007E7193">
      <w:pPr>
        <w:jc w:val="both"/>
        <w:rPr>
          <w:rFonts w:cstheme="minorHAnsi"/>
        </w:rPr>
      </w:pPr>
    </w:p>
    <w:p w14:paraId="74694430" w14:textId="4A85C8C5" w:rsidR="00DE2B7B" w:rsidRDefault="00DE2B7B" w:rsidP="007E7193">
      <w:pPr>
        <w:jc w:val="both"/>
        <w:rPr>
          <w:rFonts w:cstheme="minorHAnsi"/>
        </w:rPr>
      </w:pPr>
    </w:p>
    <w:p w14:paraId="6819D6C8" w14:textId="04C8083C" w:rsidR="00DE2B7B" w:rsidRDefault="00DE2B7B" w:rsidP="007E7193">
      <w:pPr>
        <w:jc w:val="both"/>
        <w:rPr>
          <w:rFonts w:cstheme="minorHAnsi"/>
        </w:rPr>
      </w:pPr>
    </w:p>
    <w:p w14:paraId="08F0A005" w14:textId="40251C37" w:rsidR="00DE2B7B" w:rsidRDefault="00DE2B7B" w:rsidP="007E7193">
      <w:pPr>
        <w:jc w:val="both"/>
        <w:rPr>
          <w:rFonts w:cstheme="minorHAnsi"/>
        </w:rPr>
      </w:pPr>
    </w:p>
    <w:p w14:paraId="6AB85234" w14:textId="1814C5A3" w:rsidR="00DE2B7B" w:rsidRDefault="00DE2B7B" w:rsidP="007E7193">
      <w:pPr>
        <w:jc w:val="both"/>
        <w:rPr>
          <w:rFonts w:cstheme="minorHAnsi"/>
        </w:rPr>
      </w:pPr>
    </w:p>
    <w:p w14:paraId="6FEEB1FD" w14:textId="4EC2FC9C" w:rsidR="00DE2B7B" w:rsidRDefault="00DE2B7B" w:rsidP="007E7193">
      <w:pPr>
        <w:jc w:val="both"/>
        <w:rPr>
          <w:rFonts w:cstheme="minorHAnsi"/>
        </w:rPr>
      </w:pPr>
    </w:p>
    <w:p w14:paraId="2961C876" w14:textId="77777777" w:rsidR="00DE2B7B" w:rsidRPr="00EF516C" w:rsidRDefault="00DE2B7B" w:rsidP="007E7193">
      <w:pPr>
        <w:jc w:val="both"/>
        <w:rPr>
          <w:rFonts w:cstheme="minorHAnsi"/>
        </w:rPr>
      </w:pPr>
    </w:p>
    <w:p w14:paraId="48AEDFE8" w14:textId="4E87F3FA" w:rsidR="00FA218B" w:rsidRDefault="00FA218B" w:rsidP="00255144">
      <w:pPr>
        <w:pStyle w:val="Ttulo3"/>
      </w:pPr>
      <w:bookmarkStart w:id="18" w:name="_Toc110262097"/>
    </w:p>
    <w:p w14:paraId="50A79111" w14:textId="47750B72" w:rsidR="00F87491" w:rsidRDefault="00F87491" w:rsidP="00F87491"/>
    <w:p w14:paraId="7044FF2F" w14:textId="21FEA80F" w:rsidR="00F87491" w:rsidRDefault="00F87491" w:rsidP="00F87491"/>
    <w:p w14:paraId="41821633" w14:textId="369A78B2" w:rsidR="00F87491" w:rsidRDefault="00F87491" w:rsidP="00F87491"/>
    <w:p w14:paraId="5F151A28" w14:textId="47995409" w:rsidR="00F87491" w:rsidRDefault="00F87491" w:rsidP="00F87491"/>
    <w:p w14:paraId="6039BF80" w14:textId="2274705D" w:rsidR="00F87491" w:rsidRDefault="00F87491" w:rsidP="00F87491"/>
    <w:p w14:paraId="6807519C" w14:textId="77777777" w:rsidR="00F87491" w:rsidRPr="00F87491" w:rsidRDefault="00F87491" w:rsidP="00F87491"/>
    <w:p w14:paraId="2DCF4B9B" w14:textId="619C6A82" w:rsidR="00025DCD" w:rsidRPr="00A2411D" w:rsidRDefault="00173062" w:rsidP="00255144">
      <w:pPr>
        <w:pStyle w:val="Ttulo3"/>
      </w:pPr>
      <w:r>
        <w:t xml:space="preserve">Peticiones gestionadas por otras dependencias de la Unidad - </w:t>
      </w:r>
      <w:r w:rsidR="00025DCD">
        <w:t>Traslados internos</w:t>
      </w:r>
      <w:bookmarkEnd w:id="18"/>
      <w:r w:rsidR="00025DCD">
        <w:t xml:space="preserve"> </w:t>
      </w:r>
    </w:p>
    <w:p w14:paraId="33A4A895" w14:textId="5D187332" w:rsidR="00025DCD" w:rsidRDefault="00025DCD" w:rsidP="00025DCD">
      <w:pPr>
        <w:jc w:val="center"/>
        <w:rPr>
          <w:rFonts w:cstheme="minorHAnsi"/>
          <w:sz w:val="16"/>
        </w:rPr>
      </w:pPr>
      <w:r>
        <w:rPr>
          <w:rFonts w:cstheme="minorHAnsi"/>
          <w:sz w:val="16"/>
        </w:rPr>
        <w:t xml:space="preserve">              </w:t>
      </w:r>
    </w:p>
    <w:p w14:paraId="2E39FA19" w14:textId="77777777" w:rsidR="00532EDF" w:rsidRPr="00532EDF" w:rsidRDefault="00532EDF" w:rsidP="00532EDF">
      <w:pPr>
        <w:jc w:val="both"/>
        <w:rPr>
          <w:rFonts w:cstheme="minorHAnsi"/>
          <w:sz w:val="20"/>
          <w:szCs w:val="28"/>
        </w:rPr>
      </w:pPr>
    </w:p>
    <w:tbl>
      <w:tblPr>
        <w:tblW w:w="9072" w:type="dxa"/>
        <w:tblCellMar>
          <w:left w:w="70" w:type="dxa"/>
          <w:right w:w="70" w:type="dxa"/>
        </w:tblCellMar>
        <w:tblLook w:val="04A0" w:firstRow="1" w:lastRow="0" w:firstColumn="1" w:lastColumn="0" w:noHBand="0" w:noVBand="1"/>
      </w:tblPr>
      <w:tblGrid>
        <w:gridCol w:w="1696"/>
        <w:gridCol w:w="1985"/>
        <w:gridCol w:w="2121"/>
        <w:gridCol w:w="3124"/>
        <w:gridCol w:w="146"/>
      </w:tblGrid>
      <w:tr w:rsidR="00532EDF" w:rsidRPr="007E7193" w14:paraId="7377860D" w14:textId="77777777" w:rsidTr="008A5E73">
        <w:trPr>
          <w:gridAfter w:val="1"/>
          <w:wAfter w:w="146" w:type="dxa"/>
          <w:trHeight w:val="458"/>
        </w:trPr>
        <w:tc>
          <w:tcPr>
            <w:tcW w:w="1696" w:type="dxa"/>
            <w:vMerge w:val="restart"/>
            <w:tcBorders>
              <w:top w:val="single" w:sz="8" w:space="0" w:color="auto"/>
              <w:left w:val="single" w:sz="4" w:space="0" w:color="auto"/>
              <w:bottom w:val="single" w:sz="8" w:space="0" w:color="000000"/>
              <w:right w:val="single" w:sz="4" w:space="0" w:color="auto"/>
            </w:tcBorders>
            <w:shd w:val="clear" w:color="000000" w:fill="92CDDC"/>
            <w:noWrap/>
            <w:vAlign w:val="center"/>
            <w:hideMark/>
          </w:tcPr>
          <w:p w14:paraId="125AA194" w14:textId="77777777" w:rsidR="00532EDF" w:rsidRPr="007E7193" w:rsidRDefault="00532EDF" w:rsidP="008A5E73">
            <w:pPr>
              <w:jc w:val="center"/>
              <w:rPr>
                <w:rFonts w:cs="Calibri Light"/>
                <w:b/>
                <w:bCs/>
                <w:color w:val="000000"/>
                <w:sz w:val="20"/>
                <w:szCs w:val="20"/>
              </w:rPr>
            </w:pPr>
            <w:r w:rsidRPr="007E7193">
              <w:rPr>
                <w:rFonts w:cs="Calibri Light"/>
                <w:b/>
                <w:bCs/>
                <w:color w:val="000000"/>
                <w:sz w:val="20"/>
                <w:szCs w:val="20"/>
              </w:rPr>
              <w:t>INDICADORES</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92CDDC"/>
            <w:vAlign w:val="center"/>
            <w:hideMark/>
          </w:tcPr>
          <w:p w14:paraId="39F55F71" w14:textId="77777777" w:rsidR="00532EDF" w:rsidRPr="007E7193" w:rsidRDefault="00532EDF" w:rsidP="008A5E73">
            <w:pPr>
              <w:jc w:val="center"/>
              <w:rPr>
                <w:rFonts w:cs="Calibri Light"/>
                <w:b/>
                <w:bCs/>
                <w:color w:val="000000"/>
                <w:sz w:val="20"/>
                <w:szCs w:val="20"/>
              </w:rPr>
            </w:pPr>
            <w:r w:rsidRPr="007E7193">
              <w:rPr>
                <w:rFonts w:cs="Calibri Light"/>
                <w:b/>
                <w:bCs/>
                <w:color w:val="000000"/>
                <w:sz w:val="20"/>
                <w:szCs w:val="20"/>
              </w:rPr>
              <w:t>PERIODICIDAD DE MEDICIÓN O FRECUENCIA DEL INDICADOR</w:t>
            </w:r>
          </w:p>
        </w:tc>
        <w:tc>
          <w:tcPr>
            <w:tcW w:w="2121" w:type="dxa"/>
            <w:vMerge w:val="restart"/>
            <w:tcBorders>
              <w:top w:val="single" w:sz="8" w:space="0" w:color="auto"/>
              <w:left w:val="single" w:sz="4" w:space="0" w:color="auto"/>
              <w:bottom w:val="single" w:sz="8" w:space="0" w:color="000000"/>
              <w:right w:val="single" w:sz="4" w:space="0" w:color="auto"/>
            </w:tcBorders>
            <w:shd w:val="clear" w:color="000000" w:fill="92CDDC"/>
            <w:vAlign w:val="center"/>
            <w:hideMark/>
          </w:tcPr>
          <w:p w14:paraId="155B4021" w14:textId="77777777" w:rsidR="00532EDF" w:rsidRPr="007E7193" w:rsidRDefault="00532EDF" w:rsidP="008A5E73">
            <w:pPr>
              <w:jc w:val="center"/>
              <w:rPr>
                <w:rFonts w:cs="Calibri Light"/>
                <w:b/>
                <w:bCs/>
                <w:color w:val="000000"/>
                <w:sz w:val="20"/>
                <w:szCs w:val="20"/>
              </w:rPr>
            </w:pPr>
            <w:r w:rsidRPr="007E7193">
              <w:rPr>
                <w:rFonts w:cs="Calibri Light"/>
                <w:b/>
                <w:bCs/>
                <w:color w:val="000000"/>
                <w:sz w:val="20"/>
                <w:szCs w:val="20"/>
              </w:rPr>
              <w:t>OBJETIVO DEL INDICADOR</w:t>
            </w:r>
          </w:p>
        </w:tc>
        <w:tc>
          <w:tcPr>
            <w:tcW w:w="3124" w:type="dxa"/>
            <w:vMerge w:val="restart"/>
            <w:tcBorders>
              <w:top w:val="single" w:sz="8" w:space="0" w:color="auto"/>
              <w:left w:val="single" w:sz="4" w:space="0" w:color="auto"/>
              <w:bottom w:val="single" w:sz="8" w:space="0" w:color="000000"/>
              <w:right w:val="single" w:sz="4" w:space="0" w:color="auto"/>
            </w:tcBorders>
            <w:shd w:val="clear" w:color="000000" w:fill="92CDDC"/>
            <w:noWrap/>
            <w:vAlign w:val="center"/>
            <w:hideMark/>
          </w:tcPr>
          <w:p w14:paraId="68B7EFCD" w14:textId="77777777" w:rsidR="00532EDF" w:rsidRPr="007E7193" w:rsidRDefault="00532EDF" w:rsidP="008A5E73">
            <w:pPr>
              <w:jc w:val="center"/>
              <w:rPr>
                <w:rFonts w:cs="Calibri Light"/>
                <w:b/>
                <w:bCs/>
                <w:color w:val="000000"/>
                <w:sz w:val="20"/>
                <w:szCs w:val="20"/>
              </w:rPr>
            </w:pPr>
            <w:r w:rsidRPr="007E7193">
              <w:rPr>
                <w:rFonts w:cs="Calibri Light"/>
                <w:b/>
                <w:bCs/>
                <w:color w:val="000000"/>
                <w:sz w:val="20"/>
                <w:szCs w:val="20"/>
              </w:rPr>
              <w:t>FORMULA</w:t>
            </w:r>
          </w:p>
        </w:tc>
      </w:tr>
      <w:tr w:rsidR="00532EDF" w:rsidRPr="007E7193" w14:paraId="7869C7EC" w14:textId="77777777" w:rsidTr="008A5E73">
        <w:trPr>
          <w:trHeight w:val="20"/>
        </w:trPr>
        <w:tc>
          <w:tcPr>
            <w:tcW w:w="1696" w:type="dxa"/>
            <w:vMerge/>
            <w:tcBorders>
              <w:top w:val="single" w:sz="8" w:space="0" w:color="auto"/>
              <w:left w:val="single" w:sz="4" w:space="0" w:color="auto"/>
              <w:bottom w:val="single" w:sz="8" w:space="0" w:color="000000"/>
              <w:right w:val="single" w:sz="4" w:space="0" w:color="auto"/>
            </w:tcBorders>
            <w:vAlign w:val="center"/>
            <w:hideMark/>
          </w:tcPr>
          <w:p w14:paraId="4B5EA738" w14:textId="77777777" w:rsidR="00532EDF" w:rsidRPr="007E7193" w:rsidRDefault="00532EDF" w:rsidP="008A5E73">
            <w:pPr>
              <w:rPr>
                <w:rFonts w:cs="Calibri Light"/>
                <w:b/>
                <w:bCs/>
                <w:color w:val="000000"/>
                <w:sz w:val="20"/>
                <w:szCs w:val="20"/>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0941EAFC" w14:textId="77777777" w:rsidR="00532EDF" w:rsidRPr="007E7193" w:rsidRDefault="00532EDF" w:rsidP="008A5E73">
            <w:pPr>
              <w:rPr>
                <w:rFonts w:cs="Calibri Light"/>
                <w:b/>
                <w:bCs/>
                <w:color w:val="000000"/>
                <w:sz w:val="20"/>
                <w:szCs w:val="20"/>
              </w:rPr>
            </w:pPr>
          </w:p>
        </w:tc>
        <w:tc>
          <w:tcPr>
            <w:tcW w:w="2121" w:type="dxa"/>
            <w:vMerge/>
            <w:tcBorders>
              <w:top w:val="single" w:sz="8" w:space="0" w:color="auto"/>
              <w:left w:val="single" w:sz="4" w:space="0" w:color="auto"/>
              <w:bottom w:val="single" w:sz="8" w:space="0" w:color="000000"/>
              <w:right w:val="single" w:sz="4" w:space="0" w:color="auto"/>
            </w:tcBorders>
            <w:vAlign w:val="center"/>
            <w:hideMark/>
          </w:tcPr>
          <w:p w14:paraId="40E07EA4" w14:textId="77777777" w:rsidR="00532EDF" w:rsidRPr="007E7193" w:rsidRDefault="00532EDF" w:rsidP="008A5E73">
            <w:pPr>
              <w:rPr>
                <w:rFonts w:cs="Calibri Light"/>
                <w:b/>
                <w:bCs/>
                <w:color w:val="000000"/>
                <w:sz w:val="20"/>
                <w:szCs w:val="20"/>
              </w:rPr>
            </w:pPr>
          </w:p>
        </w:tc>
        <w:tc>
          <w:tcPr>
            <w:tcW w:w="3124" w:type="dxa"/>
            <w:vMerge/>
            <w:tcBorders>
              <w:top w:val="single" w:sz="8" w:space="0" w:color="auto"/>
              <w:left w:val="single" w:sz="4" w:space="0" w:color="auto"/>
              <w:bottom w:val="single" w:sz="8" w:space="0" w:color="000000"/>
              <w:right w:val="single" w:sz="4" w:space="0" w:color="auto"/>
            </w:tcBorders>
            <w:vAlign w:val="center"/>
            <w:hideMark/>
          </w:tcPr>
          <w:p w14:paraId="7F674326" w14:textId="77777777" w:rsidR="00532EDF" w:rsidRPr="007E7193" w:rsidRDefault="00532EDF" w:rsidP="008A5E73">
            <w:pPr>
              <w:rPr>
                <w:rFonts w:cs="Calibri Light"/>
                <w:b/>
                <w:bCs/>
                <w:color w:val="000000"/>
                <w:sz w:val="20"/>
                <w:szCs w:val="20"/>
              </w:rPr>
            </w:pPr>
          </w:p>
        </w:tc>
        <w:tc>
          <w:tcPr>
            <w:tcW w:w="146" w:type="dxa"/>
            <w:tcBorders>
              <w:top w:val="nil"/>
              <w:left w:val="nil"/>
              <w:bottom w:val="nil"/>
              <w:right w:val="nil"/>
            </w:tcBorders>
            <w:shd w:val="clear" w:color="auto" w:fill="auto"/>
            <w:noWrap/>
            <w:vAlign w:val="bottom"/>
            <w:hideMark/>
          </w:tcPr>
          <w:p w14:paraId="37880663" w14:textId="77777777" w:rsidR="00532EDF" w:rsidRPr="007E7193" w:rsidRDefault="00532EDF" w:rsidP="008A5E73">
            <w:pPr>
              <w:jc w:val="center"/>
              <w:rPr>
                <w:rFonts w:cs="Calibri Light"/>
                <w:b/>
                <w:bCs/>
                <w:color w:val="000000"/>
                <w:sz w:val="20"/>
                <w:szCs w:val="20"/>
              </w:rPr>
            </w:pPr>
          </w:p>
        </w:tc>
      </w:tr>
      <w:tr w:rsidR="00532EDF" w:rsidRPr="007E7193" w14:paraId="7FFD92FF" w14:textId="77777777" w:rsidTr="008A5E73">
        <w:trPr>
          <w:trHeight w:val="20"/>
        </w:trPr>
        <w:tc>
          <w:tcPr>
            <w:tcW w:w="169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D279F46" w14:textId="5BD9C8F7" w:rsidR="00532EDF" w:rsidRPr="007E7193" w:rsidRDefault="00532EDF" w:rsidP="00532EDF">
            <w:pPr>
              <w:jc w:val="both"/>
              <w:rPr>
                <w:rFonts w:cs="Calibri Light"/>
                <w:color w:val="000000"/>
                <w:sz w:val="20"/>
                <w:szCs w:val="20"/>
              </w:rPr>
            </w:pPr>
            <w:r w:rsidRPr="00532EDF">
              <w:rPr>
                <w:rFonts w:cs="Calibri Light"/>
                <w:color w:val="000000"/>
                <w:sz w:val="20"/>
                <w:szCs w:val="20"/>
              </w:rPr>
              <w:t xml:space="preserve">TIEMPO DE </w:t>
            </w:r>
            <w:r w:rsidR="00310D7F" w:rsidRPr="00532EDF">
              <w:rPr>
                <w:rFonts w:cs="Calibri Light"/>
                <w:color w:val="000000"/>
                <w:sz w:val="20"/>
                <w:szCs w:val="20"/>
              </w:rPr>
              <w:t>RESPUESTA OTRAS</w:t>
            </w:r>
            <w:r w:rsidRPr="00532EDF">
              <w:rPr>
                <w:rFonts w:cs="Calibri Light"/>
                <w:color w:val="000000"/>
                <w:sz w:val="20"/>
                <w:szCs w:val="20"/>
              </w:rPr>
              <w:t xml:space="preserve"> DEPENDENCIAS DE LA UAEOS EN LA GESTIÓN DE PETICIONES</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14:paraId="441601B1" w14:textId="630F7F67" w:rsidR="00532EDF" w:rsidRPr="007E7193" w:rsidRDefault="00532EDF" w:rsidP="00532EDF">
            <w:pPr>
              <w:jc w:val="center"/>
              <w:rPr>
                <w:rFonts w:cs="Calibri Light"/>
                <w:color w:val="000000"/>
                <w:sz w:val="20"/>
                <w:szCs w:val="20"/>
              </w:rPr>
            </w:pPr>
            <w:r w:rsidRPr="00532EDF">
              <w:rPr>
                <w:rFonts w:cs="Calibri Light"/>
                <w:color w:val="000000"/>
                <w:sz w:val="20"/>
                <w:szCs w:val="20"/>
              </w:rPr>
              <w:t>MENSUAL</w:t>
            </w:r>
          </w:p>
        </w:tc>
        <w:tc>
          <w:tcPr>
            <w:tcW w:w="2121" w:type="dxa"/>
            <w:tcBorders>
              <w:top w:val="single" w:sz="8" w:space="0" w:color="auto"/>
              <w:left w:val="nil"/>
              <w:bottom w:val="single" w:sz="4" w:space="0" w:color="auto"/>
              <w:right w:val="single" w:sz="4" w:space="0" w:color="auto"/>
            </w:tcBorders>
            <w:shd w:val="clear" w:color="auto" w:fill="auto"/>
            <w:vAlign w:val="center"/>
            <w:hideMark/>
          </w:tcPr>
          <w:p w14:paraId="1B4BC529" w14:textId="252B9795" w:rsidR="00532EDF" w:rsidRPr="007E7193" w:rsidRDefault="00532EDF" w:rsidP="00532EDF">
            <w:pPr>
              <w:jc w:val="both"/>
              <w:rPr>
                <w:rFonts w:cs="Calibri Light"/>
                <w:color w:val="000000"/>
                <w:sz w:val="20"/>
                <w:szCs w:val="20"/>
              </w:rPr>
            </w:pPr>
            <w:r w:rsidRPr="00532EDF">
              <w:rPr>
                <w:rFonts w:cs="Calibri Light"/>
                <w:color w:val="000000"/>
                <w:sz w:val="20"/>
                <w:szCs w:val="20"/>
              </w:rPr>
              <w:t>Medir el tiempo promedio de respuesta a peticiones gestionadas por dependencias de la Unidad diferentes a la oficina de servicio al ciudadano</w:t>
            </w:r>
          </w:p>
        </w:tc>
        <w:tc>
          <w:tcPr>
            <w:tcW w:w="3124" w:type="dxa"/>
            <w:tcBorders>
              <w:top w:val="single" w:sz="8" w:space="0" w:color="auto"/>
              <w:left w:val="nil"/>
              <w:bottom w:val="single" w:sz="4" w:space="0" w:color="auto"/>
              <w:right w:val="single" w:sz="4" w:space="0" w:color="auto"/>
            </w:tcBorders>
            <w:shd w:val="clear" w:color="auto" w:fill="auto"/>
            <w:vAlign w:val="center"/>
            <w:hideMark/>
          </w:tcPr>
          <w:p w14:paraId="44D771EA" w14:textId="34F493EF" w:rsidR="00532EDF" w:rsidRPr="007E7193" w:rsidRDefault="00532EDF" w:rsidP="00532EDF">
            <w:pPr>
              <w:jc w:val="both"/>
              <w:rPr>
                <w:rFonts w:cs="Calibri Light"/>
                <w:color w:val="0000FF"/>
                <w:sz w:val="20"/>
                <w:szCs w:val="20"/>
              </w:rPr>
            </w:pPr>
            <w:r w:rsidRPr="00532EDF">
              <w:rPr>
                <w:rFonts w:cs="Calibri Light"/>
                <w:color w:val="0000FF"/>
                <w:sz w:val="20"/>
                <w:szCs w:val="20"/>
              </w:rPr>
              <w:t>∑ de días de respuesta de peticiones gestionadas por dependencias diferentes a la Oficina de Servicio al Ciudadano / Número de peticiones respondidas por dependencias diferentes a la Oficina Servicio al Ciudadano</w:t>
            </w:r>
          </w:p>
        </w:tc>
        <w:tc>
          <w:tcPr>
            <w:tcW w:w="146" w:type="dxa"/>
            <w:vAlign w:val="center"/>
            <w:hideMark/>
          </w:tcPr>
          <w:p w14:paraId="1839E471" w14:textId="77777777" w:rsidR="00532EDF" w:rsidRPr="007E7193" w:rsidRDefault="00532EDF" w:rsidP="00532EDF">
            <w:pPr>
              <w:rPr>
                <w:sz w:val="20"/>
                <w:szCs w:val="20"/>
              </w:rPr>
            </w:pPr>
          </w:p>
        </w:tc>
      </w:tr>
    </w:tbl>
    <w:p w14:paraId="4EE42FE6" w14:textId="77777777" w:rsidR="00025DCD" w:rsidRPr="0075451D" w:rsidRDefault="00025DCD" w:rsidP="00025DCD">
      <w:pPr>
        <w:jc w:val="both"/>
        <w:rPr>
          <w:rFonts w:cstheme="minorHAnsi"/>
        </w:rPr>
      </w:pPr>
    </w:p>
    <w:p w14:paraId="4C659589" w14:textId="77777777" w:rsidR="0048253A" w:rsidRDefault="0048253A" w:rsidP="00BC1561">
      <w:pPr>
        <w:pStyle w:val="Ttulo2"/>
        <w:spacing w:before="0"/>
        <w:rPr>
          <w:rFonts w:asciiTheme="minorHAnsi" w:hAnsiTheme="minorHAnsi" w:cstheme="minorHAnsi"/>
          <w:b/>
          <w:sz w:val="22"/>
          <w:szCs w:val="22"/>
        </w:rPr>
      </w:pPr>
    </w:p>
    <w:p w14:paraId="702EFD8F" w14:textId="3A4FA04F" w:rsidR="00220AC9" w:rsidRPr="00684910" w:rsidRDefault="00532EDF" w:rsidP="00684910">
      <w:pPr>
        <w:spacing w:after="160" w:line="259" w:lineRule="auto"/>
      </w:pPr>
      <w:r w:rsidRPr="009155E4">
        <w:rPr>
          <w:rFonts w:asciiTheme="minorHAnsi" w:hAnsiTheme="minorHAnsi" w:cstheme="minorBidi"/>
          <w:color w:val="201F1E"/>
          <w:sz w:val="22"/>
          <w:szCs w:val="22"/>
        </w:rPr>
        <w:t>Las mediciones reportadas para cada mes, durante el año</w:t>
      </w:r>
      <w:r w:rsidR="001A1DBD" w:rsidRPr="009155E4">
        <w:rPr>
          <w:rFonts w:asciiTheme="minorHAnsi" w:hAnsiTheme="minorHAnsi" w:cstheme="minorBidi"/>
          <w:color w:val="201F1E"/>
          <w:sz w:val="22"/>
          <w:szCs w:val="22"/>
        </w:rPr>
        <w:t xml:space="preserve"> 2022</w:t>
      </w:r>
      <w:r w:rsidR="001A1DBD" w:rsidRPr="00684910">
        <w:t>:</w:t>
      </w:r>
      <w:r w:rsidR="00220AC9">
        <w:rPr>
          <w:rFonts w:cstheme="minorHAnsi"/>
          <w:noProof/>
        </w:rPr>
        <mc:AlternateContent>
          <mc:Choice Requires="wps">
            <w:drawing>
              <wp:anchor distT="0" distB="0" distL="114300" distR="114300" simplePos="0" relativeHeight="251687936" behindDoc="1" locked="0" layoutInCell="1" allowOverlap="1" wp14:anchorId="7BD9359C" wp14:editId="0667034F">
                <wp:simplePos x="0" y="0"/>
                <wp:positionH relativeFrom="column">
                  <wp:posOffset>4206240</wp:posOffset>
                </wp:positionH>
                <wp:positionV relativeFrom="paragraph">
                  <wp:posOffset>20320</wp:posOffset>
                </wp:positionV>
                <wp:extent cx="1571946" cy="13430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1571946" cy="1343025"/>
                        </a:xfrm>
                        <a:prstGeom prst="rect">
                          <a:avLst/>
                        </a:prstGeom>
                        <a:solidFill>
                          <a:schemeClr val="lt1"/>
                        </a:solidFill>
                        <a:ln w="6350">
                          <a:solidFill>
                            <a:prstClr val="black"/>
                          </a:solidFill>
                        </a:ln>
                      </wps:spPr>
                      <wps:txbx>
                        <w:txbxContent>
                          <w:p w14:paraId="54B64C72" w14:textId="46608AEA" w:rsidR="008A5E73" w:rsidRPr="00684910" w:rsidRDefault="008A5E73" w:rsidP="00684910">
                            <w:pPr>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 xml:space="preserve">El tiempo promedio de respuesta de las peticiones, gestionadas en dependencias de la UAEOS, diferentes a la oficina de atención al ciudadano de </w:t>
                            </w:r>
                            <w:r w:rsidR="00757CBC" w:rsidRPr="00684910">
                              <w:rPr>
                                <w:rFonts w:asciiTheme="minorHAnsi" w:hAnsiTheme="minorHAnsi" w:cstheme="minorBidi"/>
                                <w:color w:val="201F1E"/>
                                <w:sz w:val="22"/>
                                <w:szCs w:val="22"/>
                              </w:rPr>
                              <w:t>4</w:t>
                            </w:r>
                            <w:r w:rsidRPr="00684910">
                              <w:rPr>
                                <w:rFonts w:asciiTheme="minorHAnsi" w:hAnsiTheme="minorHAnsi" w:cstheme="minorBidi"/>
                                <w:color w:val="201F1E"/>
                                <w:sz w:val="22"/>
                                <w:szCs w:val="22"/>
                              </w:rPr>
                              <w:t>,</w:t>
                            </w:r>
                            <w:r w:rsidR="00CB67CA">
                              <w:rPr>
                                <w:rFonts w:asciiTheme="minorHAnsi" w:hAnsiTheme="minorHAnsi" w:cstheme="minorBidi"/>
                                <w:color w:val="201F1E"/>
                                <w:sz w:val="22"/>
                                <w:szCs w:val="22"/>
                              </w:rPr>
                              <w:t>8</w:t>
                            </w:r>
                            <w:r w:rsidRPr="00684910">
                              <w:rPr>
                                <w:rFonts w:asciiTheme="minorHAnsi" w:hAnsiTheme="minorHAnsi" w:cstheme="minorBidi"/>
                                <w:color w:val="201F1E"/>
                                <w:sz w:val="22"/>
                                <w:szCs w:val="22"/>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359C" id="Cuadro de texto 8" o:spid="_x0000_s1028" type="#_x0000_t202" style="position:absolute;margin-left:331.2pt;margin-top:1.6pt;width:123.8pt;height:10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" fillcolor="white [3201]" strokeweight=".5pt">
                <v:textbox>
                  <w:txbxContent>
                    <w:p w14:paraId="54B64C72" w14:textId="46608AEA" w:rsidR="008A5E73" w:rsidRPr="00684910" w:rsidRDefault="008A5E73" w:rsidP="00684910">
                      <w:pPr>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 xml:space="preserve">El tiempo promedio de respuesta de las peticiones, gestionadas en dependencias de la UAEOS, diferentes a la oficina de atención al ciudadano de </w:t>
                      </w:r>
                      <w:r w:rsidR="00757CBC" w:rsidRPr="00684910">
                        <w:rPr>
                          <w:rFonts w:asciiTheme="minorHAnsi" w:hAnsiTheme="minorHAnsi" w:cstheme="minorBidi"/>
                          <w:color w:val="201F1E"/>
                          <w:sz w:val="22"/>
                          <w:szCs w:val="22"/>
                        </w:rPr>
                        <w:t>4</w:t>
                      </w:r>
                      <w:r w:rsidRPr="00684910">
                        <w:rPr>
                          <w:rFonts w:asciiTheme="minorHAnsi" w:hAnsiTheme="minorHAnsi" w:cstheme="minorBidi"/>
                          <w:color w:val="201F1E"/>
                          <w:sz w:val="22"/>
                          <w:szCs w:val="22"/>
                        </w:rPr>
                        <w:t>,</w:t>
                      </w:r>
                      <w:r w:rsidR="00CB67CA">
                        <w:rPr>
                          <w:rFonts w:asciiTheme="minorHAnsi" w:hAnsiTheme="minorHAnsi" w:cstheme="minorBidi"/>
                          <w:color w:val="201F1E"/>
                          <w:sz w:val="22"/>
                          <w:szCs w:val="22"/>
                        </w:rPr>
                        <w:t>8</w:t>
                      </w:r>
                      <w:r w:rsidRPr="00684910">
                        <w:rPr>
                          <w:rFonts w:asciiTheme="minorHAnsi" w:hAnsiTheme="minorHAnsi" w:cstheme="minorBidi"/>
                          <w:color w:val="201F1E"/>
                          <w:sz w:val="22"/>
                          <w:szCs w:val="22"/>
                        </w:rPr>
                        <w:t xml:space="preserve"> días</w:t>
                      </w:r>
                    </w:p>
                  </w:txbxContent>
                </v:textbox>
              </v:shape>
            </w:pict>
          </mc:Fallback>
        </mc:AlternateContent>
      </w:r>
    </w:p>
    <w:p w14:paraId="44B71C82" w14:textId="01AAA1EF" w:rsidR="00532EDF" w:rsidRDefault="00532EDF" w:rsidP="00532EDF">
      <w:pPr>
        <w:jc w:val="both"/>
        <w:rPr>
          <w:rFonts w:cstheme="minorHAnsi"/>
        </w:rPr>
      </w:pPr>
    </w:p>
    <w:tbl>
      <w:tblPr>
        <w:tblpPr w:leftFromText="141" w:rightFromText="141" w:vertAnchor="text" w:tblpY="1"/>
        <w:tblOverlap w:val="never"/>
        <w:tblW w:w="6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8"/>
        <w:gridCol w:w="1180"/>
        <w:gridCol w:w="1040"/>
        <w:gridCol w:w="900"/>
        <w:gridCol w:w="1000"/>
        <w:gridCol w:w="1120"/>
      </w:tblGrid>
      <w:tr w:rsidR="00532EDF" w:rsidRPr="00532EDF" w14:paraId="2EBB8D11" w14:textId="77777777" w:rsidTr="001A1DBD">
        <w:trPr>
          <w:trHeight w:val="458"/>
        </w:trPr>
        <w:tc>
          <w:tcPr>
            <w:tcW w:w="1188" w:type="dxa"/>
            <w:vMerge w:val="restart"/>
            <w:shd w:val="clear" w:color="000000" w:fill="DAEEF3"/>
            <w:noWrap/>
            <w:textDirection w:val="btLr"/>
            <w:vAlign w:val="center"/>
            <w:hideMark/>
          </w:tcPr>
          <w:p w14:paraId="3FCD6EB5" w14:textId="77777777" w:rsidR="00532EDF" w:rsidRPr="00532EDF" w:rsidRDefault="00532EDF" w:rsidP="001A1DBD">
            <w:pPr>
              <w:jc w:val="center"/>
              <w:rPr>
                <w:rFonts w:ascii="Calibri Light" w:hAnsi="Calibri Light" w:cs="Calibri Light"/>
                <w:b/>
                <w:bCs/>
                <w:color w:val="000000"/>
                <w:sz w:val="20"/>
                <w:szCs w:val="20"/>
              </w:rPr>
            </w:pPr>
            <w:bookmarkStart w:id="19" w:name="_Hlk125380079"/>
            <w:bookmarkStart w:id="20" w:name="_Hlk125380163"/>
            <w:r w:rsidRPr="00532EDF">
              <w:rPr>
                <w:rFonts w:ascii="Calibri Light" w:hAnsi="Calibri Light" w:cs="Calibri Light"/>
                <w:b/>
                <w:bCs/>
                <w:color w:val="000000"/>
                <w:sz w:val="20"/>
                <w:szCs w:val="20"/>
              </w:rPr>
              <w:t>ENERO</w:t>
            </w:r>
          </w:p>
        </w:tc>
        <w:tc>
          <w:tcPr>
            <w:tcW w:w="1180" w:type="dxa"/>
            <w:vMerge w:val="restart"/>
            <w:shd w:val="clear" w:color="000000" w:fill="DAEEF3"/>
            <w:noWrap/>
            <w:textDirection w:val="btLr"/>
            <w:vAlign w:val="center"/>
            <w:hideMark/>
          </w:tcPr>
          <w:p w14:paraId="471CFA88" w14:textId="77777777" w:rsidR="00532EDF" w:rsidRPr="00532EDF" w:rsidRDefault="00532EDF" w:rsidP="001A1DBD">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FEBRERO</w:t>
            </w:r>
          </w:p>
        </w:tc>
        <w:tc>
          <w:tcPr>
            <w:tcW w:w="1040" w:type="dxa"/>
            <w:vMerge w:val="restart"/>
            <w:shd w:val="clear" w:color="000000" w:fill="DAEEF3"/>
            <w:noWrap/>
            <w:textDirection w:val="btLr"/>
            <w:vAlign w:val="center"/>
            <w:hideMark/>
          </w:tcPr>
          <w:p w14:paraId="3DC41902" w14:textId="77777777" w:rsidR="00532EDF" w:rsidRPr="00532EDF" w:rsidRDefault="00532EDF" w:rsidP="001A1DBD">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MARZO</w:t>
            </w:r>
          </w:p>
        </w:tc>
        <w:tc>
          <w:tcPr>
            <w:tcW w:w="900" w:type="dxa"/>
            <w:vMerge w:val="restart"/>
            <w:shd w:val="clear" w:color="000000" w:fill="DAEEF3"/>
            <w:noWrap/>
            <w:textDirection w:val="btLr"/>
            <w:vAlign w:val="center"/>
            <w:hideMark/>
          </w:tcPr>
          <w:p w14:paraId="27004742" w14:textId="77777777" w:rsidR="00532EDF" w:rsidRPr="00532EDF" w:rsidRDefault="00532EDF" w:rsidP="001A1DBD">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ABRIL</w:t>
            </w:r>
          </w:p>
        </w:tc>
        <w:tc>
          <w:tcPr>
            <w:tcW w:w="1000" w:type="dxa"/>
            <w:vMerge w:val="restart"/>
            <w:shd w:val="clear" w:color="000000" w:fill="DAEEF3"/>
            <w:noWrap/>
            <w:textDirection w:val="btLr"/>
            <w:vAlign w:val="center"/>
            <w:hideMark/>
          </w:tcPr>
          <w:p w14:paraId="50BA672C" w14:textId="77777777" w:rsidR="00532EDF" w:rsidRPr="00532EDF" w:rsidRDefault="00532EDF" w:rsidP="001A1DBD">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MAYO</w:t>
            </w:r>
          </w:p>
        </w:tc>
        <w:tc>
          <w:tcPr>
            <w:tcW w:w="1120" w:type="dxa"/>
            <w:vMerge w:val="restart"/>
            <w:shd w:val="clear" w:color="000000" w:fill="DAEEF3"/>
            <w:noWrap/>
            <w:textDirection w:val="btLr"/>
            <w:vAlign w:val="center"/>
            <w:hideMark/>
          </w:tcPr>
          <w:p w14:paraId="1A14E5AB" w14:textId="77777777" w:rsidR="00532EDF" w:rsidRPr="00532EDF" w:rsidRDefault="00532EDF" w:rsidP="001A1DBD">
            <w:pPr>
              <w:jc w:val="center"/>
              <w:rPr>
                <w:rFonts w:ascii="Calibri Light" w:hAnsi="Calibri Light" w:cs="Calibri Light"/>
                <w:b/>
                <w:bCs/>
                <w:color w:val="000000"/>
                <w:sz w:val="20"/>
                <w:szCs w:val="20"/>
              </w:rPr>
            </w:pPr>
            <w:r w:rsidRPr="00532EDF">
              <w:rPr>
                <w:rFonts w:ascii="Calibri Light" w:hAnsi="Calibri Light" w:cs="Calibri Light"/>
                <w:b/>
                <w:bCs/>
                <w:color w:val="000000"/>
                <w:sz w:val="20"/>
                <w:szCs w:val="20"/>
              </w:rPr>
              <w:t>JUNIO</w:t>
            </w:r>
          </w:p>
        </w:tc>
      </w:tr>
      <w:bookmarkEnd w:id="19"/>
      <w:tr w:rsidR="00532EDF" w:rsidRPr="00532EDF" w14:paraId="09EA4802" w14:textId="77777777" w:rsidTr="001A1DBD">
        <w:trPr>
          <w:trHeight w:val="555"/>
        </w:trPr>
        <w:tc>
          <w:tcPr>
            <w:tcW w:w="1188" w:type="dxa"/>
            <w:vMerge/>
            <w:vAlign w:val="center"/>
            <w:hideMark/>
          </w:tcPr>
          <w:p w14:paraId="6C1F84A3" w14:textId="77777777" w:rsidR="00532EDF" w:rsidRPr="00532EDF" w:rsidRDefault="00532EDF" w:rsidP="001A1DBD">
            <w:pPr>
              <w:rPr>
                <w:rFonts w:ascii="Calibri Light" w:hAnsi="Calibri Light" w:cs="Calibri Light"/>
                <w:b/>
                <w:bCs/>
                <w:color w:val="000000"/>
                <w:sz w:val="20"/>
                <w:szCs w:val="20"/>
              </w:rPr>
            </w:pPr>
          </w:p>
        </w:tc>
        <w:tc>
          <w:tcPr>
            <w:tcW w:w="1180" w:type="dxa"/>
            <w:vMerge/>
            <w:vAlign w:val="center"/>
            <w:hideMark/>
          </w:tcPr>
          <w:p w14:paraId="10305BA7" w14:textId="77777777" w:rsidR="00532EDF" w:rsidRPr="00532EDF" w:rsidRDefault="00532EDF" w:rsidP="001A1DBD">
            <w:pPr>
              <w:rPr>
                <w:rFonts w:ascii="Calibri Light" w:hAnsi="Calibri Light" w:cs="Calibri Light"/>
                <w:b/>
                <w:bCs/>
                <w:color w:val="000000"/>
                <w:sz w:val="20"/>
                <w:szCs w:val="20"/>
              </w:rPr>
            </w:pPr>
          </w:p>
        </w:tc>
        <w:tc>
          <w:tcPr>
            <w:tcW w:w="1040" w:type="dxa"/>
            <w:vMerge/>
            <w:vAlign w:val="center"/>
            <w:hideMark/>
          </w:tcPr>
          <w:p w14:paraId="2A38C1A7" w14:textId="77777777" w:rsidR="00532EDF" w:rsidRPr="00532EDF" w:rsidRDefault="00532EDF" w:rsidP="001A1DBD">
            <w:pPr>
              <w:rPr>
                <w:rFonts w:ascii="Calibri Light" w:hAnsi="Calibri Light" w:cs="Calibri Light"/>
                <w:b/>
                <w:bCs/>
                <w:color w:val="000000"/>
                <w:sz w:val="20"/>
                <w:szCs w:val="20"/>
              </w:rPr>
            </w:pPr>
          </w:p>
        </w:tc>
        <w:tc>
          <w:tcPr>
            <w:tcW w:w="900" w:type="dxa"/>
            <w:vMerge/>
            <w:vAlign w:val="center"/>
            <w:hideMark/>
          </w:tcPr>
          <w:p w14:paraId="5E69EF0B" w14:textId="77777777" w:rsidR="00532EDF" w:rsidRPr="00532EDF" w:rsidRDefault="00532EDF" w:rsidP="001A1DBD">
            <w:pPr>
              <w:rPr>
                <w:rFonts w:ascii="Calibri Light" w:hAnsi="Calibri Light" w:cs="Calibri Light"/>
                <w:b/>
                <w:bCs/>
                <w:color w:val="000000"/>
                <w:sz w:val="20"/>
                <w:szCs w:val="20"/>
              </w:rPr>
            </w:pPr>
          </w:p>
        </w:tc>
        <w:tc>
          <w:tcPr>
            <w:tcW w:w="1000" w:type="dxa"/>
            <w:vMerge/>
            <w:vAlign w:val="center"/>
            <w:hideMark/>
          </w:tcPr>
          <w:p w14:paraId="21046EDC" w14:textId="77777777" w:rsidR="00532EDF" w:rsidRPr="00532EDF" w:rsidRDefault="00532EDF" w:rsidP="001A1DBD">
            <w:pPr>
              <w:rPr>
                <w:rFonts w:ascii="Calibri Light" w:hAnsi="Calibri Light" w:cs="Calibri Light"/>
                <w:b/>
                <w:bCs/>
                <w:color w:val="000000"/>
                <w:sz w:val="20"/>
                <w:szCs w:val="20"/>
              </w:rPr>
            </w:pPr>
          </w:p>
        </w:tc>
        <w:tc>
          <w:tcPr>
            <w:tcW w:w="1120" w:type="dxa"/>
            <w:vMerge/>
            <w:vAlign w:val="center"/>
            <w:hideMark/>
          </w:tcPr>
          <w:p w14:paraId="421DBD0C" w14:textId="77777777" w:rsidR="00532EDF" w:rsidRPr="00532EDF" w:rsidRDefault="00532EDF" w:rsidP="001A1DBD">
            <w:pPr>
              <w:rPr>
                <w:rFonts w:ascii="Calibri Light" w:hAnsi="Calibri Light" w:cs="Calibri Light"/>
                <w:b/>
                <w:bCs/>
                <w:color w:val="000000"/>
                <w:sz w:val="20"/>
                <w:szCs w:val="20"/>
              </w:rPr>
            </w:pPr>
          </w:p>
        </w:tc>
      </w:tr>
      <w:tr w:rsidR="00220AC9" w:rsidRPr="00532EDF" w14:paraId="6A2AC9CC" w14:textId="77777777" w:rsidTr="001A1DBD">
        <w:trPr>
          <w:trHeight w:val="555"/>
        </w:trPr>
        <w:tc>
          <w:tcPr>
            <w:tcW w:w="1188" w:type="dxa"/>
            <w:vAlign w:val="center"/>
          </w:tcPr>
          <w:p w14:paraId="699D13EF" w14:textId="7604475C" w:rsidR="00220AC9" w:rsidRPr="00532EDF" w:rsidRDefault="00220AC9" w:rsidP="001A1DBD">
            <w:pPr>
              <w:rPr>
                <w:rFonts w:ascii="Calibri Light" w:hAnsi="Calibri Light" w:cs="Calibri Light"/>
                <w:b/>
                <w:bCs/>
                <w:color w:val="000000"/>
                <w:sz w:val="20"/>
                <w:szCs w:val="20"/>
              </w:rPr>
            </w:pPr>
            <w:r>
              <w:rPr>
                <w:rFonts w:ascii="Calibri Light" w:hAnsi="Calibri Light" w:cstheme="minorHAnsi"/>
                <w:sz w:val="20"/>
                <w:szCs w:val="20"/>
              </w:rPr>
              <w:t>6,8</w:t>
            </w:r>
          </w:p>
        </w:tc>
        <w:tc>
          <w:tcPr>
            <w:tcW w:w="1180" w:type="dxa"/>
            <w:vAlign w:val="center"/>
          </w:tcPr>
          <w:p w14:paraId="4A129FC0" w14:textId="142BF936" w:rsidR="00220AC9" w:rsidRPr="00532EDF" w:rsidRDefault="00220AC9" w:rsidP="001A1DBD">
            <w:pPr>
              <w:rPr>
                <w:rFonts w:ascii="Calibri Light" w:hAnsi="Calibri Light" w:cs="Calibri Light"/>
                <w:b/>
                <w:bCs/>
                <w:color w:val="000000"/>
                <w:sz w:val="20"/>
                <w:szCs w:val="20"/>
              </w:rPr>
            </w:pPr>
            <w:r>
              <w:rPr>
                <w:rFonts w:ascii="Calibri Light" w:hAnsi="Calibri Light" w:cs="Calibri Light"/>
                <w:sz w:val="20"/>
                <w:szCs w:val="20"/>
              </w:rPr>
              <w:t>4,2</w:t>
            </w:r>
          </w:p>
        </w:tc>
        <w:tc>
          <w:tcPr>
            <w:tcW w:w="1040" w:type="dxa"/>
            <w:vAlign w:val="center"/>
          </w:tcPr>
          <w:p w14:paraId="4787601E" w14:textId="203B0B44" w:rsidR="00220AC9" w:rsidRPr="00532EDF" w:rsidRDefault="00220AC9" w:rsidP="001A1DBD">
            <w:pPr>
              <w:rPr>
                <w:rFonts w:ascii="Calibri Light" w:hAnsi="Calibri Light" w:cs="Calibri Light"/>
                <w:b/>
                <w:bCs/>
                <w:color w:val="000000"/>
                <w:sz w:val="20"/>
                <w:szCs w:val="20"/>
              </w:rPr>
            </w:pPr>
            <w:r>
              <w:rPr>
                <w:rFonts w:ascii="Calibri Light" w:hAnsi="Calibri Light" w:cs="Calibri Light"/>
                <w:sz w:val="20"/>
                <w:szCs w:val="20"/>
              </w:rPr>
              <w:t>5,2</w:t>
            </w:r>
          </w:p>
        </w:tc>
        <w:tc>
          <w:tcPr>
            <w:tcW w:w="900" w:type="dxa"/>
            <w:vAlign w:val="center"/>
          </w:tcPr>
          <w:p w14:paraId="2F7F30CC" w14:textId="389E1D2B" w:rsidR="00220AC9" w:rsidRPr="00532EDF" w:rsidRDefault="00220AC9" w:rsidP="001A1DBD">
            <w:pPr>
              <w:rPr>
                <w:rFonts w:ascii="Calibri Light" w:hAnsi="Calibri Light" w:cs="Calibri Light"/>
                <w:b/>
                <w:bCs/>
                <w:color w:val="000000"/>
                <w:sz w:val="20"/>
                <w:szCs w:val="20"/>
              </w:rPr>
            </w:pPr>
            <w:r>
              <w:rPr>
                <w:rFonts w:ascii="Calibri Light" w:hAnsi="Calibri Light" w:cs="Calibri Light"/>
                <w:sz w:val="20"/>
                <w:szCs w:val="20"/>
              </w:rPr>
              <w:t>4,6</w:t>
            </w:r>
          </w:p>
        </w:tc>
        <w:tc>
          <w:tcPr>
            <w:tcW w:w="1000" w:type="dxa"/>
            <w:vAlign w:val="center"/>
          </w:tcPr>
          <w:p w14:paraId="3D7FCA0B" w14:textId="24D1D091" w:rsidR="00220AC9" w:rsidRPr="00532EDF" w:rsidRDefault="00220AC9" w:rsidP="001A1DBD">
            <w:pPr>
              <w:rPr>
                <w:rFonts w:ascii="Calibri Light" w:hAnsi="Calibri Light" w:cs="Calibri Light"/>
                <w:b/>
                <w:bCs/>
                <w:color w:val="000000"/>
                <w:sz w:val="20"/>
                <w:szCs w:val="20"/>
              </w:rPr>
            </w:pPr>
            <w:r>
              <w:rPr>
                <w:rFonts w:ascii="Calibri Light" w:hAnsi="Calibri Light" w:cs="Calibri Light"/>
                <w:sz w:val="20"/>
                <w:szCs w:val="20"/>
              </w:rPr>
              <w:t>4,3</w:t>
            </w:r>
          </w:p>
        </w:tc>
        <w:tc>
          <w:tcPr>
            <w:tcW w:w="1120" w:type="dxa"/>
            <w:vAlign w:val="center"/>
          </w:tcPr>
          <w:p w14:paraId="6A76C9DB" w14:textId="6FA5DB4B" w:rsidR="00220AC9" w:rsidRPr="00532EDF" w:rsidRDefault="00220AC9" w:rsidP="001A1DBD">
            <w:pPr>
              <w:rPr>
                <w:rFonts w:ascii="Calibri Light" w:hAnsi="Calibri Light" w:cs="Calibri Light"/>
                <w:b/>
                <w:bCs/>
                <w:color w:val="000000"/>
                <w:sz w:val="20"/>
                <w:szCs w:val="20"/>
              </w:rPr>
            </w:pPr>
            <w:r>
              <w:rPr>
                <w:rFonts w:ascii="Calibri Light" w:hAnsi="Calibri Light" w:cs="Calibri Light"/>
                <w:sz w:val="20"/>
                <w:szCs w:val="20"/>
              </w:rPr>
              <w:t>4.7</w:t>
            </w:r>
          </w:p>
        </w:tc>
      </w:tr>
    </w:tbl>
    <w:bookmarkEnd w:id="20"/>
    <w:p w14:paraId="217CFF55" w14:textId="68E20086" w:rsidR="0048253A" w:rsidRDefault="001A1DBD" w:rsidP="00BC1561">
      <w:pPr>
        <w:pStyle w:val="Ttulo2"/>
        <w:spacing w:before="0"/>
        <w:rPr>
          <w:rFonts w:asciiTheme="minorHAnsi" w:hAnsiTheme="minorHAnsi" w:cstheme="minorHAnsi"/>
          <w:b/>
          <w:sz w:val="22"/>
          <w:szCs w:val="22"/>
        </w:rPr>
      </w:pPr>
      <w:r>
        <w:rPr>
          <w:rFonts w:asciiTheme="minorHAnsi" w:hAnsiTheme="minorHAnsi" w:cstheme="minorHAnsi"/>
          <w:b/>
          <w:sz w:val="22"/>
          <w:szCs w:val="22"/>
        </w:rPr>
        <w:br w:type="textWrapping" w:clear="all"/>
      </w:r>
    </w:p>
    <w:tbl>
      <w:tblPr>
        <w:tblW w:w="6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8"/>
        <w:gridCol w:w="1180"/>
        <w:gridCol w:w="1040"/>
        <w:gridCol w:w="900"/>
        <w:gridCol w:w="1000"/>
        <w:gridCol w:w="1120"/>
      </w:tblGrid>
      <w:tr w:rsidR="001A1DBD" w:rsidRPr="00532EDF" w14:paraId="232EE9A0" w14:textId="77777777" w:rsidTr="00163894">
        <w:trPr>
          <w:trHeight w:val="458"/>
        </w:trPr>
        <w:tc>
          <w:tcPr>
            <w:tcW w:w="1188" w:type="dxa"/>
            <w:vMerge w:val="restart"/>
            <w:shd w:val="clear" w:color="000000" w:fill="DAEEF3"/>
            <w:noWrap/>
            <w:textDirection w:val="btLr"/>
            <w:vAlign w:val="center"/>
            <w:hideMark/>
          </w:tcPr>
          <w:p w14:paraId="04D748EB" w14:textId="15FC0942" w:rsidR="001A1DBD" w:rsidRPr="00532EDF" w:rsidRDefault="001A1DBD" w:rsidP="00163894">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JULIO</w:t>
            </w:r>
          </w:p>
        </w:tc>
        <w:tc>
          <w:tcPr>
            <w:tcW w:w="1180" w:type="dxa"/>
            <w:vMerge w:val="restart"/>
            <w:shd w:val="clear" w:color="000000" w:fill="DAEEF3"/>
            <w:noWrap/>
            <w:textDirection w:val="btLr"/>
            <w:vAlign w:val="center"/>
            <w:hideMark/>
          </w:tcPr>
          <w:p w14:paraId="52151578" w14:textId="62093641" w:rsidR="001A1DBD" w:rsidRPr="00532EDF" w:rsidRDefault="001A1DBD" w:rsidP="00163894">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AGOSTO</w:t>
            </w:r>
          </w:p>
        </w:tc>
        <w:tc>
          <w:tcPr>
            <w:tcW w:w="1040" w:type="dxa"/>
            <w:vMerge w:val="restart"/>
            <w:shd w:val="clear" w:color="000000" w:fill="DAEEF3"/>
            <w:noWrap/>
            <w:textDirection w:val="btLr"/>
            <w:vAlign w:val="center"/>
            <w:hideMark/>
          </w:tcPr>
          <w:p w14:paraId="0DE57BFB" w14:textId="4048694E" w:rsidR="001A1DBD" w:rsidRPr="00532EDF" w:rsidRDefault="001A1DBD" w:rsidP="00163894">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SEPTIEMBRE</w:t>
            </w:r>
          </w:p>
        </w:tc>
        <w:tc>
          <w:tcPr>
            <w:tcW w:w="900" w:type="dxa"/>
            <w:vMerge w:val="restart"/>
            <w:shd w:val="clear" w:color="000000" w:fill="DAEEF3"/>
            <w:noWrap/>
            <w:textDirection w:val="btLr"/>
            <w:vAlign w:val="center"/>
            <w:hideMark/>
          </w:tcPr>
          <w:p w14:paraId="37D2086D" w14:textId="40059C07" w:rsidR="001A1DBD" w:rsidRPr="00532EDF" w:rsidRDefault="001A1DBD" w:rsidP="00163894">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OCTUBRE</w:t>
            </w:r>
          </w:p>
        </w:tc>
        <w:tc>
          <w:tcPr>
            <w:tcW w:w="1000" w:type="dxa"/>
            <w:vMerge w:val="restart"/>
            <w:shd w:val="clear" w:color="000000" w:fill="DAEEF3"/>
            <w:noWrap/>
            <w:textDirection w:val="btLr"/>
            <w:vAlign w:val="center"/>
            <w:hideMark/>
          </w:tcPr>
          <w:p w14:paraId="0F9A18F0" w14:textId="0B7822BC" w:rsidR="001A1DBD" w:rsidRPr="00532EDF" w:rsidRDefault="001A1DBD" w:rsidP="00163894">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NOVIEMBRE</w:t>
            </w:r>
          </w:p>
        </w:tc>
        <w:tc>
          <w:tcPr>
            <w:tcW w:w="1120" w:type="dxa"/>
            <w:vMerge w:val="restart"/>
            <w:shd w:val="clear" w:color="000000" w:fill="DAEEF3"/>
            <w:noWrap/>
            <w:textDirection w:val="btLr"/>
            <w:vAlign w:val="center"/>
            <w:hideMark/>
          </w:tcPr>
          <w:p w14:paraId="25BB72C6" w14:textId="3059320E" w:rsidR="001A1DBD" w:rsidRPr="00532EDF" w:rsidRDefault="001A1DBD" w:rsidP="00163894">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DICIEMKBRE</w:t>
            </w:r>
          </w:p>
        </w:tc>
      </w:tr>
      <w:tr w:rsidR="001A1DBD" w:rsidRPr="00532EDF" w14:paraId="0B8B89A3" w14:textId="77777777" w:rsidTr="001A1DBD">
        <w:trPr>
          <w:trHeight w:val="773"/>
        </w:trPr>
        <w:tc>
          <w:tcPr>
            <w:tcW w:w="1188" w:type="dxa"/>
            <w:vMerge/>
            <w:vAlign w:val="center"/>
            <w:hideMark/>
          </w:tcPr>
          <w:p w14:paraId="59C574D7" w14:textId="77777777" w:rsidR="001A1DBD" w:rsidRPr="00532EDF" w:rsidRDefault="001A1DBD" w:rsidP="00163894">
            <w:pPr>
              <w:rPr>
                <w:rFonts w:ascii="Calibri Light" w:hAnsi="Calibri Light" w:cs="Calibri Light"/>
                <w:b/>
                <w:bCs/>
                <w:color w:val="000000"/>
                <w:sz w:val="20"/>
                <w:szCs w:val="20"/>
              </w:rPr>
            </w:pPr>
          </w:p>
        </w:tc>
        <w:tc>
          <w:tcPr>
            <w:tcW w:w="1180" w:type="dxa"/>
            <w:vMerge/>
            <w:vAlign w:val="center"/>
            <w:hideMark/>
          </w:tcPr>
          <w:p w14:paraId="07205485" w14:textId="77777777" w:rsidR="001A1DBD" w:rsidRPr="00532EDF" w:rsidRDefault="001A1DBD" w:rsidP="00163894">
            <w:pPr>
              <w:rPr>
                <w:rFonts w:ascii="Calibri Light" w:hAnsi="Calibri Light" w:cs="Calibri Light"/>
                <w:b/>
                <w:bCs/>
                <w:color w:val="000000"/>
                <w:sz w:val="20"/>
                <w:szCs w:val="20"/>
              </w:rPr>
            </w:pPr>
          </w:p>
        </w:tc>
        <w:tc>
          <w:tcPr>
            <w:tcW w:w="1040" w:type="dxa"/>
            <w:vMerge/>
            <w:vAlign w:val="center"/>
            <w:hideMark/>
          </w:tcPr>
          <w:p w14:paraId="7E5721D1" w14:textId="77777777" w:rsidR="001A1DBD" w:rsidRPr="00532EDF" w:rsidRDefault="001A1DBD" w:rsidP="00163894">
            <w:pPr>
              <w:rPr>
                <w:rFonts w:ascii="Calibri Light" w:hAnsi="Calibri Light" w:cs="Calibri Light"/>
                <w:b/>
                <w:bCs/>
                <w:color w:val="000000"/>
                <w:sz w:val="20"/>
                <w:szCs w:val="20"/>
              </w:rPr>
            </w:pPr>
          </w:p>
        </w:tc>
        <w:tc>
          <w:tcPr>
            <w:tcW w:w="900" w:type="dxa"/>
            <w:vMerge/>
            <w:vAlign w:val="center"/>
            <w:hideMark/>
          </w:tcPr>
          <w:p w14:paraId="6FB95545" w14:textId="77777777" w:rsidR="001A1DBD" w:rsidRPr="00532EDF" w:rsidRDefault="001A1DBD" w:rsidP="00163894">
            <w:pPr>
              <w:rPr>
                <w:rFonts w:ascii="Calibri Light" w:hAnsi="Calibri Light" w:cs="Calibri Light"/>
                <w:b/>
                <w:bCs/>
                <w:color w:val="000000"/>
                <w:sz w:val="20"/>
                <w:szCs w:val="20"/>
              </w:rPr>
            </w:pPr>
          </w:p>
        </w:tc>
        <w:tc>
          <w:tcPr>
            <w:tcW w:w="1000" w:type="dxa"/>
            <w:vMerge/>
            <w:vAlign w:val="center"/>
            <w:hideMark/>
          </w:tcPr>
          <w:p w14:paraId="34092C22" w14:textId="77777777" w:rsidR="001A1DBD" w:rsidRPr="00532EDF" w:rsidRDefault="001A1DBD" w:rsidP="00163894">
            <w:pPr>
              <w:rPr>
                <w:rFonts w:ascii="Calibri Light" w:hAnsi="Calibri Light" w:cs="Calibri Light"/>
                <w:b/>
                <w:bCs/>
                <w:color w:val="000000"/>
                <w:sz w:val="20"/>
                <w:szCs w:val="20"/>
              </w:rPr>
            </w:pPr>
          </w:p>
        </w:tc>
        <w:tc>
          <w:tcPr>
            <w:tcW w:w="1120" w:type="dxa"/>
            <w:vMerge/>
            <w:vAlign w:val="center"/>
            <w:hideMark/>
          </w:tcPr>
          <w:p w14:paraId="5EEED5C3" w14:textId="77777777" w:rsidR="001A1DBD" w:rsidRPr="00532EDF" w:rsidRDefault="001A1DBD" w:rsidP="00163894">
            <w:pPr>
              <w:rPr>
                <w:rFonts w:ascii="Calibri Light" w:hAnsi="Calibri Light" w:cs="Calibri Light"/>
                <w:b/>
                <w:bCs/>
                <w:color w:val="000000"/>
                <w:sz w:val="20"/>
                <w:szCs w:val="20"/>
              </w:rPr>
            </w:pPr>
          </w:p>
        </w:tc>
      </w:tr>
      <w:tr w:rsidR="001A1DBD" w:rsidRPr="00532EDF" w14:paraId="67887565" w14:textId="77777777" w:rsidTr="00163894">
        <w:trPr>
          <w:trHeight w:val="555"/>
        </w:trPr>
        <w:tc>
          <w:tcPr>
            <w:tcW w:w="1188" w:type="dxa"/>
            <w:vAlign w:val="center"/>
          </w:tcPr>
          <w:p w14:paraId="032BE5FF" w14:textId="6300E2C3" w:rsidR="001A1DBD" w:rsidRPr="00532EDF" w:rsidRDefault="001A1DBD" w:rsidP="00163894">
            <w:pPr>
              <w:rPr>
                <w:rFonts w:ascii="Calibri Light" w:hAnsi="Calibri Light" w:cs="Calibri Light"/>
                <w:b/>
                <w:bCs/>
                <w:color w:val="000000"/>
                <w:sz w:val="20"/>
                <w:szCs w:val="20"/>
              </w:rPr>
            </w:pPr>
            <w:r>
              <w:rPr>
                <w:rFonts w:ascii="Calibri Light" w:hAnsi="Calibri Light" w:cstheme="minorHAnsi"/>
                <w:sz w:val="20"/>
                <w:szCs w:val="20"/>
              </w:rPr>
              <w:t>4,</w:t>
            </w:r>
            <w:r w:rsidR="00CB67CA">
              <w:rPr>
                <w:rFonts w:ascii="Calibri Light" w:hAnsi="Calibri Light" w:cstheme="minorHAnsi"/>
                <w:sz w:val="20"/>
                <w:szCs w:val="20"/>
              </w:rPr>
              <w:t>8</w:t>
            </w:r>
          </w:p>
        </w:tc>
        <w:tc>
          <w:tcPr>
            <w:tcW w:w="1180" w:type="dxa"/>
            <w:vAlign w:val="center"/>
          </w:tcPr>
          <w:p w14:paraId="46230875" w14:textId="30A6B5F6" w:rsidR="001A1DBD" w:rsidRPr="00532EDF" w:rsidRDefault="001A1DBD" w:rsidP="00163894">
            <w:pPr>
              <w:rPr>
                <w:rFonts w:ascii="Calibri Light" w:hAnsi="Calibri Light" w:cs="Calibri Light"/>
                <w:b/>
                <w:bCs/>
                <w:color w:val="000000"/>
                <w:sz w:val="20"/>
                <w:szCs w:val="20"/>
              </w:rPr>
            </w:pPr>
            <w:r>
              <w:rPr>
                <w:rFonts w:ascii="Calibri Light" w:hAnsi="Calibri Light" w:cs="Calibri Light"/>
                <w:sz w:val="20"/>
                <w:szCs w:val="20"/>
              </w:rPr>
              <w:t>3,7</w:t>
            </w:r>
          </w:p>
        </w:tc>
        <w:tc>
          <w:tcPr>
            <w:tcW w:w="1040" w:type="dxa"/>
            <w:vAlign w:val="center"/>
          </w:tcPr>
          <w:p w14:paraId="49083969" w14:textId="39EE9224" w:rsidR="001A1DBD" w:rsidRPr="00532EDF" w:rsidRDefault="001A1DBD" w:rsidP="00163894">
            <w:pPr>
              <w:rPr>
                <w:rFonts w:ascii="Calibri Light" w:hAnsi="Calibri Light" w:cs="Calibri Light"/>
                <w:b/>
                <w:bCs/>
                <w:color w:val="000000"/>
                <w:sz w:val="20"/>
                <w:szCs w:val="20"/>
              </w:rPr>
            </w:pPr>
            <w:r>
              <w:rPr>
                <w:rFonts w:ascii="Calibri Light" w:hAnsi="Calibri Light" w:cs="Calibri Light"/>
                <w:sz w:val="20"/>
                <w:szCs w:val="20"/>
              </w:rPr>
              <w:t>3,</w:t>
            </w:r>
            <w:r w:rsidR="00CB67CA">
              <w:rPr>
                <w:rFonts w:ascii="Calibri Light" w:hAnsi="Calibri Light" w:cs="Calibri Light"/>
                <w:sz w:val="20"/>
                <w:szCs w:val="20"/>
              </w:rPr>
              <w:t>9</w:t>
            </w:r>
          </w:p>
        </w:tc>
        <w:tc>
          <w:tcPr>
            <w:tcW w:w="900" w:type="dxa"/>
            <w:vAlign w:val="center"/>
          </w:tcPr>
          <w:p w14:paraId="5B8F57DF" w14:textId="30A3C21D" w:rsidR="001A1DBD" w:rsidRPr="00532EDF" w:rsidRDefault="001A1DBD" w:rsidP="00163894">
            <w:pPr>
              <w:rPr>
                <w:rFonts w:ascii="Calibri Light" w:hAnsi="Calibri Light" w:cs="Calibri Light"/>
                <w:b/>
                <w:bCs/>
                <w:color w:val="000000"/>
                <w:sz w:val="20"/>
                <w:szCs w:val="20"/>
              </w:rPr>
            </w:pPr>
            <w:r>
              <w:rPr>
                <w:rFonts w:ascii="Calibri Light" w:hAnsi="Calibri Light" w:cs="Calibri Light"/>
                <w:sz w:val="20"/>
                <w:szCs w:val="20"/>
              </w:rPr>
              <w:t>4,</w:t>
            </w:r>
            <w:r w:rsidR="00CB67CA">
              <w:rPr>
                <w:rFonts w:ascii="Calibri Light" w:hAnsi="Calibri Light" w:cs="Calibri Light"/>
                <w:sz w:val="20"/>
                <w:szCs w:val="20"/>
              </w:rPr>
              <w:t>7</w:t>
            </w:r>
          </w:p>
        </w:tc>
        <w:tc>
          <w:tcPr>
            <w:tcW w:w="1000" w:type="dxa"/>
            <w:vAlign w:val="center"/>
          </w:tcPr>
          <w:p w14:paraId="252AE0FA" w14:textId="538AE56D" w:rsidR="001A1DBD" w:rsidRPr="00532EDF" w:rsidRDefault="00757CBC" w:rsidP="00163894">
            <w:pPr>
              <w:rPr>
                <w:rFonts w:ascii="Calibri Light" w:hAnsi="Calibri Light" w:cs="Calibri Light"/>
                <w:b/>
                <w:bCs/>
                <w:color w:val="000000"/>
                <w:sz w:val="20"/>
                <w:szCs w:val="20"/>
              </w:rPr>
            </w:pPr>
            <w:r>
              <w:rPr>
                <w:rFonts w:ascii="Calibri Light" w:hAnsi="Calibri Light" w:cs="Calibri Light"/>
                <w:sz w:val="20"/>
                <w:szCs w:val="20"/>
              </w:rPr>
              <w:t>5,</w:t>
            </w:r>
            <w:r w:rsidR="00CB67CA">
              <w:rPr>
                <w:rFonts w:ascii="Calibri Light" w:hAnsi="Calibri Light" w:cs="Calibri Light"/>
                <w:sz w:val="20"/>
                <w:szCs w:val="20"/>
              </w:rPr>
              <w:t>6</w:t>
            </w:r>
          </w:p>
        </w:tc>
        <w:tc>
          <w:tcPr>
            <w:tcW w:w="1120" w:type="dxa"/>
            <w:vAlign w:val="center"/>
          </w:tcPr>
          <w:p w14:paraId="79059DED" w14:textId="167BC983" w:rsidR="001A1DBD" w:rsidRPr="00532EDF" w:rsidRDefault="00757CBC" w:rsidP="00163894">
            <w:pPr>
              <w:rPr>
                <w:rFonts w:ascii="Calibri Light" w:hAnsi="Calibri Light" w:cs="Calibri Light"/>
                <w:b/>
                <w:bCs/>
                <w:color w:val="000000"/>
                <w:sz w:val="20"/>
                <w:szCs w:val="20"/>
              </w:rPr>
            </w:pPr>
            <w:r>
              <w:rPr>
                <w:rFonts w:ascii="Calibri Light" w:hAnsi="Calibri Light" w:cs="Calibri Light"/>
                <w:sz w:val="20"/>
                <w:szCs w:val="20"/>
              </w:rPr>
              <w:t>5,08</w:t>
            </w:r>
          </w:p>
        </w:tc>
      </w:tr>
    </w:tbl>
    <w:p w14:paraId="33003450" w14:textId="77777777" w:rsidR="003860C7" w:rsidRDefault="003860C7" w:rsidP="00BC1561">
      <w:pPr>
        <w:pStyle w:val="Ttulo2"/>
        <w:spacing w:before="0"/>
        <w:rPr>
          <w:rFonts w:asciiTheme="minorHAnsi" w:hAnsiTheme="minorHAnsi" w:cstheme="minorHAnsi"/>
          <w:b/>
          <w:sz w:val="22"/>
          <w:szCs w:val="22"/>
        </w:rPr>
      </w:pPr>
    </w:p>
    <w:p w14:paraId="3D5D2E13" w14:textId="1BC8F4C6" w:rsidR="00B854E6" w:rsidRPr="002E2B63" w:rsidRDefault="002E2B63" w:rsidP="00FE766A">
      <w:pPr>
        <w:pStyle w:val="Ttulo1"/>
        <w:rPr>
          <w:b/>
          <w:bCs/>
        </w:rPr>
      </w:pPr>
      <w:bookmarkStart w:id="21" w:name="_Toc110262098"/>
      <w:r w:rsidRPr="002E2B63">
        <w:rPr>
          <w:b/>
          <w:bCs/>
        </w:rPr>
        <w:t xml:space="preserve">Capítulo 3. </w:t>
      </w:r>
      <w:r w:rsidR="00F87ECE" w:rsidRPr="002E2B63">
        <w:rPr>
          <w:b/>
          <w:bCs/>
        </w:rPr>
        <w:t xml:space="preserve">GESTIÓN DE </w:t>
      </w:r>
      <w:r w:rsidR="00B854E6" w:rsidRPr="002E2B63">
        <w:rPr>
          <w:b/>
          <w:bCs/>
        </w:rPr>
        <w:t>PETICIONES DE</w:t>
      </w:r>
      <w:r w:rsidR="00FB248F">
        <w:rPr>
          <w:b/>
          <w:bCs/>
        </w:rPr>
        <w:t xml:space="preserve"> </w:t>
      </w:r>
      <w:r w:rsidR="00B854E6" w:rsidRPr="002E2B63">
        <w:rPr>
          <w:b/>
          <w:bCs/>
        </w:rPr>
        <w:t>L</w:t>
      </w:r>
      <w:r w:rsidR="00FB248F">
        <w:rPr>
          <w:b/>
          <w:bCs/>
        </w:rPr>
        <w:t>A</w:t>
      </w:r>
      <w:r w:rsidR="00B854E6" w:rsidRPr="002E2B63">
        <w:rPr>
          <w:b/>
          <w:bCs/>
        </w:rPr>
        <w:t xml:space="preserve"> </w:t>
      </w:r>
      <w:r w:rsidR="00FB248F">
        <w:rPr>
          <w:b/>
          <w:bCs/>
        </w:rPr>
        <w:t>VIGENCIA</w:t>
      </w:r>
      <w:r w:rsidR="00B854E6" w:rsidRPr="002E2B63">
        <w:rPr>
          <w:b/>
          <w:bCs/>
        </w:rPr>
        <w:t xml:space="preserve"> 2022</w:t>
      </w:r>
      <w:bookmarkEnd w:id="12"/>
      <w:bookmarkEnd w:id="21"/>
    </w:p>
    <w:p w14:paraId="3ABD6EF6" w14:textId="77777777" w:rsidR="00B854E6" w:rsidRPr="00684910" w:rsidRDefault="00B854E6" w:rsidP="00684910">
      <w:pPr>
        <w:jc w:val="both"/>
      </w:pPr>
    </w:p>
    <w:p w14:paraId="1056A7F7" w14:textId="6BF49F2F" w:rsidR="00B854E6" w:rsidRPr="00684910" w:rsidRDefault="00B854E6" w:rsidP="00684910">
      <w:pPr>
        <w:spacing w:after="160" w:line="259" w:lineRule="auto"/>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 xml:space="preserve">Para </w:t>
      </w:r>
      <w:r w:rsidR="00757CBC" w:rsidRPr="00684910">
        <w:rPr>
          <w:rFonts w:asciiTheme="minorHAnsi" w:hAnsiTheme="minorHAnsi" w:cstheme="minorBidi"/>
          <w:color w:val="201F1E"/>
          <w:sz w:val="22"/>
          <w:szCs w:val="22"/>
        </w:rPr>
        <w:t xml:space="preserve">la vigencia del </w:t>
      </w:r>
      <w:r w:rsidRPr="00684910">
        <w:rPr>
          <w:rFonts w:asciiTheme="minorHAnsi" w:hAnsiTheme="minorHAnsi" w:cstheme="minorBidi"/>
          <w:color w:val="201F1E"/>
          <w:sz w:val="22"/>
          <w:szCs w:val="22"/>
        </w:rPr>
        <w:t xml:space="preserve">2022, en la OSC de la UAEOS, se gestionaron </w:t>
      </w:r>
      <w:r w:rsidR="00757CBC" w:rsidRPr="00684910">
        <w:rPr>
          <w:rFonts w:asciiTheme="minorHAnsi" w:hAnsiTheme="minorHAnsi" w:cstheme="minorBidi"/>
          <w:color w:val="201F1E"/>
          <w:sz w:val="22"/>
          <w:szCs w:val="22"/>
        </w:rPr>
        <w:t>1801</w:t>
      </w:r>
      <w:r w:rsidRPr="00684910">
        <w:rPr>
          <w:rFonts w:asciiTheme="minorHAnsi" w:hAnsiTheme="minorHAnsi" w:cstheme="minorBidi"/>
          <w:color w:val="201F1E"/>
          <w:sz w:val="22"/>
          <w:szCs w:val="22"/>
        </w:rPr>
        <w:t xml:space="preserve"> </w:t>
      </w:r>
      <w:r w:rsidR="00757CBC" w:rsidRPr="00684910">
        <w:rPr>
          <w:rFonts w:asciiTheme="minorHAnsi" w:hAnsiTheme="minorHAnsi" w:cstheme="minorBidi"/>
          <w:color w:val="201F1E"/>
          <w:sz w:val="22"/>
          <w:szCs w:val="22"/>
        </w:rPr>
        <w:t>peticiones, 423</w:t>
      </w:r>
      <w:r w:rsidRPr="00684910">
        <w:rPr>
          <w:rFonts w:asciiTheme="minorHAnsi" w:hAnsiTheme="minorHAnsi" w:cstheme="minorBidi"/>
          <w:color w:val="201F1E"/>
          <w:sz w:val="22"/>
          <w:szCs w:val="22"/>
        </w:rPr>
        <w:t xml:space="preserve"> </w:t>
      </w:r>
      <w:r w:rsidR="00963251" w:rsidRPr="00684910">
        <w:rPr>
          <w:rFonts w:asciiTheme="minorHAnsi" w:hAnsiTheme="minorHAnsi" w:cstheme="minorBidi"/>
          <w:color w:val="201F1E"/>
          <w:sz w:val="22"/>
          <w:szCs w:val="22"/>
        </w:rPr>
        <w:t>peticiones más</w:t>
      </w:r>
      <w:r w:rsidRPr="00684910">
        <w:rPr>
          <w:rFonts w:asciiTheme="minorHAnsi" w:hAnsiTheme="minorHAnsi" w:cstheme="minorBidi"/>
          <w:color w:val="201F1E"/>
          <w:sz w:val="22"/>
          <w:szCs w:val="22"/>
        </w:rPr>
        <w:t xml:space="preserve"> que en </w:t>
      </w:r>
      <w:r w:rsidR="00757CBC" w:rsidRPr="00684910">
        <w:rPr>
          <w:rFonts w:asciiTheme="minorHAnsi" w:hAnsiTheme="minorHAnsi" w:cstheme="minorBidi"/>
          <w:color w:val="201F1E"/>
          <w:sz w:val="22"/>
          <w:szCs w:val="22"/>
        </w:rPr>
        <w:t>la vigencia del 2021</w:t>
      </w:r>
      <w:r w:rsidRPr="00684910">
        <w:rPr>
          <w:rFonts w:asciiTheme="minorHAnsi" w:hAnsiTheme="minorHAnsi" w:cstheme="minorBidi"/>
          <w:color w:val="201F1E"/>
          <w:sz w:val="22"/>
          <w:szCs w:val="22"/>
        </w:rPr>
        <w:t xml:space="preserve">, en el que fueron </w:t>
      </w:r>
      <w:r w:rsidR="00757CBC" w:rsidRPr="00684910">
        <w:rPr>
          <w:rFonts w:asciiTheme="minorHAnsi" w:hAnsiTheme="minorHAnsi" w:cstheme="minorBidi"/>
          <w:color w:val="201F1E"/>
          <w:sz w:val="22"/>
          <w:szCs w:val="22"/>
        </w:rPr>
        <w:t>1378</w:t>
      </w:r>
      <w:r w:rsidR="00963251" w:rsidRPr="00684910">
        <w:rPr>
          <w:rFonts w:asciiTheme="minorHAnsi" w:hAnsiTheme="minorHAnsi" w:cstheme="minorBidi"/>
          <w:color w:val="201F1E"/>
          <w:sz w:val="22"/>
          <w:szCs w:val="22"/>
        </w:rPr>
        <w:t>,</w:t>
      </w:r>
      <w:r w:rsidRPr="00684910">
        <w:rPr>
          <w:rFonts w:asciiTheme="minorHAnsi" w:hAnsiTheme="minorHAnsi" w:cstheme="minorBidi"/>
          <w:color w:val="201F1E"/>
          <w:sz w:val="22"/>
          <w:szCs w:val="22"/>
        </w:rPr>
        <w:t xml:space="preserve"> según se puede observar en la gráfica </w:t>
      </w:r>
      <w:r w:rsidR="00C10972" w:rsidRPr="00684910">
        <w:rPr>
          <w:rFonts w:asciiTheme="minorHAnsi" w:hAnsiTheme="minorHAnsi" w:cstheme="minorBidi"/>
          <w:color w:val="201F1E"/>
          <w:sz w:val="22"/>
          <w:szCs w:val="22"/>
        </w:rPr>
        <w:t>4</w:t>
      </w:r>
      <w:r w:rsidRPr="00684910">
        <w:rPr>
          <w:rFonts w:asciiTheme="minorHAnsi" w:hAnsiTheme="minorHAnsi" w:cstheme="minorBidi"/>
          <w:color w:val="201F1E"/>
          <w:sz w:val="22"/>
          <w:szCs w:val="22"/>
        </w:rPr>
        <w:t>.</w:t>
      </w:r>
    </w:p>
    <w:p w14:paraId="677664FA" w14:textId="77777777" w:rsidR="00B854E6" w:rsidRPr="00EF516C" w:rsidRDefault="00B854E6" w:rsidP="00B854E6">
      <w:pPr>
        <w:jc w:val="center"/>
        <w:rPr>
          <w:rFonts w:cstheme="minorHAnsi"/>
          <w:b/>
        </w:rPr>
      </w:pPr>
    </w:p>
    <w:p w14:paraId="440CB824" w14:textId="40176722" w:rsidR="00B854E6" w:rsidRPr="00EF516C" w:rsidRDefault="00757CBC" w:rsidP="00B854E6">
      <w:pPr>
        <w:jc w:val="center"/>
        <w:rPr>
          <w:rFonts w:cstheme="minorHAnsi"/>
        </w:rPr>
      </w:pPr>
      <w:r>
        <w:rPr>
          <w:noProof/>
        </w:rPr>
        <w:lastRenderedPageBreak/>
        <w:drawing>
          <wp:inline distT="0" distB="0" distL="0" distR="0" wp14:anchorId="46B18696" wp14:editId="7D79F091">
            <wp:extent cx="4076700" cy="2166620"/>
            <wp:effectExtent l="0" t="0" r="0" b="5080"/>
            <wp:docPr id="16" name="Gráfico 16">
              <a:extLst xmlns:a="http://schemas.openxmlformats.org/drawingml/2006/main">
                <a:ext uri="{FF2B5EF4-FFF2-40B4-BE49-F238E27FC236}">
                  <a16:creationId xmlns:a16="http://schemas.microsoft.com/office/drawing/2014/main" id="{00000000-0008-0000-0100-000006000000}"/>
                </a:ext>
                <a:ext uri="{147F2762-F138-4A5C-976F-8EAC2B608ADB}">
                  <a16:predDERef xmlns:a16="http://schemas.microsoft.com/office/drawing/2014/main" pre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011771" w14:textId="7D41700E" w:rsidR="00B854E6" w:rsidRPr="009155E4" w:rsidRDefault="009D207F" w:rsidP="00155E20">
      <w:pPr>
        <w:spacing w:after="160" w:line="259" w:lineRule="auto"/>
        <w:jc w:val="center"/>
        <w:rPr>
          <w:rFonts w:asciiTheme="majorHAnsi" w:hAnsiTheme="majorHAnsi" w:cstheme="minorBidi"/>
          <w:i/>
          <w:iCs/>
          <w:color w:val="201F1E"/>
          <w:sz w:val="22"/>
          <w:szCs w:val="22"/>
        </w:rPr>
      </w:pPr>
      <w:r w:rsidRPr="009155E4">
        <w:rPr>
          <w:rFonts w:asciiTheme="majorHAnsi" w:hAnsiTheme="majorHAnsi" w:cstheme="minorHAnsi"/>
          <w:sz w:val="16"/>
        </w:rPr>
        <w:t xml:space="preserve">Gráfica </w:t>
      </w:r>
      <w:r w:rsidR="00C10972" w:rsidRPr="009155E4">
        <w:rPr>
          <w:rFonts w:asciiTheme="majorHAnsi" w:hAnsiTheme="majorHAnsi" w:cstheme="minorHAnsi"/>
          <w:sz w:val="16"/>
        </w:rPr>
        <w:t>4</w:t>
      </w:r>
      <w:r w:rsidR="00B854E6" w:rsidRPr="009155E4">
        <w:rPr>
          <w:rFonts w:asciiTheme="majorHAnsi" w:hAnsiTheme="majorHAnsi" w:cstheme="minorHAnsi"/>
          <w:sz w:val="16"/>
        </w:rPr>
        <w:t>. Peticiones primer semestre por año (2019-2022)</w:t>
      </w:r>
    </w:p>
    <w:p w14:paraId="3FED2623" w14:textId="77777777" w:rsidR="00B854E6" w:rsidRPr="00155E20" w:rsidRDefault="00B854E6" w:rsidP="00155E20">
      <w:pPr>
        <w:spacing w:after="160" w:line="259" w:lineRule="auto"/>
        <w:jc w:val="center"/>
        <w:rPr>
          <w:rFonts w:asciiTheme="minorHAnsi" w:hAnsiTheme="minorHAnsi" w:cstheme="minorBidi"/>
          <w:i/>
          <w:iCs/>
          <w:color w:val="201F1E"/>
          <w:sz w:val="22"/>
          <w:szCs w:val="22"/>
        </w:rPr>
      </w:pPr>
    </w:p>
    <w:p w14:paraId="0EE6AF6C" w14:textId="77777777" w:rsidR="00684910" w:rsidRDefault="00684910" w:rsidP="00B854E6">
      <w:pPr>
        <w:jc w:val="both"/>
        <w:rPr>
          <w:rFonts w:cstheme="minorHAnsi"/>
        </w:rPr>
      </w:pPr>
    </w:p>
    <w:p w14:paraId="07DCEFA0" w14:textId="1BC5D0C4" w:rsidR="00B854E6" w:rsidRPr="00684910" w:rsidRDefault="00B854E6" w:rsidP="00684910">
      <w:pPr>
        <w:spacing w:after="160" w:line="259" w:lineRule="auto"/>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 xml:space="preserve">Realizando un comparativo </w:t>
      </w:r>
      <w:r w:rsidR="00BD323A" w:rsidRPr="00684910">
        <w:rPr>
          <w:rFonts w:asciiTheme="minorHAnsi" w:hAnsiTheme="minorHAnsi" w:cstheme="minorBidi"/>
          <w:color w:val="201F1E"/>
          <w:sz w:val="22"/>
          <w:szCs w:val="22"/>
        </w:rPr>
        <w:t>anual</w:t>
      </w:r>
      <w:r w:rsidRPr="00684910">
        <w:rPr>
          <w:rFonts w:asciiTheme="minorHAnsi" w:hAnsiTheme="minorHAnsi" w:cstheme="minorBidi"/>
          <w:color w:val="201F1E"/>
          <w:sz w:val="22"/>
          <w:szCs w:val="22"/>
        </w:rPr>
        <w:t>, se obtuvieron las siguientes cifras:</w:t>
      </w:r>
    </w:p>
    <w:p w14:paraId="368E892E" w14:textId="77777777" w:rsidR="00AD1638" w:rsidRDefault="00AD1638" w:rsidP="00B854E6">
      <w:pPr>
        <w:jc w:val="both"/>
        <w:rPr>
          <w:rFonts w:cstheme="minorHAnsi"/>
        </w:rPr>
      </w:pPr>
    </w:p>
    <w:p w14:paraId="153167AE" w14:textId="77777777" w:rsidR="00AD1638" w:rsidRDefault="00AD1638" w:rsidP="00B854E6">
      <w:pPr>
        <w:jc w:val="both"/>
        <w:rPr>
          <w:rFonts w:cstheme="minorHAnsi"/>
        </w:rPr>
      </w:pPr>
    </w:p>
    <w:p w14:paraId="41E1779C" w14:textId="13C32EC3" w:rsidR="00B854E6" w:rsidRPr="00EF516C" w:rsidRDefault="0089604E" w:rsidP="00FB248F">
      <w:pPr>
        <w:rPr>
          <w:rFonts w:cstheme="minorHAnsi"/>
        </w:rPr>
      </w:pPr>
      <w:r>
        <w:rPr>
          <w:noProof/>
        </w:rPr>
        <w:drawing>
          <wp:inline distT="0" distB="0" distL="0" distR="0" wp14:anchorId="41E5A16B" wp14:editId="5F7A6E55">
            <wp:extent cx="6457950" cy="2124075"/>
            <wp:effectExtent l="0" t="0" r="0" b="9525"/>
            <wp:docPr id="17" name="Gráfico 17">
              <a:extLst xmlns:a="http://schemas.openxmlformats.org/drawingml/2006/main">
                <a:ext uri="{FF2B5EF4-FFF2-40B4-BE49-F238E27FC236}">
                  <a16:creationId xmlns:a16="http://schemas.microsoft.com/office/drawing/2014/main" id="{373AC822-52B3-AD4C-E3C0-898EF9349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B67524" w14:textId="581FC202" w:rsidR="00B854E6" w:rsidRPr="009155E4" w:rsidRDefault="00FB248F" w:rsidP="00B854E6">
      <w:pPr>
        <w:jc w:val="center"/>
        <w:rPr>
          <w:rFonts w:asciiTheme="minorHAnsi" w:hAnsiTheme="minorHAnsi" w:cstheme="minorHAnsi"/>
          <w:sz w:val="16"/>
        </w:rPr>
      </w:pPr>
      <w:r>
        <w:rPr>
          <w:rFonts w:cstheme="minorHAnsi"/>
          <w:sz w:val="16"/>
        </w:rPr>
        <w:t xml:space="preserve">              </w:t>
      </w:r>
      <w:r w:rsidR="009D207F" w:rsidRPr="009155E4">
        <w:rPr>
          <w:rFonts w:asciiTheme="minorHAnsi" w:hAnsiTheme="minorHAnsi" w:cstheme="minorHAnsi"/>
          <w:sz w:val="16"/>
        </w:rPr>
        <w:t xml:space="preserve">Gráfica </w:t>
      </w:r>
      <w:r w:rsidR="00C10972" w:rsidRPr="009155E4">
        <w:rPr>
          <w:rFonts w:asciiTheme="minorHAnsi" w:hAnsiTheme="minorHAnsi" w:cstheme="minorHAnsi"/>
          <w:sz w:val="16"/>
        </w:rPr>
        <w:t>5</w:t>
      </w:r>
      <w:r w:rsidR="00B854E6" w:rsidRPr="009155E4">
        <w:rPr>
          <w:rFonts w:asciiTheme="minorHAnsi" w:hAnsiTheme="minorHAnsi" w:cstheme="minorHAnsi"/>
          <w:sz w:val="16"/>
        </w:rPr>
        <w:t xml:space="preserve">. Peticiones </w:t>
      </w:r>
      <w:r w:rsidR="00BD323A" w:rsidRPr="009155E4">
        <w:rPr>
          <w:rFonts w:asciiTheme="minorHAnsi" w:hAnsiTheme="minorHAnsi" w:cstheme="minorHAnsi"/>
          <w:sz w:val="16"/>
        </w:rPr>
        <w:t>anuales</w:t>
      </w:r>
      <w:r w:rsidR="00B854E6" w:rsidRPr="009155E4">
        <w:rPr>
          <w:rFonts w:asciiTheme="minorHAnsi" w:hAnsiTheme="minorHAnsi" w:cstheme="minorHAnsi"/>
          <w:sz w:val="16"/>
        </w:rPr>
        <w:t xml:space="preserve"> 202</w:t>
      </w:r>
      <w:r w:rsidR="009D207F" w:rsidRPr="009155E4">
        <w:rPr>
          <w:rFonts w:asciiTheme="minorHAnsi" w:hAnsiTheme="minorHAnsi" w:cstheme="minorHAnsi"/>
          <w:sz w:val="16"/>
        </w:rPr>
        <w:t>2</w:t>
      </w:r>
      <w:r w:rsidR="00B854E6" w:rsidRPr="009155E4">
        <w:rPr>
          <w:rFonts w:asciiTheme="minorHAnsi" w:hAnsiTheme="minorHAnsi" w:cstheme="minorHAnsi"/>
          <w:sz w:val="16"/>
        </w:rPr>
        <w:t xml:space="preserve"> y 20</w:t>
      </w:r>
      <w:r w:rsidR="009D207F" w:rsidRPr="009155E4">
        <w:rPr>
          <w:rFonts w:asciiTheme="minorHAnsi" w:hAnsiTheme="minorHAnsi" w:cstheme="minorHAnsi"/>
          <w:sz w:val="16"/>
        </w:rPr>
        <w:t>21</w:t>
      </w:r>
    </w:p>
    <w:p w14:paraId="4FB894E8" w14:textId="77777777" w:rsidR="00B854E6" w:rsidRPr="00EF516C" w:rsidRDefault="00B854E6" w:rsidP="00B854E6">
      <w:pPr>
        <w:jc w:val="both"/>
        <w:rPr>
          <w:rFonts w:cstheme="minorHAnsi"/>
        </w:rPr>
      </w:pPr>
    </w:p>
    <w:p w14:paraId="59076526" w14:textId="77777777" w:rsidR="00B854E6" w:rsidRPr="00EF516C" w:rsidRDefault="00B854E6" w:rsidP="00B854E6">
      <w:pPr>
        <w:jc w:val="both"/>
        <w:rPr>
          <w:rFonts w:cstheme="minorHAnsi"/>
        </w:rPr>
      </w:pPr>
    </w:p>
    <w:p w14:paraId="0BC03741" w14:textId="0CF60189" w:rsidR="00B854E6" w:rsidRPr="00FE766A" w:rsidRDefault="00B854E6" w:rsidP="00FE766A">
      <w:pPr>
        <w:pStyle w:val="Ttulo2"/>
      </w:pPr>
      <w:bookmarkStart w:id="22" w:name="_Toc108712961"/>
      <w:bookmarkStart w:id="23" w:name="_Toc110262099"/>
      <w:r w:rsidRPr="00FE766A">
        <w:t xml:space="preserve">Canales de </w:t>
      </w:r>
      <w:bookmarkEnd w:id="22"/>
      <w:r w:rsidR="00AF0F3F" w:rsidRPr="00FE766A">
        <w:t>Consulta</w:t>
      </w:r>
      <w:bookmarkEnd w:id="23"/>
    </w:p>
    <w:p w14:paraId="681460EC" w14:textId="77777777" w:rsidR="00B854E6" w:rsidRDefault="00B854E6" w:rsidP="00B854E6">
      <w:pPr>
        <w:jc w:val="both"/>
        <w:rPr>
          <w:rFonts w:cstheme="minorHAnsi"/>
        </w:rPr>
      </w:pPr>
    </w:p>
    <w:p w14:paraId="0AD7C43A" w14:textId="7A24685F" w:rsidR="00B854E6" w:rsidRPr="00684910" w:rsidRDefault="00B854E6" w:rsidP="00684910">
      <w:pPr>
        <w:spacing w:after="160" w:line="259" w:lineRule="auto"/>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 xml:space="preserve">Los canales de </w:t>
      </w:r>
      <w:r w:rsidR="00AF0F3F" w:rsidRPr="00684910">
        <w:rPr>
          <w:rFonts w:asciiTheme="minorHAnsi" w:hAnsiTheme="minorHAnsi" w:cstheme="minorBidi"/>
          <w:color w:val="201F1E"/>
          <w:sz w:val="22"/>
          <w:szCs w:val="22"/>
        </w:rPr>
        <w:t>consulta</w:t>
      </w:r>
      <w:r w:rsidRPr="00684910">
        <w:rPr>
          <w:rFonts w:asciiTheme="minorHAnsi" w:hAnsiTheme="minorHAnsi" w:cstheme="minorBidi"/>
          <w:color w:val="201F1E"/>
          <w:sz w:val="22"/>
          <w:szCs w:val="22"/>
        </w:rPr>
        <w:t xml:space="preserve"> son los medios, espacios o escenarios a través de los cuales los ciudadanos, interactúan con las entidades de la Administración Pública para realizar trámites y servicios, solicitar información, orientación o asistencia relacionada con el quehacer de la entidad y del Estado.</w:t>
      </w:r>
    </w:p>
    <w:p w14:paraId="62C1F93C" w14:textId="7BD2C5DB" w:rsidR="00B854E6" w:rsidRDefault="00B854E6" w:rsidP="00155E20">
      <w:pPr>
        <w:spacing w:after="160" w:line="259" w:lineRule="auto"/>
        <w:jc w:val="both"/>
        <w:rPr>
          <w:rFonts w:asciiTheme="minorHAnsi" w:hAnsiTheme="minorHAnsi" w:cstheme="minorBidi"/>
          <w:color w:val="201F1E"/>
          <w:sz w:val="22"/>
          <w:szCs w:val="22"/>
        </w:rPr>
      </w:pPr>
      <w:r w:rsidRPr="00684910">
        <w:rPr>
          <w:rFonts w:asciiTheme="minorHAnsi" w:hAnsiTheme="minorHAnsi" w:cstheme="minorBidi"/>
          <w:color w:val="201F1E"/>
          <w:sz w:val="22"/>
          <w:szCs w:val="22"/>
        </w:rPr>
        <w:t xml:space="preserve">Las cifras obtenidas </w:t>
      </w:r>
      <w:r w:rsidR="00731E35" w:rsidRPr="00684910">
        <w:rPr>
          <w:rFonts w:asciiTheme="minorHAnsi" w:hAnsiTheme="minorHAnsi" w:cstheme="minorBidi"/>
          <w:color w:val="201F1E"/>
          <w:sz w:val="22"/>
          <w:szCs w:val="22"/>
        </w:rPr>
        <w:t>en la vigencia</w:t>
      </w:r>
      <w:r w:rsidRPr="00684910">
        <w:rPr>
          <w:rFonts w:asciiTheme="minorHAnsi" w:hAnsiTheme="minorHAnsi" w:cstheme="minorBidi"/>
          <w:color w:val="201F1E"/>
          <w:sz w:val="22"/>
          <w:szCs w:val="22"/>
        </w:rPr>
        <w:t xml:space="preserve"> de 2022, del uso por consulta, de nuestros canales de atención, se mostró así:</w:t>
      </w:r>
    </w:p>
    <w:p w14:paraId="5FFD49E2" w14:textId="077DF827" w:rsidR="00F87491" w:rsidRDefault="00F87491" w:rsidP="00155E20">
      <w:pPr>
        <w:spacing w:after="160" w:line="259" w:lineRule="auto"/>
        <w:jc w:val="both"/>
        <w:rPr>
          <w:rFonts w:asciiTheme="minorHAnsi" w:hAnsiTheme="minorHAnsi" w:cstheme="minorBidi"/>
          <w:color w:val="201F1E"/>
          <w:sz w:val="22"/>
          <w:szCs w:val="22"/>
        </w:rPr>
      </w:pPr>
    </w:p>
    <w:p w14:paraId="06A5920A" w14:textId="18E04102" w:rsidR="00F76135" w:rsidRDefault="00F76135" w:rsidP="00155E20">
      <w:pPr>
        <w:spacing w:after="160" w:line="259" w:lineRule="auto"/>
        <w:jc w:val="both"/>
        <w:rPr>
          <w:rFonts w:asciiTheme="minorHAnsi" w:hAnsiTheme="minorHAnsi" w:cstheme="minorBidi"/>
          <w:color w:val="201F1E"/>
          <w:sz w:val="22"/>
          <w:szCs w:val="22"/>
        </w:rPr>
      </w:pPr>
    </w:p>
    <w:p w14:paraId="6E2AA61E" w14:textId="77777777" w:rsidR="00F76135" w:rsidRPr="00155E20" w:rsidRDefault="00F76135" w:rsidP="00155E20">
      <w:pPr>
        <w:spacing w:after="160" w:line="259" w:lineRule="auto"/>
        <w:jc w:val="both"/>
        <w:rPr>
          <w:rFonts w:asciiTheme="minorHAnsi" w:hAnsiTheme="minorHAnsi" w:cstheme="minorBidi"/>
          <w:color w:val="201F1E"/>
          <w:sz w:val="22"/>
          <w:szCs w:val="22"/>
        </w:rPr>
      </w:pPr>
    </w:p>
    <w:tbl>
      <w:tblPr>
        <w:tblW w:w="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697"/>
        <w:gridCol w:w="1247"/>
      </w:tblGrid>
      <w:tr w:rsidR="00774488" w:rsidRPr="004138F8" w14:paraId="565415C6" w14:textId="77777777" w:rsidTr="00916F0C">
        <w:trPr>
          <w:trHeight w:val="255"/>
          <w:jc w:val="center"/>
        </w:trPr>
        <w:tc>
          <w:tcPr>
            <w:tcW w:w="2976" w:type="dxa"/>
            <w:shd w:val="clear" w:color="auto" w:fill="F7CAAC" w:themeFill="accent2" w:themeFillTint="66"/>
            <w:noWrap/>
            <w:vAlign w:val="center"/>
            <w:hideMark/>
          </w:tcPr>
          <w:p w14:paraId="16E7B93C" w14:textId="77777777" w:rsidR="00774488" w:rsidRPr="004138F8" w:rsidRDefault="00774488" w:rsidP="0070379B">
            <w:pPr>
              <w:jc w:val="center"/>
              <w:rPr>
                <w:rFonts w:cstheme="minorHAnsi"/>
                <w:b/>
                <w:bCs/>
                <w:color w:val="000000"/>
              </w:rPr>
            </w:pPr>
            <w:r w:rsidRPr="004138F8">
              <w:rPr>
                <w:rFonts w:cstheme="minorHAnsi"/>
                <w:b/>
                <w:bCs/>
                <w:color w:val="000000"/>
              </w:rPr>
              <w:lastRenderedPageBreak/>
              <w:t>Canales de Consulta</w:t>
            </w:r>
          </w:p>
        </w:tc>
        <w:tc>
          <w:tcPr>
            <w:tcW w:w="697" w:type="dxa"/>
            <w:shd w:val="clear" w:color="auto" w:fill="F7CAAC" w:themeFill="accent2" w:themeFillTint="66"/>
            <w:vAlign w:val="center"/>
            <w:hideMark/>
          </w:tcPr>
          <w:p w14:paraId="52B9ED2A" w14:textId="77777777" w:rsidR="00774488" w:rsidRPr="004138F8" w:rsidRDefault="00774488" w:rsidP="0070379B">
            <w:pPr>
              <w:jc w:val="center"/>
              <w:rPr>
                <w:rFonts w:cstheme="minorHAnsi"/>
                <w:b/>
                <w:bCs/>
                <w:color w:val="000000"/>
              </w:rPr>
            </w:pPr>
            <w:r w:rsidRPr="004138F8">
              <w:rPr>
                <w:rFonts w:cstheme="minorHAnsi"/>
                <w:b/>
                <w:bCs/>
                <w:color w:val="000000"/>
              </w:rPr>
              <w:t>Total</w:t>
            </w:r>
          </w:p>
        </w:tc>
        <w:tc>
          <w:tcPr>
            <w:tcW w:w="697" w:type="dxa"/>
            <w:shd w:val="clear" w:color="auto" w:fill="F7CAAC" w:themeFill="accent2" w:themeFillTint="66"/>
          </w:tcPr>
          <w:p w14:paraId="41CC5134" w14:textId="77777777" w:rsidR="00774488" w:rsidRPr="004138F8" w:rsidRDefault="00774488" w:rsidP="0070379B">
            <w:pPr>
              <w:jc w:val="center"/>
              <w:rPr>
                <w:rFonts w:cstheme="minorHAnsi"/>
                <w:b/>
                <w:bCs/>
                <w:color w:val="000000"/>
              </w:rPr>
            </w:pPr>
            <w:r>
              <w:rPr>
                <w:rFonts w:cstheme="minorHAnsi"/>
                <w:b/>
                <w:bCs/>
                <w:color w:val="000000"/>
              </w:rPr>
              <w:t xml:space="preserve">Porcentaje </w:t>
            </w:r>
          </w:p>
        </w:tc>
      </w:tr>
      <w:tr w:rsidR="00774488" w:rsidRPr="004138F8" w14:paraId="70E95329" w14:textId="77777777" w:rsidTr="00916F0C">
        <w:trPr>
          <w:trHeight w:val="255"/>
          <w:jc w:val="center"/>
        </w:trPr>
        <w:tc>
          <w:tcPr>
            <w:tcW w:w="2976" w:type="dxa"/>
            <w:shd w:val="clear" w:color="auto" w:fill="auto"/>
            <w:noWrap/>
            <w:vAlign w:val="bottom"/>
            <w:hideMark/>
          </w:tcPr>
          <w:p w14:paraId="72D43D9E" w14:textId="77777777" w:rsidR="00774488" w:rsidRPr="00434F34" w:rsidRDefault="00774488" w:rsidP="0070379B">
            <w:r>
              <w:rPr>
                <w:rFonts w:ascii="Calibri" w:hAnsi="Calibri" w:cs="Calibri"/>
                <w:color w:val="000000"/>
              </w:rPr>
              <w:t>Correo Electrónico</w:t>
            </w:r>
          </w:p>
        </w:tc>
        <w:tc>
          <w:tcPr>
            <w:tcW w:w="697" w:type="dxa"/>
            <w:shd w:val="clear" w:color="auto" w:fill="F7CAAC" w:themeFill="accent2" w:themeFillTint="66"/>
            <w:noWrap/>
            <w:vAlign w:val="bottom"/>
            <w:hideMark/>
          </w:tcPr>
          <w:p w14:paraId="534CDDCB" w14:textId="520CF04D" w:rsidR="00774488" w:rsidRPr="0031214F" w:rsidRDefault="00916F0C" w:rsidP="0070379B">
            <w:pPr>
              <w:jc w:val="right"/>
              <w:rPr>
                <w:rFonts w:ascii="Arial" w:hAnsi="Arial" w:cs="Arial"/>
                <w:color w:val="000000"/>
                <w:sz w:val="20"/>
                <w:szCs w:val="20"/>
              </w:rPr>
            </w:pPr>
            <w:r>
              <w:rPr>
                <w:rFonts w:ascii="Arial" w:hAnsi="Arial" w:cs="Arial"/>
                <w:color w:val="000000"/>
                <w:sz w:val="20"/>
                <w:szCs w:val="20"/>
              </w:rPr>
              <w:t>600</w:t>
            </w:r>
          </w:p>
        </w:tc>
        <w:tc>
          <w:tcPr>
            <w:tcW w:w="697" w:type="dxa"/>
            <w:shd w:val="clear" w:color="auto" w:fill="F7CAAC" w:themeFill="accent2" w:themeFillTint="66"/>
          </w:tcPr>
          <w:p w14:paraId="46E59747" w14:textId="6FB94235" w:rsidR="00774488" w:rsidRDefault="00916F0C" w:rsidP="0070379B">
            <w:pPr>
              <w:jc w:val="right"/>
              <w:rPr>
                <w:rFonts w:ascii="Arial" w:hAnsi="Arial" w:cs="Arial"/>
                <w:sz w:val="20"/>
                <w:szCs w:val="20"/>
              </w:rPr>
            </w:pPr>
            <w:r>
              <w:rPr>
                <w:rFonts w:ascii="Arial" w:hAnsi="Arial" w:cs="Arial"/>
                <w:sz w:val="20"/>
                <w:szCs w:val="20"/>
              </w:rPr>
              <w:t xml:space="preserve">  33,3%</w:t>
            </w:r>
          </w:p>
        </w:tc>
      </w:tr>
      <w:tr w:rsidR="00774488" w:rsidRPr="004138F8" w14:paraId="5127D8E9" w14:textId="77777777" w:rsidTr="00916F0C">
        <w:trPr>
          <w:trHeight w:val="255"/>
          <w:jc w:val="center"/>
        </w:trPr>
        <w:tc>
          <w:tcPr>
            <w:tcW w:w="2976" w:type="dxa"/>
            <w:shd w:val="clear" w:color="auto" w:fill="auto"/>
            <w:noWrap/>
            <w:vAlign w:val="bottom"/>
          </w:tcPr>
          <w:p w14:paraId="422839F7" w14:textId="77777777" w:rsidR="00774488" w:rsidRDefault="00774488" w:rsidP="0070379B">
            <w:pPr>
              <w:rPr>
                <w:rFonts w:ascii="Calibri" w:hAnsi="Calibri" w:cs="Calibri"/>
                <w:color w:val="000000"/>
              </w:rPr>
            </w:pPr>
            <w:r>
              <w:rPr>
                <w:rFonts w:ascii="Calibri" w:hAnsi="Calibri" w:cs="Calibri"/>
                <w:color w:val="000000"/>
              </w:rPr>
              <w:t>Teléfono Fijo</w:t>
            </w:r>
          </w:p>
        </w:tc>
        <w:tc>
          <w:tcPr>
            <w:tcW w:w="697" w:type="dxa"/>
            <w:shd w:val="clear" w:color="auto" w:fill="F7CAAC" w:themeFill="accent2" w:themeFillTint="66"/>
            <w:noWrap/>
            <w:vAlign w:val="bottom"/>
          </w:tcPr>
          <w:p w14:paraId="1C448C21" w14:textId="2C33EC02" w:rsidR="00774488" w:rsidRDefault="00660099" w:rsidP="0070379B">
            <w:pPr>
              <w:jc w:val="right"/>
              <w:rPr>
                <w:rFonts w:ascii="Arial" w:hAnsi="Arial" w:cs="Arial"/>
                <w:color w:val="000000"/>
                <w:sz w:val="20"/>
                <w:szCs w:val="20"/>
              </w:rPr>
            </w:pPr>
            <w:r>
              <w:rPr>
                <w:rFonts w:ascii="Arial" w:hAnsi="Arial" w:cs="Arial"/>
                <w:color w:val="000000"/>
                <w:sz w:val="20"/>
                <w:szCs w:val="20"/>
              </w:rPr>
              <w:t>308</w:t>
            </w:r>
          </w:p>
        </w:tc>
        <w:tc>
          <w:tcPr>
            <w:tcW w:w="697" w:type="dxa"/>
            <w:shd w:val="clear" w:color="auto" w:fill="F7CAAC" w:themeFill="accent2" w:themeFillTint="66"/>
          </w:tcPr>
          <w:p w14:paraId="0CC087D6" w14:textId="6A7D9B3C" w:rsidR="00774488" w:rsidRDefault="00660099" w:rsidP="0070379B">
            <w:pPr>
              <w:jc w:val="right"/>
              <w:rPr>
                <w:rFonts w:ascii="Arial" w:hAnsi="Arial" w:cs="Arial"/>
                <w:color w:val="000000"/>
                <w:sz w:val="20"/>
                <w:szCs w:val="20"/>
              </w:rPr>
            </w:pPr>
            <w:r>
              <w:rPr>
                <w:rFonts w:ascii="Arial" w:hAnsi="Arial" w:cs="Arial"/>
                <w:color w:val="000000"/>
                <w:sz w:val="20"/>
                <w:szCs w:val="20"/>
              </w:rPr>
              <w:t>17</w:t>
            </w:r>
            <w:r w:rsidR="00911351">
              <w:rPr>
                <w:rFonts w:ascii="Arial" w:hAnsi="Arial" w:cs="Arial"/>
                <w:color w:val="000000"/>
                <w:sz w:val="20"/>
                <w:szCs w:val="20"/>
              </w:rPr>
              <w:t>.1</w:t>
            </w:r>
            <w:r>
              <w:rPr>
                <w:rFonts w:ascii="Arial" w:hAnsi="Arial" w:cs="Arial"/>
                <w:color w:val="000000"/>
                <w:sz w:val="20"/>
                <w:szCs w:val="20"/>
              </w:rPr>
              <w:t>%</w:t>
            </w:r>
          </w:p>
        </w:tc>
      </w:tr>
      <w:tr w:rsidR="00774488" w:rsidRPr="004138F8" w14:paraId="4A7D76AF" w14:textId="77777777" w:rsidTr="00916F0C">
        <w:trPr>
          <w:trHeight w:val="255"/>
          <w:jc w:val="center"/>
        </w:trPr>
        <w:tc>
          <w:tcPr>
            <w:tcW w:w="2976" w:type="dxa"/>
            <w:shd w:val="clear" w:color="auto" w:fill="auto"/>
            <w:noWrap/>
            <w:vAlign w:val="bottom"/>
            <w:hideMark/>
          </w:tcPr>
          <w:p w14:paraId="00B93705" w14:textId="77777777" w:rsidR="00774488" w:rsidRPr="00434F34" w:rsidRDefault="00774488" w:rsidP="0070379B">
            <w:r>
              <w:rPr>
                <w:rFonts w:ascii="Calibri" w:hAnsi="Calibri" w:cs="Calibri"/>
                <w:color w:val="000000"/>
              </w:rPr>
              <w:t xml:space="preserve">Teléfono celular </w:t>
            </w:r>
          </w:p>
        </w:tc>
        <w:tc>
          <w:tcPr>
            <w:tcW w:w="697" w:type="dxa"/>
            <w:shd w:val="clear" w:color="auto" w:fill="F7CAAC" w:themeFill="accent2" w:themeFillTint="66"/>
            <w:noWrap/>
            <w:vAlign w:val="bottom"/>
            <w:hideMark/>
          </w:tcPr>
          <w:p w14:paraId="5C805C28" w14:textId="7BA0557D" w:rsidR="00774488" w:rsidRPr="0031214F" w:rsidRDefault="00916F0C" w:rsidP="0070379B">
            <w:pPr>
              <w:jc w:val="right"/>
              <w:rPr>
                <w:rFonts w:ascii="Arial" w:hAnsi="Arial" w:cs="Arial"/>
                <w:color w:val="000000"/>
                <w:sz w:val="20"/>
                <w:szCs w:val="20"/>
              </w:rPr>
            </w:pPr>
            <w:r>
              <w:rPr>
                <w:rFonts w:ascii="Arial" w:hAnsi="Arial" w:cs="Arial"/>
                <w:color w:val="000000"/>
                <w:sz w:val="20"/>
                <w:szCs w:val="20"/>
              </w:rPr>
              <w:t>365</w:t>
            </w:r>
          </w:p>
        </w:tc>
        <w:tc>
          <w:tcPr>
            <w:tcW w:w="697" w:type="dxa"/>
            <w:shd w:val="clear" w:color="auto" w:fill="F7CAAC" w:themeFill="accent2" w:themeFillTint="66"/>
          </w:tcPr>
          <w:p w14:paraId="435C6437" w14:textId="31839EBC" w:rsidR="00774488" w:rsidRDefault="00916F0C" w:rsidP="0070379B">
            <w:pPr>
              <w:jc w:val="right"/>
              <w:rPr>
                <w:rFonts w:ascii="Arial" w:hAnsi="Arial" w:cs="Arial"/>
                <w:color w:val="000000"/>
                <w:sz w:val="20"/>
                <w:szCs w:val="20"/>
              </w:rPr>
            </w:pPr>
            <w:r>
              <w:rPr>
                <w:rFonts w:ascii="Arial" w:hAnsi="Arial" w:cs="Arial"/>
                <w:color w:val="000000"/>
                <w:sz w:val="20"/>
                <w:szCs w:val="20"/>
              </w:rPr>
              <w:t>20,3%</w:t>
            </w:r>
          </w:p>
        </w:tc>
      </w:tr>
      <w:tr w:rsidR="00774488" w:rsidRPr="004138F8" w14:paraId="3B74CFB9" w14:textId="77777777" w:rsidTr="00916F0C">
        <w:trPr>
          <w:trHeight w:val="255"/>
          <w:jc w:val="center"/>
        </w:trPr>
        <w:tc>
          <w:tcPr>
            <w:tcW w:w="2976" w:type="dxa"/>
            <w:shd w:val="clear" w:color="auto" w:fill="auto"/>
            <w:noWrap/>
            <w:vAlign w:val="bottom"/>
          </w:tcPr>
          <w:p w14:paraId="4A3EF635" w14:textId="77777777" w:rsidR="00774488" w:rsidRDefault="00774488" w:rsidP="0070379B">
            <w:pPr>
              <w:rPr>
                <w:rFonts w:ascii="Calibri" w:hAnsi="Calibri" w:cs="Calibri"/>
                <w:color w:val="000000"/>
              </w:rPr>
            </w:pPr>
            <w:r>
              <w:rPr>
                <w:rFonts w:ascii="Calibri" w:hAnsi="Calibri" w:cs="Calibri"/>
                <w:color w:val="000000"/>
              </w:rPr>
              <w:t xml:space="preserve">WhatsApp  </w:t>
            </w:r>
          </w:p>
        </w:tc>
        <w:tc>
          <w:tcPr>
            <w:tcW w:w="697" w:type="dxa"/>
            <w:shd w:val="clear" w:color="auto" w:fill="F7CAAC" w:themeFill="accent2" w:themeFillTint="66"/>
            <w:noWrap/>
            <w:vAlign w:val="bottom"/>
          </w:tcPr>
          <w:p w14:paraId="6C7838E7" w14:textId="05F315A3" w:rsidR="00774488" w:rsidRPr="0031214F" w:rsidRDefault="00660099" w:rsidP="0070379B">
            <w:pPr>
              <w:jc w:val="right"/>
              <w:rPr>
                <w:rFonts w:ascii="Arial" w:hAnsi="Arial" w:cs="Arial"/>
                <w:sz w:val="20"/>
                <w:szCs w:val="20"/>
              </w:rPr>
            </w:pPr>
            <w:r>
              <w:rPr>
                <w:rFonts w:ascii="Arial" w:hAnsi="Arial" w:cs="Arial"/>
                <w:sz w:val="20"/>
                <w:szCs w:val="20"/>
              </w:rPr>
              <w:t>251</w:t>
            </w:r>
          </w:p>
        </w:tc>
        <w:tc>
          <w:tcPr>
            <w:tcW w:w="697" w:type="dxa"/>
            <w:shd w:val="clear" w:color="auto" w:fill="F7CAAC" w:themeFill="accent2" w:themeFillTint="66"/>
          </w:tcPr>
          <w:p w14:paraId="5B2BD41A" w14:textId="1421B72A" w:rsidR="00774488" w:rsidRDefault="00660099" w:rsidP="0070379B">
            <w:pPr>
              <w:jc w:val="right"/>
              <w:rPr>
                <w:rFonts w:ascii="Arial" w:hAnsi="Arial" w:cs="Arial"/>
                <w:sz w:val="20"/>
                <w:szCs w:val="20"/>
              </w:rPr>
            </w:pPr>
            <w:r>
              <w:rPr>
                <w:rFonts w:ascii="Arial" w:hAnsi="Arial" w:cs="Arial"/>
                <w:sz w:val="20"/>
                <w:szCs w:val="20"/>
              </w:rPr>
              <w:t>13,9%</w:t>
            </w:r>
          </w:p>
        </w:tc>
      </w:tr>
      <w:tr w:rsidR="00774488" w:rsidRPr="004138F8" w14:paraId="5725C38C" w14:textId="77777777" w:rsidTr="00916F0C">
        <w:trPr>
          <w:trHeight w:val="255"/>
          <w:jc w:val="center"/>
        </w:trPr>
        <w:tc>
          <w:tcPr>
            <w:tcW w:w="2976" w:type="dxa"/>
            <w:shd w:val="clear" w:color="auto" w:fill="auto"/>
            <w:noWrap/>
            <w:vAlign w:val="bottom"/>
            <w:hideMark/>
          </w:tcPr>
          <w:p w14:paraId="0B51C3BA" w14:textId="77777777" w:rsidR="00774488" w:rsidRPr="00434F34" w:rsidRDefault="00774488" w:rsidP="0070379B">
            <w:r>
              <w:rPr>
                <w:rFonts w:ascii="Calibri" w:hAnsi="Calibri" w:cs="Calibri"/>
                <w:color w:val="000000"/>
              </w:rPr>
              <w:t>Personalizado</w:t>
            </w:r>
          </w:p>
        </w:tc>
        <w:tc>
          <w:tcPr>
            <w:tcW w:w="697" w:type="dxa"/>
            <w:shd w:val="clear" w:color="auto" w:fill="F7CAAC" w:themeFill="accent2" w:themeFillTint="66"/>
            <w:noWrap/>
            <w:vAlign w:val="bottom"/>
            <w:hideMark/>
          </w:tcPr>
          <w:p w14:paraId="5ACE700A" w14:textId="365C7AA8" w:rsidR="00774488" w:rsidRPr="0031214F" w:rsidRDefault="00916F0C" w:rsidP="0070379B">
            <w:pPr>
              <w:jc w:val="right"/>
              <w:rPr>
                <w:rFonts w:ascii="Arial" w:hAnsi="Arial" w:cs="Arial"/>
                <w:color w:val="000000"/>
                <w:sz w:val="20"/>
                <w:szCs w:val="20"/>
              </w:rPr>
            </w:pPr>
            <w:r>
              <w:rPr>
                <w:rFonts w:ascii="Arial" w:hAnsi="Arial" w:cs="Arial"/>
                <w:color w:val="000000"/>
                <w:sz w:val="20"/>
                <w:szCs w:val="20"/>
              </w:rPr>
              <w:t>174</w:t>
            </w:r>
          </w:p>
        </w:tc>
        <w:tc>
          <w:tcPr>
            <w:tcW w:w="697" w:type="dxa"/>
            <w:shd w:val="clear" w:color="auto" w:fill="F7CAAC" w:themeFill="accent2" w:themeFillTint="66"/>
          </w:tcPr>
          <w:p w14:paraId="3CAD15B0" w14:textId="3A908B7A" w:rsidR="00774488" w:rsidRDefault="00916F0C" w:rsidP="0070379B">
            <w:pPr>
              <w:jc w:val="right"/>
              <w:rPr>
                <w:rFonts w:ascii="Arial" w:hAnsi="Arial" w:cs="Arial"/>
                <w:sz w:val="20"/>
                <w:szCs w:val="20"/>
              </w:rPr>
            </w:pPr>
            <w:r>
              <w:rPr>
                <w:rFonts w:ascii="Arial" w:hAnsi="Arial" w:cs="Arial"/>
                <w:sz w:val="20"/>
                <w:szCs w:val="20"/>
              </w:rPr>
              <w:t>9,7%</w:t>
            </w:r>
          </w:p>
        </w:tc>
      </w:tr>
      <w:tr w:rsidR="00774488" w:rsidRPr="004138F8" w14:paraId="5EDD2FC6" w14:textId="77777777" w:rsidTr="00916F0C">
        <w:trPr>
          <w:trHeight w:val="255"/>
          <w:jc w:val="center"/>
        </w:trPr>
        <w:tc>
          <w:tcPr>
            <w:tcW w:w="2976" w:type="dxa"/>
            <w:shd w:val="clear" w:color="auto" w:fill="auto"/>
            <w:noWrap/>
            <w:vAlign w:val="bottom"/>
            <w:hideMark/>
          </w:tcPr>
          <w:p w14:paraId="5ECBBE0E" w14:textId="77777777" w:rsidR="00774488" w:rsidRPr="00434F34" w:rsidRDefault="00774488" w:rsidP="0070379B">
            <w:r>
              <w:rPr>
                <w:rFonts w:ascii="Calibri" w:hAnsi="Calibri" w:cs="Calibri"/>
                <w:color w:val="000000"/>
              </w:rPr>
              <w:t>Chat</w:t>
            </w:r>
          </w:p>
        </w:tc>
        <w:tc>
          <w:tcPr>
            <w:tcW w:w="697" w:type="dxa"/>
            <w:shd w:val="clear" w:color="auto" w:fill="F7CAAC" w:themeFill="accent2" w:themeFillTint="66"/>
            <w:noWrap/>
            <w:vAlign w:val="bottom"/>
            <w:hideMark/>
          </w:tcPr>
          <w:p w14:paraId="49470404" w14:textId="4E55D59D" w:rsidR="00774488" w:rsidRPr="0031214F" w:rsidRDefault="00916F0C" w:rsidP="0070379B">
            <w:pPr>
              <w:jc w:val="right"/>
              <w:rPr>
                <w:rFonts w:ascii="Arial" w:hAnsi="Arial" w:cs="Arial"/>
                <w:color w:val="000000"/>
                <w:sz w:val="20"/>
                <w:szCs w:val="20"/>
              </w:rPr>
            </w:pPr>
            <w:r>
              <w:rPr>
                <w:rFonts w:ascii="Arial" w:hAnsi="Arial" w:cs="Arial"/>
                <w:color w:val="000000"/>
                <w:sz w:val="20"/>
                <w:szCs w:val="20"/>
              </w:rPr>
              <w:t>74</w:t>
            </w:r>
          </w:p>
        </w:tc>
        <w:tc>
          <w:tcPr>
            <w:tcW w:w="697" w:type="dxa"/>
            <w:shd w:val="clear" w:color="auto" w:fill="F7CAAC" w:themeFill="accent2" w:themeFillTint="66"/>
          </w:tcPr>
          <w:p w14:paraId="4471DAA1" w14:textId="08976328" w:rsidR="00774488" w:rsidRDefault="00916F0C" w:rsidP="00916F0C">
            <w:pPr>
              <w:jc w:val="right"/>
              <w:rPr>
                <w:rFonts w:ascii="Arial" w:hAnsi="Arial" w:cs="Arial"/>
                <w:sz w:val="20"/>
                <w:szCs w:val="20"/>
              </w:rPr>
            </w:pPr>
            <w:r>
              <w:rPr>
                <w:rFonts w:ascii="Arial" w:hAnsi="Arial" w:cs="Arial"/>
                <w:sz w:val="20"/>
                <w:szCs w:val="20"/>
              </w:rPr>
              <w:t xml:space="preserve"> 4,1 %</w:t>
            </w:r>
          </w:p>
        </w:tc>
      </w:tr>
      <w:tr w:rsidR="00774488" w:rsidRPr="004138F8" w14:paraId="5521FE40" w14:textId="77777777" w:rsidTr="00916F0C">
        <w:trPr>
          <w:trHeight w:val="255"/>
          <w:jc w:val="center"/>
        </w:trPr>
        <w:tc>
          <w:tcPr>
            <w:tcW w:w="2976" w:type="dxa"/>
            <w:shd w:val="clear" w:color="auto" w:fill="auto"/>
            <w:noWrap/>
            <w:vAlign w:val="bottom"/>
            <w:hideMark/>
          </w:tcPr>
          <w:p w14:paraId="667E9E3D" w14:textId="77777777" w:rsidR="00774488" w:rsidRPr="00434F34" w:rsidRDefault="00774488" w:rsidP="0070379B">
            <w:r>
              <w:rPr>
                <w:rFonts w:ascii="Calibri" w:hAnsi="Calibri" w:cs="Calibri"/>
                <w:color w:val="000000"/>
              </w:rPr>
              <w:t>Correo Postal</w:t>
            </w:r>
          </w:p>
        </w:tc>
        <w:tc>
          <w:tcPr>
            <w:tcW w:w="697" w:type="dxa"/>
            <w:shd w:val="clear" w:color="auto" w:fill="F7CAAC" w:themeFill="accent2" w:themeFillTint="66"/>
            <w:noWrap/>
            <w:vAlign w:val="bottom"/>
            <w:hideMark/>
          </w:tcPr>
          <w:p w14:paraId="228965CD" w14:textId="72F6B882" w:rsidR="00774488" w:rsidRPr="0031214F" w:rsidRDefault="00916F0C" w:rsidP="0070379B">
            <w:pPr>
              <w:jc w:val="right"/>
              <w:rPr>
                <w:rFonts w:ascii="Arial" w:hAnsi="Arial" w:cs="Arial"/>
                <w:color w:val="000000"/>
                <w:sz w:val="20"/>
                <w:szCs w:val="20"/>
              </w:rPr>
            </w:pPr>
            <w:r>
              <w:rPr>
                <w:rFonts w:ascii="Arial" w:hAnsi="Arial" w:cs="Arial"/>
                <w:color w:val="000000"/>
                <w:sz w:val="20"/>
                <w:szCs w:val="20"/>
              </w:rPr>
              <w:t>25</w:t>
            </w:r>
          </w:p>
        </w:tc>
        <w:tc>
          <w:tcPr>
            <w:tcW w:w="697" w:type="dxa"/>
            <w:shd w:val="clear" w:color="auto" w:fill="F7CAAC" w:themeFill="accent2" w:themeFillTint="66"/>
          </w:tcPr>
          <w:p w14:paraId="0C132292" w14:textId="6881DA9A" w:rsidR="00774488" w:rsidRDefault="00916F0C" w:rsidP="0070379B">
            <w:pPr>
              <w:jc w:val="right"/>
              <w:rPr>
                <w:rFonts w:ascii="Arial" w:hAnsi="Arial" w:cs="Arial"/>
                <w:sz w:val="20"/>
                <w:szCs w:val="20"/>
              </w:rPr>
            </w:pPr>
            <w:r>
              <w:rPr>
                <w:rFonts w:ascii="Arial" w:hAnsi="Arial" w:cs="Arial"/>
                <w:sz w:val="20"/>
                <w:szCs w:val="20"/>
              </w:rPr>
              <w:t>1,4%</w:t>
            </w:r>
          </w:p>
        </w:tc>
      </w:tr>
      <w:tr w:rsidR="00774488" w:rsidRPr="004138F8" w14:paraId="2A6FCFF4" w14:textId="77777777" w:rsidTr="00916F0C">
        <w:trPr>
          <w:trHeight w:val="255"/>
          <w:jc w:val="center"/>
        </w:trPr>
        <w:tc>
          <w:tcPr>
            <w:tcW w:w="2976" w:type="dxa"/>
            <w:shd w:val="clear" w:color="auto" w:fill="auto"/>
            <w:noWrap/>
            <w:vAlign w:val="bottom"/>
            <w:hideMark/>
          </w:tcPr>
          <w:p w14:paraId="1423B478" w14:textId="77777777" w:rsidR="00774488" w:rsidRPr="00434F34" w:rsidRDefault="00774488" w:rsidP="0070379B">
            <w:r>
              <w:rPr>
                <w:rFonts w:ascii="Calibri" w:hAnsi="Calibri" w:cs="Calibri"/>
                <w:color w:val="000000"/>
              </w:rPr>
              <w:t>Aplicativo PQRD</w:t>
            </w:r>
          </w:p>
        </w:tc>
        <w:tc>
          <w:tcPr>
            <w:tcW w:w="697" w:type="dxa"/>
            <w:shd w:val="clear" w:color="auto" w:fill="F7CAAC" w:themeFill="accent2" w:themeFillTint="66"/>
            <w:noWrap/>
            <w:vAlign w:val="bottom"/>
            <w:hideMark/>
          </w:tcPr>
          <w:p w14:paraId="38CF238E" w14:textId="6C7C7097" w:rsidR="00774488" w:rsidRPr="0031214F" w:rsidRDefault="00660099" w:rsidP="0070379B">
            <w:pPr>
              <w:jc w:val="right"/>
              <w:rPr>
                <w:rFonts w:ascii="Arial" w:hAnsi="Arial" w:cs="Arial"/>
                <w:color w:val="000000"/>
                <w:sz w:val="20"/>
                <w:szCs w:val="20"/>
              </w:rPr>
            </w:pPr>
            <w:r>
              <w:rPr>
                <w:rFonts w:ascii="Arial" w:hAnsi="Arial" w:cs="Arial"/>
                <w:color w:val="000000"/>
                <w:sz w:val="20"/>
                <w:szCs w:val="20"/>
              </w:rPr>
              <w:t>4</w:t>
            </w:r>
          </w:p>
        </w:tc>
        <w:tc>
          <w:tcPr>
            <w:tcW w:w="697" w:type="dxa"/>
            <w:shd w:val="clear" w:color="auto" w:fill="F7CAAC" w:themeFill="accent2" w:themeFillTint="66"/>
          </w:tcPr>
          <w:p w14:paraId="7D93CEC1" w14:textId="474C439C" w:rsidR="00774488" w:rsidRDefault="00660099" w:rsidP="0070379B">
            <w:pPr>
              <w:jc w:val="right"/>
              <w:rPr>
                <w:rFonts w:ascii="Arial" w:hAnsi="Arial" w:cs="Arial"/>
                <w:sz w:val="20"/>
                <w:szCs w:val="20"/>
              </w:rPr>
            </w:pPr>
            <w:r>
              <w:rPr>
                <w:rFonts w:ascii="Arial" w:hAnsi="Arial" w:cs="Arial"/>
                <w:sz w:val="20"/>
                <w:szCs w:val="20"/>
              </w:rPr>
              <w:t>0,2</w:t>
            </w:r>
          </w:p>
        </w:tc>
      </w:tr>
      <w:tr w:rsidR="00774488" w:rsidRPr="004138F8" w14:paraId="0105F731" w14:textId="77777777" w:rsidTr="00916F0C">
        <w:trPr>
          <w:trHeight w:val="255"/>
          <w:jc w:val="center"/>
        </w:trPr>
        <w:tc>
          <w:tcPr>
            <w:tcW w:w="2976" w:type="dxa"/>
            <w:shd w:val="clear" w:color="auto" w:fill="auto"/>
            <w:noWrap/>
            <w:vAlign w:val="bottom"/>
            <w:hideMark/>
          </w:tcPr>
          <w:p w14:paraId="1E8997A3" w14:textId="77777777" w:rsidR="00774488" w:rsidRDefault="00774488" w:rsidP="0070379B">
            <w:r>
              <w:rPr>
                <w:rFonts w:ascii="Calibri" w:hAnsi="Calibri" w:cs="Calibri"/>
                <w:color w:val="000000"/>
              </w:rPr>
              <w:t>Redes sociales</w:t>
            </w:r>
          </w:p>
        </w:tc>
        <w:tc>
          <w:tcPr>
            <w:tcW w:w="697" w:type="dxa"/>
            <w:shd w:val="clear" w:color="auto" w:fill="F7CAAC" w:themeFill="accent2" w:themeFillTint="66"/>
            <w:noWrap/>
            <w:vAlign w:val="bottom"/>
            <w:hideMark/>
          </w:tcPr>
          <w:p w14:paraId="1F8B1372" w14:textId="56439D7D" w:rsidR="00774488" w:rsidRPr="0031214F" w:rsidRDefault="00916F0C" w:rsidP="0070379B">
            <w:pPr>
              <w:jc w:val="right"/>
              <w:rPr>
                <w:rFonts w:ascii="Arial" w:hAnsi="Arial" w:cs="Arial"/>
                <w:color w:val="000000"/>
                <w:sz w:val="20"/>
                <w:szCs w:val="20"/>
              </w:rPr>
            </w:pPr>
            <w:r>
              <w:rPr>
                <w:rFonts w:ascii="Arial" w:hAnsi="Arial" w:cs="Arial"/>
                <w:color w:val="000000"/>
                <w:sz w:val="20"/>
                <w:szCs w:val="20"/>
              </w:rPr>
              <w:t>0</w:t>
            </w:r>
          </w:p>
        </w:tc>
        <w:tc>
          <w:tcPr>
            <w:tcW w:w="697" w:type="dxa"/>
            <w:shd w:val="clear" w:color="auto" w:fill="F7CAAC" w:themeFill="accent2" w:themeFillTint="66"/>
          </w:tcPr>
          <w:p w14:paraId="3575BDFA" w14:textId="6E06166C" w:rsidR="00774488" w:rsidRPr="0031214F" w:rsidRDefault="00916F0C" w:rsidP="0070379B">
            <w:pPr>
              <w:jc w:val="right"/>
              <w:rPr>
                <w:rFonts w:ascii="Arial" w:hAnsi="Arial" w:cs="Arial"/>
                <w:sz w:val="20"/>
                <w:szCs w:val="20"/>
              </w:rPr>
            </w:pPr>
            <w:r>
              <w:rPr>
                <w:rFonts w:ascii="Arial" w:hAnsi="Arial" w:cs="Arial"/>
                <w:sz w:val="20"/>
                <w:szCs w:val="20"/>
              </w:rPr>
              <w:t>0%</w:t>
            </w:r>
          </w:p>
        </w:tc>
      </w:tr>
      <w:tr w:rsidR="00774488" w:rsidRPr="004138F8" w14:paraId="664429B4" w14:textId="77777777" w:rsidTr="00916F0C">
        <w:trPr>
          <w:trHeight w:val="255"/>
          <w:jc w:val="center"/>
        </w:trPr>
        <w:tc>
          <w:tcPr>
            <w:tcW w:w="2976" w:type="dxa"/>
            <w:shd w:val="clear" w:color="auto" w:fill="auto"/>
            <w:noWrap/>
            <w:vAlign w:val="center"/>
          </w:tcPr>
          <w:p w14:paraId="5CE8BE55" w14:textId="77777777" w:rsidR="00774488" w:rsidRPr="004138F8" w:rsidRDefault="00774488" w:rsidP="0070379B">
            <w:pPr>
              <w:rPr>
                <w:rFonts w:cstheme="minorHAnsi"/>
                <w:b/>
                <w:color w:val="000000"/>
              </w:rPr>
            </w:pPr>
            <w:r w:rsidRPr="004138F8">
              <w:rPr>
                <w:rFonts w:cstheme="minorHAnsi"/>
                <w:b/>
                <w:color w:val="000000"/>
              </w:rPr>
              <w:t>TOTAL</w:t>
            </w:r>
          </w:p>
        </w:tc>
        <w:tc>
          <w:tcPr>
            <w:tcW w:w="697" w:type="dxa"/>
            <w:shd w:val="clear" w:color="auto" w:fill="F7CAAC" w:themeFill="accent2" w:themeFillTint="66"/>
            <w:noWrap/>
            <w:vAlign w:val="bottom"/>
          </w:tcPr>
          <w:p w14:paraId="67DAB12C" w14:textId="1B688F68" w:rsidR="00774488" w:rsidRPr="004138F8" w:rsidRDefault="00916F0C" w:rsidP="0070379B">
            <w:pPr>
              <w:jc w:val="right"/>
              <w:rPr>
                <w:rFonts w:cstheme="minorHAnsi"/>
                <w:b/>
                <w:color w:val="000000"/>
              </w:rPr>
            </w:pPr>
            <w:r>
              <w:rPr>
                <w:rFonts w:cstheme="minorHAnsi"/>
                <w:b/>
                <w:color w:val="000000"/>
              </w:rPr>
              <w:t>1801</w:t>
            </w:r>
          </w:p>
        </w:tc>
        <w:tc>
          <w:tcPr>
            <w:tcW w:w="697" w:type="dxa"/>
            <w:shd w:val="clear" w:color="auto" w:fill="F7CAAC" w:themeFill="accent2" w:themeFillTint="66"/>
          </w:tcPr>
          <w:p w14:paraId="4BCBD8AC" w14:textId="77777777" w:rsidR="00774488" w:rsidRDefault="00774488" w:rsidP="0070379B">
            <w:pPr>
              <w:jc w:val="right"/>
              <w:rPr>
                <w:rFonts w:cstheme="minorHAnsi"/>
                <w:b/>
                <w:color w:val="000000"/>
              </w:rPr>
            </w:pPr>
          </w:p>
        </w:tc>
      </w:tr>
    </w:tbl>
    <w:p w14:paraId="613A8D96" w14:textId="19F6E397" w:rsidR="00B854E6" w:rsidRPr="009155E4" w:rsidRDefault="008D66A8" w:rsidP="00B854E6">
      <w:pPr>
        <w:jc w:val="center"/>
        <w:rPr>
          <w:rFonts w:asciiTheme="majorHAnsi" w:hAnsiTheme="majorHAnsi" w:cstheme="minorHAnsi"/>
          <w:sz w:val="16"/>
        </w:rPr>
      </w:pPr>
      <w:r w:rsidRPr="009155E4">
        <w:rPr>
          <w:rFonts w:asciiTheme="majorHAnsi" w:hAnsiTheme="majorHAnsi" w:cstheme="minorHAnsi"/>
          <w:sz w:val="16"/>
        </w:rPr>
        <w:t xml:space="preserve">Tabla </w:t>
      </w:r>
      <w:r w:rsidR="00C10972" w:rsidRPr="009155E4">
        <w:rPr>
          <w:rFonts w:asciiTheme="majorHAnsi" w:hAnsiTheme="majorHAnsi" w:cstheme="minorHAnsi"/>
          <w:sz w:val="16"/>
        </w:rPr>
        <w:t>1</w:t>
      </w:r>
      <w:r w:rsidR="00B854E6" w:rsidRPr="009155E4">
        <w:rPr>
          <w:rFonts w:asciiTheme="majorHAnsi" w:hAnsiTheme="majorHAnsi" w:cstheme="minorHAnsi"/>
          <w:sz w:val="16"/>
        </w:rPr>
        <w:t>. Cantidad de Peticiones por Canal</w:t>
      </w:r>
      <w:r w:rsidR="00731E35" w:rsidRPr="009155E4">
        <w:rPr>
          <w:rFonts w:asciiTheme="majorHAnsi" w:hAnsiTheme="majorHAnsi" w:cstheme="minorHAnsi"/>
          <w:sz w:val="16"/>
        </w:rPr>
        <w:t xml:space="preserve"> vigencia 2022</w:t>
      </w:r>
    </w:p>
    <w:p w14:paraId="1E56AA1B" w14:textId="77777777" w:rsidR="00B854E6" w:rsidRPr="009155E4" w:rsidRDefault="00B854E6" w:rsidP="00B854E6">
      <w:pPr>
        <w:jc w:val="both"/>
        <w:rPr>
          <w:rFonts w:asciiTheme="majorHAnsi" w:hAnsiTheme="majorHAnsi" w:cstheme="minorHAnsi"/>
        </w:rPr>
      </w:pPr>
    </w:p>
    <w:p w14:paraId="7DC895E3" w14:textId="77777777" w:rsidR="00B854E6" w:rsidRDefault="00B854E6" w:rsidP="00B854E6">
      <w:pPr>
        <w:jc w:val="both"/>
        <w:rPr>
          <w:rFonts w:cstheme="minorHAnsi"/>
        </w:rPr>
      </w:pPr>
    </w:p>
    <w:p w14:paraId="394BBE0C" w14:textId="42894C49" w:rsidR="00B854E6" w:rsidRPr="00155E20" w:rsidRDefault="00B854E6" w:rsidP="00B854E6">
      <w:pPr>
        <w:jc w:val="both"/>
        <w:rPr>
          <w:rFonts w:asciiTheme="minorHAnsi" w:hAnsiTheme="minorHAnsi" w:cstheme="minorBidi"/>
          <w:color w:val="201F1E"/>
          <w:sz w:val="22"/>
          <w:szCs w:val="22"/>
        </w:rPr>
      </w:pPr>
      <w:r w:rsidRPr="00155E20">
        <w:rPr>
          <w:rFonts w:asciiTheme="minorHAnsi" w:hAnsiTheme="minorHAnsi" w:cstheme="minorBidi"/>
          <w:color w:val="201F1E"/>
          <w:sz w:val="22"/>
          <w:szCs w:val="22"/>
        </w:rPr>
        <w:t xml:space="preserve">Revisando </w:t>
      </w:r>
      <w:r w:rsidR="00AF0F3F" w:rsidRPr="00155E20">
        <w:rPr>
          <w:rFonts w:asciiTheme="minorHAnsi" w:hAnsiTheme="minorHAnsi" w:cstheme="minorBidi"/>
          <w:color w:val="201F1E"/>
          <w:sz w:val="22"/>
          <w:szCs w:val="22"/>
        </w:rPr>
        <w:t>la preferencia en términos</w:t>
      </w:r>
      <w:r w:rsidRPr="00155E20">
        <w:rPr>
          <w:rFonts w:asciiTheme="minorHAnsi" w:hAnsiTheme="minorHAnsi" w:cstheme="minorBidi"/>
          <w:color w:val="201F1E"/>
          <w:sz w:val="22"/>
          <w:szCs w:val="22"/>
        </w:rPr>
        <w:t xml:space="preserve"> porcentual</w:t>
      </w:r>
      <w:r w:rsidR="00AF0F3F" w:rsidRPr="00155E20">
        <w:rPr>
          <w:rFonts w:asciiTheme="minorHAnsi" w:hAnsiTheme="minorHAnsi" w:cstheme="minorBidi"/>
          <w:color w:val="201F1E"/>
          <w:sz w:val="22"/>
          <w:szCs w:val="22"/>
        </w:rPr>
        <w:t>es</w:t>
      </w:r>
      <w:r w:rsidRPr="00155E20">
        <w:rPr>
          <w:rFonts w:asciiTheme="minorHAnsi" w:hAnsiTheme="minorHAnsi" w:cstheme="minorBidi"/>
          <w:color w:val="201F1E"/>
          <w:sz w:val="22"/>
          <w:szCs w:val="22"/>
        </w:rPr>
        <w:t xml:space="preserve"> de las peticiones recibidas por los diferentes canales de atención</w:t>
      </w:r>
      <w:r w:rsidR="00AF0F3F" w:rsidRPr="00155E20">
        <w:rPr>
          <w:rFonts w:asciiTheme="minorHAnsi" w:hAnsiTheme="minorHAnsi" w:cstheme="minorBidi"/>
          <w:color w:val="201F1E"/>
          <w:sz w:val="22"/>
          <w:szCs w:val="22"/>
        </w:rPr>
        <w:t>, se observa e</w:t>
      </w:r>
      <w:r w:rsidRPr="00155E20">
        <w:rPr>
          <w:rFonts w:asciiTheme="minorHAnsi" w:hAnsiTheme="minorHAnsi" w:cstheme="minorBidi"/>
          <w:color w:val="201F1E"/>
          <w:sz w:val="22"/>
          <w:szCs w:val="22"/>
        </w:rPr>
        <w:t>n las cifras correspondientes a</w:t>
      </w:r>
      <w:r w:rsidR="00731E35" w:rsidRPr="00155E20">
        <w:rPr>
          <w:rFonts w:asciiTheme="minorHAnsi" w:hAnsiTheme="minorHAnsi" w:cstheme="minorBidi"/>
          <w:color w:val="201F1E"/>
          <w:sz w:val="22"/>
          <w:szCs w:val="22"/>
        </w:rPr>
        <w:t xml:space="preserve"> la vigencia </w:t>
      </w:r>
      <w:r w:rsidRPr="00155E20">
        <w:rPr>
          <w:rFonts w:asciiTheme="minorHAnsi" w:hAnsiTheme="minorHAnsi" w:cstheme="minorBidi"/>
          <w:color w:val="201F1E"/>
          <w:sz w:val="22"/>
          <w:szCs w:val="22"/>
        </w:rPr>
        <w:t>del</w:t>
      </w:r>
      <w:r>
        <w:rPr>
          <w:rFonts w:cstheme="minorHAnsi"/>
        </w:rPr>
        <w:t xml:space="preserve"> 2022, </w:t>
      </w:r>
      <w:r w:rsidRPr="00561C59">
        <w:rPr>
          <w:rFonts w:cstheme="minorHAnsi"/>
        </w:rPr>
        <w:t xml:space="preserve">que </w:t>
      </w:r>
      <w:r w:rsidR="00AF0F3F">
        <w:rPr>
          <w:rFonts w:cstheme="minorHAnsi"/>
        </w:rPr>
        <w:t xml:space="preserve">el canal </w:t>
      </w:r>
      <w:r w:rsidR="00AF0F3F" w:rsidRPr="00155E20">
        <w:rPr>
          <w:rFonts w:asciiTheme="minorHAnsi" w:hAnsiTheme="minorHAnsi" w:cstheme="minorBidi"/>
          <w:color w:val="201F1E"/>
          <w:sz w:val="22"/>
          <w:szCs w:val="22"/>
        </w:rPr>
        <w:t>predilecto que usa</w:t>
      </w:r>
      <w:r w:rsidRPr="00155E20">
        <w:rPr>
          <w:rFonts w:asciiTheme="minorHAnsi" w:hAnsiTheme="minorHAnsi" w:cstheme="minorBidi"/>
          <w:color w:val="201F1E"/>
          <w:sz w:val="22"/>
          <w:szCs w:val="22"/>
        </w:rPr>
        <w:t xml:space="preserve"> la ciudadanía para la consulta o trámite de peticiones con la UAEOS es a través </w:t>
      </w:r>
      <w:r w:rsidR="00E31557" w:rsidRPr="00155E20">
        <w:rPr>
          <w:rFonts w:asciiTheme="minorHAnsi" w:hAnsiTheme="minorHAnsi" w:cstheme="minorBidi"/>
          <w:color w:val="201F1E"/>
          <w:sz w:val="22"/>
          <w:szCs w:val="22"/>
        </w:rPr>
        <w:t>del canal “Correo Electrónico”</w:t>
      </w:r>
      <w:r w:rsidRPr="00155E20">
        <w:rPr>
          <w:rFonts w:asciiTheme="minorHAnsi" w:hAnsiTheme="minorHAnsi" w:cstheme="minorBidi"/>
          <w:color w:val="201F1E"/>
          <w:sz w:val="22"/>
          <w:szCs w:val="22"/>
        </w:rPr>
        <w:t xml:space="preserve">En el segundo lugar de preferencia se encuentra el canal </w:t>
      </w:r>
      <w:r w:rsidR="0048683B" w:rsidRPr="00155E20">
        <w:rPr>
          <w:rFonts w:asciiTheme="minorHAnsi" w:hAnsiTheme="minorHAnsi" w:cstheme="minorBidi"/>
          <w:color w:val="201F1E"/>
          <w:sz w:val="22"/>
          <w:szCs w:val="22"/>
        </w:rPr>
        <w:t xml:space="preserve">“Teléfono </w:t>
      </w:r>
      <w:r w:rsidR="00731E35" w:rsidRPr="00155E20">
        <w:rPr>
          <w:rFonts w:asciiTheme="minorHAnsi" w:hAnsiTheme="minorHAnsi" w:cstheme="minorBidi"/>
          <w:color w:val="201F1E"/>
          <w:sz w:val="22"/>
          <w:szCs w:val="22"/>
        </w:rPr>
        <w:t>Celular</w:t>
      </w:r>
      <w:r w:rsidRPr="00155E20">
        <w:rPr>
          <w:rFonts w:asciiTheme="minorHAnsi" w:hAnsiTheme="minorHAnsi" w:cstheme="minorBidi"/>
          <w:color w:val="201F1E"/>
          <w:sz w:val="22"/>
          <w:szCs w:val="22"/>
        </w:rPr>
        <w:t xml:space="preserve">”, </w:t>
      </w:r>
      <w:r w:rsidR="00AF0F3F" w:rsidRPr="00155E20">
        <w:rPr>
          <w:rFonts w:asciiTheme="minorHAnsi" w:hAnsiTheme="minorHAnsi" w:cstheme="minorBidi"/>
          <w:color w:val="201F1E"/>
          <w:sz w:val="22"/>
          <w:szCs w:val="22"/>
        </w:rPr>
        <w:t xml:space="preserve">y en tercer lugar el “Teléfono </w:t>
      </w:r>
      <w:r w:rsidR="00731E35" w:rsidRPr="00155E20">
        <w:rPr>
          <w:rFonts w:asciiTheme="minorHAnsi" w:hAnsiTheme="minorHAnsi" w:cstheme="minorBidi"/>
          <w:color w:val="201F1E"/>
          <w:sz w:val="22"/>
          <w:szCs w:val="22"/>
        </w:rPr>
        <w:t>Fijo</w:t>
      </w:r>
      <w:r w:rsidR="00AF0F3F" w:rsidRPr="00155E20">
        <w:rPr>
          <w:rFonts w:asciiTheme="minorHAnsi" w:hAnsiTheme="minorHAnsi" w:cstheme="minorBidi"/>
          <w:color w:val="201F1E"/>
          <w:sz w:val="22"/>
          <w:szCs w:val="22"/>
        </w:rPr>
        <w:t xml:space="preserve">” </w:t>
      </w:r>
      <w:r w:rsidRPr="00155E20">
        <w:rPr>
          <w:rFonts w:asciiTheme="minorHAnsi" w:hAnsiTheme="minorHAnsi" w:cstheme="minorBidi"/>
          <w:color w:val="201F1E"/>
          <w:sz w:val="22"/>
          <w:szCs w:val="22"/>
        </w:rPr>
        <w:t>ubicándose por encima de los canales “</w:t>
      </w:r>
      <w:r w:rsidR="0048683B" w:rsidRPr="00155E20">
        <w:rPr>
          <w:rFonts w:asciiTheme="minorHAnsi" w:hAnsiTheme="minorHAnsi" w:cstheme="minorBidi"/>
          <w:color w:val="201F1E"/>
          <w:sz w:val="22"/>
          <w:szCs w:val="22"/>
        </w:rPr>
        <w:t>canal presencial”</w:t>
      </w:r>
      <w:r w:rsidRPr="00155E20">
        <w:rPr>
          <w:rFonts w:asciiTheme="minorHAnsi" w:hAnsiTheme="minorHAnsi" w:cstheme="minorBidi"/>
          <w:color w:val="201F1E"/>
          <w:sz w:val="22"/>
          <w:szCs w:val="22"/>
        </w:rPr>
        <w:t xml:space="preserve"> y “</w:t>
      </w:r>
      <w:r w:rsidR="0048683B" w:rsidRPr="00155E20">
        <w:rPr>
          <w:rFonts w:asciiTheme="minorHAnsi" w:hAnsiTheme="minorHAnsi" w:cstheme="minorBidi"/>
          <w:color w:val="201F1E"/>
          <w:sz w:val="22"/>
          <w:szCs w:val="22"/>
        </w:rPr>
        <w:t>chat</w:t>
      </w:r>
      <w:r w:rsidR="00731E35" w:rsidRPr="00155E20">
        <w:rPr>
          <w:rFonts w:asciiTheme="minorHAnsi" w:hAnsiTheme="minorHAnsi" w:cstheme="minorBidi"/>
          <w:color w:val="201F1E"/>
          <w:sz w:val="22"/>
          <w:szCs w:val="22"/>
        </w:rPr>
        <w:t xml:space="preserve"> WhatsApp</w:t>
      </w:r>
      <w:r w:rsidR="0048683B" w:rsidRPr="00155E20">
        <w:rPr>
          <w:rFonts w:asciiTheme="minorHAnsi" w:hAnsiTheme="minorHAnsi" w:cstheme="minorBidi"/>
          <w:color w:val="201F1E"/>
          <w:sz w:val="22"/>
          <w:szCs w:val="22"/>
        </w:rPr>
        <w:t>”.</w:t>
      </w:r>
    </w:p>
    <w:p w14:paraId="29C6962C" w14:textId="77777777" w:rsidR="00B854E6" w:rsidRPr="00155E20" w:rsidRDefault="00B854E6" w:rsidP="00B854E6">
      <w:pPr>
        <w:jc w:val="both"/>
        <w:rPr>
          <w:rFonts w:asciiTheme="minorHAnsi" w:hAnsiTheme="minorHAnsi" w:cstheme="minorBidi"/>
          <w:color w:val="201F1E"/>
          <w:sz w:val="22"/>
          <w:szCs w:val="22"/>
        </w:rPr>
      </w:pPr>
    </w:p>
    <w:p w14:paraId="427BD839" w14:textId="130A7DA4" w:rsidR="00B854E6" w:rsidRPr="00155E20" w:rsidRDefault="00B854E6" w:rsidP="00B854E6">
      <w:pPr>
        <w:jc w:val="both"/>
        <w:rPr>
          <w:rFonts w:asciiTheme="minorHAnsi" w:hAnsiTheme="minorHAnsi" w:cstheme="minorBidi"/>
          <w:color w:val="201F1E"/>
          <w:sz w:val="22"/>
          <w:szCs w:val="22"/>
        </w:rPr>
      </w:pPr>
      <w:r w:rsidRPr="00155E20">
        <w:rPr>
          <w:rFonts w:asciiTheme="minorHAnsi" w:hAnsiTheme="minorHAnsi" w:cstheme="minorBidi"/>
          <w:color w:val="201F1E"/>
          <w:sz w:val="22"/>
          <w:szCs w:val="22"/>
        </w:rPr>
        <w:t xml:space="preserve">En una comparación </w:t>
      </w:r>
      <w:r w:rsidR="00731E35" w:rsidRPr="00155E20">
        <w:rPr>
          <w:rFonts w:asciiTheme="minorHAnsi" w:hAnsiTheme="minorHAnsi" w:cstheme="minorBidi"/>
          <w:color w:val="201F1E"/>
          <w:sz w:val="22"/>
          <w:szCs w:val="22"/>
        </w:rPr>
        <w:t>anual</w:t>
      </w:r>
      <w:r w:rsidRPr="00155E20">
        <w:rPr>
          <w:rFonts w:asciiTheme="minorHAnsi" w:hAnsiTheme="minorHAnsi" w:cstheme="minorBidi"/>
          <w:color w:val="201F1E"/>
          <w:sz w:val="22"/>
          <w:szCs w:val="22"/>
        </w:rPr>
        <w:t xml:space="preserve"> de las peticiones recibidas por nuestros diferentes canales de atención, se pueden observar cómo se </w:t>
      </w:r>
      <w:r w:rsidR="00451F6E">
        <w:rPr>
          <w:rFonts w:asciiTheme="minorHAnsi" w:hAnsiTheme="minorHAnsi" w:cstheme="minorBidi"/>
          <w:color w:val="201F1E"/>
          <w:sz w:val="22"/>
          <w:szCs w:val="22"/>
        </w:rPr>
        <w:t>mantuvieron</w:t>
      </w:r>
      <w:r w:rsidR="00AF0F3F" w:rsidRPr="00155E20">
        <w:rPr>
          <w:rFonts w:asciiTheme="minorHAnsi" w:hAnsiTheme="minorHAnsi" w:cstheme="minorBidi"/>
          <w:color w:val="201F1E"/>
          <w:sz w:val="22"/>
          <w:szCs w:val="22"/>
        </w:rPr>
        <w:t xml:space="preserve"> </w:t>
      </w:r>
      <w:r w:rsidR="00731E35" w:rsidRPr="00155E20">
        <w:rPr>
          <w:rFonts w:asciiTheme="minorHAnsi" w:hAnsiTheme="minorHAnsi" w:cstheme="minorBidi"/>
          <w:color w:val="201F1E"/>
          <w:sz w:val="22"/>
          <w:szCs w:val="22"/>
        </w:rPr>
        <w:t xml:space="preserve">los </w:t>
      </w:r>
      <w:r w:rsidR="00AF0F3F" w:rsidRPr="00155E20">
        <w:rPr>
          <w:rFonts w:asciiTheme="minorHAnsi" w:hAnsiTheme="minorHAnsi" w:cstheme="minorBidi"/>
          <w:color w:val="201F1E"/>
          <w:sz w:val="22"/>
          <w:szCs w:val="22"/>
        </w:rPr>
        <w:t xml:space="preserve">tres (3) canales </w:t>
      </w:r>
      <w:r w:rsidR="00AF0F3F" w:rsidRPr="00F76135">
        <w:rPr>
          <w:rFonts w:asciiTheme="minorHAnsi" w:hAnsiTheme="minorHAnsi" w:cstheme="minorBidi"/>
          <w:color w:val="201F1E"/>
          <w:sz w:val="22"/>
          <w:szCs w:val="22"/>
        </w:rPr>
        <w:t>mencionados</w:t>
      </w:r>
      <w:r w:rsidR="00C90F25" w:rsidRPr="00F76135">
        <w:rPr>
          <w:rFonts w:asciiTheme="minorHAnsi" w:hAnsiTheme="minorHAnsi" w:cstheme="minorBidi"/>
          <w:color w:val="201F1E"/>
          <w:sz w:val="22"/>
          <w:szCs w:val="22"/>
        </w:rPr>
        <w:t>.</w:t>
      </w:r>
      <w:r w:rsidR="00AF0F3F" w:rsidRPr="00155E20">
        <w:rPr>
          <w:rFonts w:asciiTheme="minorHAnsi" w:hAnsiTheme="minorHAnsi" w:cstheme="minorBidi"/>
          <w:color w:val="201F1E"/>
          <w:sz w:val="22"/>
          <w:szCs w:val="22"/>
        </w:rPr>
        <w:t xml:space="preserve"> </w:t>
      </w:r>
    </w:p>
    <w:p w14:paraId="6F774E9F" w14:textId="77777777" w:rsidR="00C90F25" w:rsidRDefault="00C90F25" w:rsidP="00B854E6">
      <w:pPr>
        <w:jc w:val="both"/>
        <w:rPr>
          <w:rFonts w:cstheme="minorHAnsi"/>
        </w:rPr>
      </w:pPr>
    </w:p>
    <w:p w14:paraId="4F102671" w14:textId="2A96B1B8" w:rsidR="00C90F25" w:rsidRDefault="00451F6E" w:rsidP="00B854E6">
      <w:pPr>
        <w:jc w:val="both"/>
        <w:rPr>
          <w:rFonts w:cstheme="minorHAnsi"/>
        </w:rPr>
      </w:pPr>
      <w:r>
        <w:rPr>
          <w:rFonts w:cstheme="minorHAnsi"/>
          <w:noProof/>
        </w:rPr>
        <w:drawing>
          <wp:inline distT="0" distB="0" distL="0" distR="0" wp14:anchorId="790FFE21" wp14:editId="2FC03140">
            <wp:extent cx="6585585" cy="2676043"/>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4999" cy="2692059"/>
                    </a:xfrm>
                    <a:prstGeom prst="rect">
                      <a:avLst/>
                    </a:prstGeom>
                    <a:noFill/>
                  </pic:spPr>
                </pic:pic>
              </a:graphicData>
            </a:graphic>
          </wp:inline>
        </w:drawing>
      </w:r>
    </w:p>
    <w:p w14:paraId="65FB54FB" w14:textId="7EA84597" w:rsidR="00B854E6" w:rsidRPr="002D6655" w:rsidRDefault="00DD7BF0" w:rsidP="00451F6E">
      <w:pPr>
        <w:rPr>
          <w:rFonts w:asciiTheme="majorHAnsi" w:hAnsiTheme="majorHAnsi" w:cstheme="minorHAnsi"/>
        </w:rPr>
      </w:pPr>
      <w:r>
        <w:rPr>
          <w:noProof/>
        </w:rPr>
        <w:t xml:space="preserve">  </w:t>
      </w:r>
    </w:p>
    <w:p w14:paraId="75F812D9" w14:textId="17A680F4" w:rsidR="00B854E6" w:rsidRPr="002D6655" w:rsidRDefault="009D207F" w:rsidP="009C0566">
      <w:pPr>
        <w:jc w:val="center"/>
        <w:rPr>
          <w:rFonts w:asciiTheme="majorHAnsi" w:hAnsiTheme="majorHAnsi" w:cstheme="minorHAnsi"/>
          <w:sz w:val="16"/>
        </w:rPr>
      </w:pPr>
      <w:r w:rsidRPr="002D6655">
        <w:rPr>
          <w:rFonts w:asciiTheme="majorHAnsi" w:hAnsiTheme="majorHAnsi" w:cstheme="minorHAnsi"/>
          <w:sz w:val="16"/>
        </w:rPr>
        <w:t xml:space="preserve">Grafica </w:t>
      </w:r>
      <w:r w:rsidR="00C10972" w:rsidRPr="002D6655">
        <w:rPr>
          <w:rFonts w:asciiTheme="majorHAnsi" w:hAnsiTheme="majorHAnsi" w:cstheme="minorHAnsi"/>
          <w:sz w:val="16"/>
        </w:rPr>
        <w:t>6</w:t>
      </w:r>
      <w:r w:rsidR="00B854E6" w:rsidRPr="002D6655">
        <w:rPr>
          <w:rFonts w:asciiTheme="majorHAnsi" w:hAnsiTheme="majorHAnsi" w:cstheme="minorHAnsi"/>
          <w:sz w:val="16"/>
        </w:rPr>
        <w:t xml:space="preserve">. </w:t>
      </w:r>
      <w:r w:rsidR="009C0566" w:rsidRPr="002D6655">
        <w:rPr>
          <w:rFonts w:asciiTheme="majorHAnsi" w:hAnsiTheme="majorHAnsi" w:cstheme="minorHAnsi"/>
          <w:sz w:val="16"/>
        </w:rPr>
        <w:t>Participación por canal de atención vigencia 2022</w:t>
      </w:r>
    </w:p>
    <w:p w14:paraId="54F8FFAA" w14:textId="77777777" w:rsidR="00C90F25" w:rsidRDefault="00C90F25" w:rsidP="00B854E6">
      <w:pPr>
        <w:pStyle w:val="Ttulo2"/>
        <w:spacing w:before="0"/>
        <w:rPr>
          <w:rFonts w:asciiTheme="minorHAnsi" w:hAnsiTheme="minorHAnsi" w:cstheme="minorHAnsi"/>
          <w:b/>
          <w:sz w:val="22"/>
          <w:szCs w:val="22"/>
        </w:rPr>
      </w:pPr>
    </w:p>
    <w:p w14:paraId="65533016" w14:textId="336E5850" w:rsidR="00B854E6" w:rsidRPr="00FE766A" w:rsidRDefault="00715385" w:rsidP="00FE766A">
      <w:pPr>
        <w:pStyle w:val="Ttulo2"/>
      </w:pPr>
      <w:bookmarkStart w:id="24" w:name="_Toc110262100"/>
      <w:r w:rsidRPr="00FE766A">
        <w:t>Temas de consulta</w:t>
      </w:r>
      <w:bookmarkEnd w:id="24"/>
      <w:r w:rsidRPr="00FE766A">
        <w:t xml:space="preserve"> </w:t>
      </w:r>
    </w:p>
    <w:p w14:paraId="43689D8D" w14:textId="77777777" w:rsidR="00B854E6" w:rsidRDefault="00B854E6" w:rsidP="00B854E6">
      <w:pPr>
        <w:jc w:val="both"/>
        <w:rPr>
          <w:rFonts w:cstheme="minorHAnsi"/>
        </w:rPr>
      </w:pPr>
    </w:p>
    <w:p w14:paraId="041CC7AA" w14:textId="5FFE11F9" w:rsidR="00FA218B" w:rsidRPr="00155E20" w:rsidRDefault="00B854E6" w:rsidP="00B854E6">
      <w:pPr>
        <w:jc w:val="both"/>
        <w:rPr>
          <w:rFonts w:asciiTheme="minorHAnsi" w:hAnsiTheme="minorHAnsi" w:cstheme="minorBidi"/>
          <w:color w:val="201F1E"/>
          <w:sz w:val="22"/>
          <w:szCs w:val="22"/>
        </w:rPr>
      </w:pPr>
      <w:r w:rsidRPr="00155E20">
        <w:rPr>
          <w:rFonts w:asciiTheme="minorHAnsi" w:hAnsiTheme="minorHAnsi" w:cstheme="minorBidi"/>
          <w:color w:val="201F1E"/>
          <w:sz w:val="22"/>
          <w:szCs w:val="22"/>
        </w:rPr>
        <w:t xml:space="preserve">De las </w:t>
      </w:r>
      <w:r w:rsidR="00AD50D5" w:rsidRPr="00155E20">
        <w:rPr>
          <w:rFonts w:asciiTheme="minorHAnsi" w:hAnsiTheme="minorHAnsi" w:cstheme="minorBidi"/>
          <w:color w:val="201F1E"/>
          <w:sz w:val="22"/>
          <w:szCs w:val="22"/>
        </w:rPr>
        <w:t>1801</w:t>
      </w:r>
      <w:r w:rsidRPr="00155E20">
        <w:rPr>
          <w:rFonts w:asciiTheme="minorHAnsi" w:hAnsiTheme="minorHAnsi" w:cstheme="minorBidi"/>
          <w:color w:val="201F1E"/>
          <w:sz w:val="22"/>
          <w:szCs w:val="22"/>
        </w:rPr>
        <w:t xml:space="preserve"> peticiones </w:t>
      </w:r>
      <w:r w:rsidR="00AD50D5" w:rsidRPr="00155E20">
        <w:rPr>
          <w:rFonts w:asciiTheme="minorHAnsi" w:hAnsiTheme="minorHAnsi" w:cstheme="minorBidi"/>
          <w:color w:val="201F1E"/>
          <w:sz w:val="22"/>
          <w:szCs w:val="22"/>
        </w:rPr>
        <w:t>de la vigencia</w:t>
      </w:r>
      <w:r w:rsidRPr="00155E20">
        <w:rPr>
          <w:rFonts w:asciiTheme="minorHAnsi" w:hAnsiTheme="minorHAnsi" w:cstheme="minorBidi"/>
          <w:color w:val="201F1E"/>
          <w:sz w:val="22"/>
          <w:szCs w:val="22"/>
        </w:rPr>
        <w:t xml:space="preserve"> 2022, la más frecuente</w:t>
      </w:r>
      <w:r w:rsidR="00CA302E" w:rsidRPr="00155E20">
        <w:rPr>
          <w:rFonts w:asciiTheme="minorHAnsi" w:hAnsiTheme="minorHAnsi" w:cstheme="minorBidi"/>
          <w:color w:val="201F1E"/>
          <w:sz w:val="22"/>
          <w:szCs w:val="22"/>
        </w:rPr>
        <w:t xml:space="preserve"> en tema de consulta </w:t>
      </w:r>
      <w:r w:rsidRPr="00155E20">
        <w:rPr>
          <w:rFonts w:asciiTheme="minorHAnsi" w:hAnsiTheme="minorHAnsi" w:cstheme="minorBidi"/>
          <w:color w:val="201F1E"/>
          <w:sz w:val="22"/>
          <w:szCs w:val="22"/>
        </w:rPr>
        <w:t xml:space="preserve"> fue</w:t>
      </w:r>
      <w:r w:rsidR="00CA302E" w:rsidRPr="00155E20">
        <w:rPr>
          <w:rFonts w:asciiTheme="minorHAnsi" w:hAnsiTheme="minorHAnsi" w:cstheme="minorBidi"/>
          <w:color w:val="201F1E"/>
          <w:sz w:val="22"/>
          <w:szCs w:val="22"/>
        </w:rPr>
        <w:t>ron</w:t>
      </w:r>
      <w:r w:rsidRPr="00155E20">
        <w:rPr>
          <w:rFonts w:asciiTheme="minorHAnsi" w:hAnsiTheme="minorHAnsi" w:cstheme="minorBidi"/>
          <w:color w:val="201F1E"/>
          <w:sz w:val="22"/>
          <w:szCs w:val="22"/>
        </w:rPr>
        <w:t xml:space="preserve"> </w:t>
      </w:r>
      <w:r w:rsidR="00BD2595" w:rsidRPr="00155E20">
        <w:rPr>
          <w:rFonts w:asciiTheme="minorHAnsi" w:hAnsiTheme="minorHAnsi" w:cstheme="minorBidi"/>
          <w:color w:val="201F1E"/>
          <w:sz w:val="22"/>
          <w:szCs w:val="22"/>
        </w:rPr>
        <w:t xml:space="preserve">en primer lugar </w:t>
      </w:r>
      <w:r w:rsidRPr="00155E20">
        <w:rPr>
          <w:rFonts w:asciiTheme="minorHAnsi" w:hAnsiTheme="minorHAnsi" w:cstheme="minorBidi"/>
          <w:color w:val="201F1E"/>
          <w:sz w:val="22"/>
          <w:szCs w:val="22"/>
        </w:rPr>
        <w:t>la</w:t>
      </w:r>
      <w:r w:rsidR="00CA302E" w:rsidRPr="00155E20">
        <w:rPr>
          <w:rFonts w:asciiTheme="minorHAnsi" w:hAnsiTheme="minorHAnsi" w:cstheme="minorBidi"/>
          <w:color w:val="201F1E"/>
          <w:sz w:val="22"/>
          <w:szCs w:val="22"/>
        </w:rPr>
        <w:t>s</w:t>
      </w:r>
      <w:r w:rsidRPr="00155E20">
        <w:rPr>
          <w:rFonts w:asciiTheme="minorHAnsi" w:hAnsiTheme="minorHAnsi" w:cstheme="minorBidi"/>
          <w:color w:val="201F1E"/>
          <w:sz w:val="22"/>
          <w:szCs w:val="22"/>
        </w:rPr>
        <w:t xml:space="preserve"> peticiones de </w:t>
      </w:r>
      <w:r w:rsidR="00364F1B" w:rsidRPr="00155E20">
        <w:rPr>
          <w:rFonts w:asciiTheme="minorHAnsi" w:hAnsiTheme="minorHAnsi" w:cstheme="minorBidi"/>
          <w:color w:val="201F1E"/>
          <w:sz w:val="22"/>
          <w:szCs w:val="22"/>
        </w:rPr>
        <w:t xml:space="preserve">información sobre </w:t>
      </w:r>
      <w:r w:rsidR="00DD761A" w:rsidRPr="00155E20">
        <w:rPr>
          <w:rFonts w:asciiTheme="minorHAnsi" w:hAnsiTheme="minorHAnsi" w:cstheme="minorBidi"/>
          <w:color w:val="201F1E"/>
          <w:sz w:val="22"/>
          <w:szCs w:val="22"/>
        </w:rPr>
        <w:t>“</w:t>
      </w:r>
      <w:r w:rsidR="00AD50D5" w:rsidRPr="00155E20">
        <w:rPr>
          <w:rFonts w:asciiTheme="minorHAnsi" w:hAnsiTheme="minorHAnsi" w:cstheme="minorBidi"/>
          <w:color w:val="201F1E"/>
          <w:sz w:val="22"/>
          <w:szCs w:val="22"/>
        </w:rPr>
        <w:t>Acreditación</w:t>
      </w:r>
      <w:r w:rsidR="00DD761A" w:rsidRPr="00155E20">
        <w:rPr>
          <w:rFonts w:asciiTheme="minorHAnsi" w:hAnsiTheme="minorHAnsi" w:cstheme="minorBidi"/>
          <w:color w:val="201F1E"/>
          <w:sz w:val="22"/>
          <w:szCs w:val="22"/>
        </w:rPr>
        <w:t>”</w:t>
      </w:r>
      <w:r w:rsidR="00364F1B" w:rsidRPr="00155E20">
        <w:rPr>
          <w:rFonts w:asciiTheme="minorHAnsi" w:hAnsiTheme="minorHAnsi" w:cstheme="minorBidi"/>
          <w:color w:val="201F1E"/>
          <w:sz w:val="22"/>
          <w:szCs w:val="22"/>
        </w:rPr>
        <w:t xml:space="preserve">; éstas corresponden a solicitudes de los ciudadanos donde indagan </w:t>
      </w:r>
      <w:r w:rsidR="00715385" w:rsidRPr="00155E20">
        <w:rPr>
          <w:rFonts w:asciiTheme="minorHAnsi" w:hAnsiTheme="minorHAnsi" w:cstheme="minorBidi"/>
          <w:color w:val="201F1E"/>
          <w:sz w:val="22"/>
          <w:szCs w:val="22"/>
        </w:rPr>
        <w:t xml:space="preserve">por el trámite de acreditación, sus requisitos para poder impartir programas de educación solidaria , </w:t>
      </w:r>
      <w:r w:rsidR="00364F1B" w:rsidRPr="00155E20">
        <w:rPr>
          <w:rFonts w:asciiTheme="minorHAnsi" w:hAnsiTheme="minorHAnsi" w:cstheme="minorBidi"/>
          <w:color w:val="201F1E"/>
          <w:sz w:val="22"/>
          <w:szCs w:val="22"/>
        </w:rPr>
        <w:t xml:space="preserve">por el estado de evaluación de su trámite, piden solución a fallas </w:t>
      </w:r>
      <w:r w:rsidR="00364F1B" w:rsidRPr="00155E20">
        <w:rPr>
          <w:rFonts w:asciiTheme="minorHAnsi" w:hAnsiTheme="minorHAnsi" w:cstheme="minorBidi"/>
          <w:color w:val="201F1E"/>
          <w:sz w:val="22"/>
          <w:szCs w:val="22"/>
        </w:rPr>
        <w:lastRenderedPageBreak/>
        <w:t>técnicas relacionadas con la plataforma SIIA</w:t>
      </w:r>
      <w:r w:rsidR="00715385" w:rsidRPr="00155E20">
        <w:rPr>
          <w:rFonts w:asciiTheme="minorHAnsi" w:hAnsiTheme="minorHAnsi" w:cstheme="minorBidi"/>
          <w:color w:val="201F1E"/>
          <w:sz w:val="22"/>
          <w:szCs w:val="22"/>
        </w:rPr>
        <w:t xml:space="preserve">, </w:t>
      </w:r>
      <w:r w:rsidR="00364F1B" w:rsidRPr="00155E20">
        <w:rPr>
          <w:rFonts w:asciiTheme="minorHAnsi" w:hAnsiTheme="minorHAnsi" w:cstheme="minorBidi"/>
          <w:color w:val="201F1E"/>
          <w:sz w:val="22"/>
          <w:szCs w:val="22"/>
        </w:rPr>
        <w:t xml:space="preserve"> o nos requieren para explicar la normatividad aplicable, </w:t>
      </w:r>
      <w:r w:rsidR="00CA302E" w:rsidRPr="00155E20">
        <w:rPr>
          <w:rFonts w:asciiTheme="minorHAnsi" w:hAnsiTheme="minorHAnsi" w:cstheme="minorBidi"/>
          <w:color w:val="201F1E"/>
          <w:sz w:val="22"/>
          <w:szCs w:val="22"/>
        </w:rPr>
        <w:t xml:space="preserve">en segundo lugar se encuentra el tema </w:t>
      </w:r>
      <w:r w:rsidR="00F1617F" w:rsidRPr="00CC4233">
        <w:rPr>
          <w:rFonts w:asciiTheme="minorHAnsi" w:hAnsiTheme="minorHAnsi" w:cstheme="minorBidi"/>
          <w:i/>
          <w:iCs/>
          <w:color w:val="201F1E"/>
          <w:sz w:val="22"/>
          <w:szCs w:val="22"/>
        </w:rPr>
        <w:t>“Información Institucional”</w:t>
      </w:r>
      <w:r w:rsidR="00F1617F" w:rsidRPr="00155E20">
        <w:rPr>
          <w:rFonts w:asciiTheme="minorHAnsi" w:hAnsiTheme="minorHAnsi" w:cstheme="minorBidi"/>
          <w:color w:val="201F1E"/>
          <w:sz w:val="22"/>
          <w:szCs w:val="22"/>
        </w:rPr>
        <w:t xml:space="preserve"> que conciernen a solicitudes realizadas por ciudadanos que desean conocer por la labor, actividades, </w:t>
      </w:r>
      <w:r w:rsidR="00565918" w:rsidRPr="00155E20">
        <w:rPr>
          <w:rFonts w:asciiTheme="minorHAnsi" w:hAnsiTheme="minorHAnsi" w:cstheme="minorBidi"/>
          <w:color w:val="201F1E"/>
          <w:sz w:val="22"/>
          <w:szCs w:val="22"/>
        </w:rPr>
        <w:t xml:space="preserve">servicio , productos que ofrece la </w:t>
      </w:r>
      <w:r w:rsidR="00F1617F" w:rsidRPr="00155E20">
        <w:rPr>
          <w:rFonts w:asciiTheme="minorHAnsi" w:hAnsiTheme="minorHAnsi" w:cstheme="minorBidi"/>
          <w:color w:val="201F1E"/>
          <w:sz w:val="22"/>
          <w:szCs w:val="22"/>
        </w:rPr>
        <w:t xml:space="preserve">Uaeos, </w:t>
      </w:r>
      <w:r w:rsidR="00FA218B" w:rsidRPr="00155E20">
        <w:rPr>
          <w:rFonts w:asciiTheme="minorHAnsi" w:hAnsiTheme="minorHAnsi" w:cstheme="minorBidi"/>
          <w:color w:val="201F1E"/>
          <w:sz w:val="22"/>
          <w:szCs w:val="22"/>
        </w:rPr>
        <w:t xml:space="preserve">en tercer lugar se encuentra el tema  </w:t>
      </w:r>
      <w:r w:rsidR="00BD2595" w:rsidRPr="00CC4233">
        <w:rPr>
          <w:rFonts w:asciiTheme="minorHAnsi" w:hAnsiTheme="minorHAnsi" w:cstheme="minorBidi"/>
          <w:i/>
          <w:iCs/>
          <w:color w:val="201F1E"/>
          <w:sz w:val="22"/>
          <w:szCs w:val="22"/>
        </w:rPr>
        <w:t>“</w:t>
      </w:r>
      <w:r w:rsidR="00565918" w:rsidRPr="00CC4233">
        <w:rPr>
          <w:rFonts w:asciiTheme="minorHAnsi" w:hAnsiTheme="minorHAnsi" w:cstheme="minorBidi"/>
          <w:i/>
          <w:iCs/>
          <w:color w:val="201F1E"/>
          <w:sz w:val="22"/>
          <w:szCs w:val="22"/>
        </w:rPr>
        <w:t>Formación para el Sector Solidario</w:t>
      </w:r>
      <w:r w:rsidR="00BD2595" w:rsidRPr="00CC4233">
        <w:rPr>
          <w:rFonts w:asciiTheme="minorHAnsi" w:hAnsiTheme="minorHAnsi" w:cstheme="minorBidi"/>
          <w:i/>
          <w:iCs/>
          <w:color w:val="201F1E"/>
          <w:sz w:val="22"/>
          <w:szCs w:val="22"/>
        </w:rPr>
        <w:t>”</w:t>
      </w:r>
      <w:r w:rsidR="00565918" w:rsidRPr="00155E20">
        <w:rPr>
          <w:rFonts w:asciiTheme="minorHAnsi" w:hAnsiTheme="minorHAnsi" w:cstheme="minorBidi"/>
          <w:color w:val="201F1E"/>
          <w:sz w:val="22"/>
          <w:szCs w:val="22"/>
        </w:rPr>
        <w:t xml:space="preserve">  corresponde a solicitudes </w:t>
      </w:r>
      <w:r w:rsidR="00BD2595" w:rsidRPr="00155E20">
        <w:rPr>
          <w:rFonts w:asciiTheme="minorHAnsi" w:hAnsiTheme="minorHAnsi" w:cstheme="minorBidi"/>
          <w:color w:val="201F1E"/>
          <w:sz w:val="22"/>
          <w:szCs w:val="22"/>
        </w:rPr>
        <w:t xml:space="preserve">de organizaciones y nuestros grupos de valor </w:t>
      </w:r>
      <w:r w:rsidR="00565918" w:rsidRPr="00155E20">
        <w:rPr>
          <w:rFonts w:asciiTheme="minorHAnsi" w:hAnsiTheme="minorHAnsi" w:cstheme="minorBidi"/>
          <w:color w:val="201F1E"/>
          <w:sz w:val="22"/>
          <w:szCs w:val="22"/>
        </w:rPr>
        <w:t>que requieren procesos organizados para generar al interior de sus organizaciones  conocimiento</w:t>
      </w:r>
      <w:r w:rsidR="00BD2595" w:rsidRPr="00155E20">
        <w:rPr>
          <w:rFonts w:asciiTheme="minorHAnsi" w:hAnsiTheme="minorHAnsi" w:cstheme="minorBidi"/>
          <w:color w:val="201F1E"/>
          <w:sz w:val="22"/>
          <w:szCs w:val="22"/>
        </w:rPr>
        <w:t>s y</w:t>
      </w:r>
      <w:r w:rsidR="00565918" w:rsidRPr="00155E20">
        <w:rPr>
          <w:rFonts w:asciiTheme="minorHAnsi" w:hAnsiTheme="minorHAnsi" w:cstheme="minorBidi"/>
          <w:color w:val="201F1E"/>
          <w:sz w:val="22"/>
          <w:szCs w:val="22"/>
        </w:rPr>
        <w:t xml:space="preserve"> desarrollo de habilidades con el fin de incrementar capacidades en sus asociados</w:t>
      </w:r>
      <w:r w:rsidR="00BD2595" w:rsidRPr="00155E20">
        <w:rPr>
          <w:rFonts w:asciiTheme="minorHAnsi" w:hAnsiTheme="minorHAnsi" w:cstheme="minorBidi"/>
          <w:color w:val="201F1E"/>
          <w:sz w:val="22"/>
          <w:szCs w:val="22"/>
        </w:rPr>
        <w:t xml:space="preserve">,  en el cuarto lugar encontramos el tema </w:t>
      </w:r>
      <w:r w:rsidR="00565918" w:rsidRPr="00155E20">
        <w:rPr>
          <w:rFonts w:asciiTheme="minorHAnsi" w:hAnsiTheme="minorHAnsi" w:cstheme="minorBidi"/>
          <w:color w:val="201F1E"/>
          <w:sz w:val="22"/>
          <w:szCs w:val="22"/>
        </w:rPr>
        <w:t xml:space="preserve"> “Otro</w:t>
      </w:r>
      <w:r w:rsidR="00CA302E" w:rsidRPr="00155E20">
        <w:rPr>
          <w:rFonts w:asciiTheme="minorHAnsi" w:hAnsiTheme="minorHAnsi" w:cstheme="minorBidi"/>
          <w:color w:val="201F1E"/>
          <w:sz w:val="22"/>
          <w:szCs w:val="22"/>
        </w:rPr>
        <w:t>”</w:t>
      </w:r>
      <w:r w:rsidR="00364F1B" w:rsidRPr="00155E20">
        <w:rPr>
          <w:rFonts w:asciiTheme="minorHAnsi" w:hAnsiTheme="minorHAnsi" w:cstheme="minorBidi"/>
          <w:color w:val="201F1E"/>
          <w:sz w:val="22"/>
          <w:szCs w:val="22"/>
        </w:rPr>
        <w:t xml:space="preserve"> </w:t>
      </w:r>
      <w:r w:rsidR="00DD761A" w:rsidRPr="00155E20">
        <w:rPr>
          <w:rFonts w:asciiTheme="minorHAnsi" w:hAnsiTheme="minorHAnsi" w:cstheme="minorBidi"/>
          <w:color w:val="201F1E"/>
          <w:sz w:val="22"/>
          <w:szCs w:val="22"/>
        </w:rPr>
        <w:t xml:space="preserve">donde predominan consultas que no estan acordes a las funciones de la Uaeos, para este caso solicitudes de empleo, solicitudes que corresponden a las funciones de otras entidades del Estado, solicitudes de apoyo económico, en </w:t>
      </w:r>
      <w:r w:rsidR="00BD2595" w:rsidRPr="00155E20">
        <w:rPr>
          <w:rFonts w:asciiTheme="minorHAnsi" w:hAnsiTheme="minorHAnsi" w:cstheme="minorBidi"/>
          <w:color w:val="201F1E"/>
          <w:sz w:val="22"/>
          <w:szCs w:val="22"/>
        </w:rPr>
        <w:t>el quinto</w:t>
      </w:r>
      <w:r w:rsidR="00DD761A" w:rsidRPr="00155E20">
        <w:rPr>
          <w:rFonts w:asciiTheme="minorHAnsi" w:hAnsiTheme="minorHAnsi" w:cstheme="minorBidi"/>
          <w:color w:val="201F1E"/>
          <w:sz w:val="22"/>
          <w:szCs w:val="22"/>
        </w:rPr>
        <w:t xml:space="preserve"> lugar está el Tema de “Creación” competen  a solicitudes realizadas </w:t>
      </w:r>
      <w:r w:rsidR="00BD2595" w:rsidRPr="00155E20">
        <w:rPr>
          <w:rFonts w:asciiTheme="minorHAnsi" w:hAnsiTheme="minorHAnsi" w:cstheme="minorBidi"/>
          <w:color w:val="201F1E"/>
          <w:sz w:val="22"/>
          <w:szCs w:val="22"/>
        </w:rPr>
        <w:t xml:space="preserve">por los ciudadanos para el proceso mediante el cual  se realizan actividades de formación, capacitación para la conformación de empresas bajo esquemas asociativos solidarios. </w:t>
      </w:r>
    </w:p>
    <w:p w14:paraId="4BA2F0DC" w14:textId="77777777" w:rsidR="00DD761A" w:rsidRPr="00715385" w:rsidRDefault="00DD761A" w:rsidP="00B854E6">
      <w:pPr>
        <w:jc w:val="both"/>
        <w:rPr>
          <w:rFonts w:cstheme="minorHAnsi"/>
        </w:rPr>
      </w:pPr>
    </w:p>
    <w:tbl>
      <w:tblPr>
        <w:tblW w:w="5705" w:type="dxa"/>
        <w:tblInd w:w="1975" w:type="dxa"/>
        <w:tblCellMar>
          <w:left w:w="70" w:type="dxa"/>
          <w:right w:w="70" w:type="dxa"/>
        </w:tblCellMar>
        <w:tblLook w:val="04A0" w:firstRow="1" w:lastRow="0" w:firstColumn="1" w:lastColumn="0" w:noHBand="0" w:noVBand="1"/>
      </w:tblPr>
      <w:tblGrid>
        <w:gridCol w:w="3085"/>
        <w:gridCol w:w="1440"/>
        <w:gridCol w:w="1180"/>
      </w:tblGrid>
      <w:tr w:rsidR="00F760AC" w:rsidRPr="0056221F" w14:paraId="0AD7D250" w14:textId="77777777" w:rsidTr="00985338">
        <w:trPr>
          <w:trHeight w:val="255"/>
        </w:trPr>
        <w:tc>
          <w:tcPr>
            <w:tcW w:w="3085" w:type="dxa"/>
            <w:tcBorders>
              <w:top w:val="single" w:sz="8" w:space="0" w:color="auto"/>
              <w:left w:val="single" w:sz="8" w:space="0" w:color="auto"/>
              <w:bottom w:val="single" w:sz="4" w:space="0" w:color="auto"/>
              <w:right w:val="single" w:sz="4" w:space="0" w:color="auto"/>
            </w:tcBorders>
            <w:shd w:val="clear" w:color="auto" w:fill="ED7D31" w:themeFill="accent2"/>
            <w:vAlign w:val="bottom"/>
            <w:hideMark/>
          </w:tcPr>
          <w:p w14:paraId="7747E264" w14:textId="77777777" w:rsidR="00F760AC" w:rsidRPr="0056221F" w:rsidRDefault="00F760AC" w:rsidP="0070379B">
            <w:pPr>
              <w:jc w:val="center"/>
              <w:rPr>
                <w:rFonts w:ascii="Arial" w:hAnsi="Arial" w:cs="Arial"/>
                <w:b/>
                <w:bCs/>
                <w:sz w:val="16"/>
                <w:szCs w:val="16"/>
              </w:rPr>
            </w:pPr>
            <w:r w:rsidRPr="0056221F">
              <w:rPr>
                <w:rFonts w:ascii="Arial" w:hAnsi="Arial" w:cs="Arial"/>
                <w:b/>
                <w:bCs/>
                <w:sz w:val="16"/>
                <w:szCs w:val="16"/>
              </w:rPr>
              <w:t>Tema de consulta</w:t>
            </w:r>
          </w:p>
        </w:tc>
        <w:tc>
          <w:tcPr>
            <w:tcW w:w="1440" w:type="dxa"/>
            <w:tcBorders>
              <w:top w:val="single" w:sz="8" w:space="0" w:color="auto"/>
              <w:left w:val="nil"/>
              <w:bottom w:val="single" w:sz="4" w:space="0" w:color="auto"/>
              <w:right w:val="single" w:sz="4" w:space="0" w:color="auto"/>
            </w:tcBorders>
            <w:shd w:val="clear" w:color="auto" w:fill="ED7D31" w:themeFill="accent2"/>
            <w:noWrap/>
            <w:vAlign w:val="bottom"/>
            <w:hideMark/>
          </w:tcPr>
          <w:p w14:paraId="1BC51B7A" w14:textId="77777777" w:rsidR="00F760AC" w:rsidRPr="0056221F" w:rsidRDefault="00F760AC" w:rsidP="0070379B">
            <w:pPr>
              <w:jc w:val="center"/>
              <w:rPr>
                <w:rFonts w:ascii="Arial" w:hAnsi="Arial" w:cs="Arial"/>
                <w:b/>
                <w:bCs/>
                <w:sz w:val="16"/>
                <w:szCs w:val="16"/>
              </w:rPr>
            </w:pPr>
            <w:r w:rsidRPr="0056221F">
              <w:rPr>
                <w:rFonts w:ascii="Arial" w:hAnsi="Arial" w:cs="Arial"/>
                <w:b/>
                <w:bCs/>
                <w:sz w:val="16"/>
                <w:szCs w:val="16"/>
              </w:rPr>
              <w:t>Cant.</w:t>
            </w:r>
          </w:p>
        </w:tc>
        <w:tc>
          <w:tcPr>
            <w:tcW w:w="1180" w:type="dxa"/>
            <w:tcBorders>
              <w:top w:val="single" w:sz="8" w:space="0" w:color="auto"/>
              <w:left w:val="nil"/>
              <w:bottom w:val="single" w:sz="4" w:space="0" w:color="auto"/>
              <w:right w:val="single" w:sz="8" w:space="0" w:color="auto"/>
            </w:tcBorders>
            <w:shd w:val="clear" w:color="auto" w:fill="ED7D31" w:themeFill="accent2"/>
            <w:noWrap/>
            <w:vAlign w:val="bottom"/>
            <w:hideMark/>
          </w:tcPr>
          <w:p w14:paraId="73BBE89D" w14:textId="77777777" w:rsidR="00F760AC" w:rsidRPr="0056221F" w:rsidRDefault="00F760AC" w:rsidP="0070379B">
            <w:pPr>
              <w:jc w:val="center"/>
              <w:rPr>
                <w:rFonts w:ascii="Arial" w:hAnsi="Arial" w:cs="Arial"/>
                <w:sz w:val="16"/>
                <w:szCs w:val="16"/>
              </w:rPr>
            </w:pPr>
            <w:r w:rsidRPr="0056221F">
              <w:rPr>
                <w:rFonts w:ascii="Arial" w:hAnsi="Arial" w:cs="Arial"/>
                <w:sz w:val="16"/>
                <w:szCs w:val="16"/>
              </w:rPr>
              <w:t>%</w:t>
            </w:r>
          </w:p>
        </w:tc>
      </w:tr>
      <w:tr w:rsidR="00FA218B" w14:paraId="646F7A45"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3D53C3D5" w14:textId="77777777" w:rsidR="00FA218B" w:rsidRDefault="00FA218B">
            <w:pPr>
              <w:rPr>
                <w:rFonts w:ascii="Calibri" w:hAnsi="Calibri" w:cs="Calibri"/>
                <w:color w:val="000000"/>
                <w:sz w:val="16"/>
                <w:szCs w:val="16"/>
              </w:rPr>
            </w:pPr>
            <w:r>
              <w:rPr>
                <w:rFonts w:ascii="Calibri" w:hAnsi="Calibri" w:cs="Calibri"/>
                <w:color w:val="000000"/>
                <w:sz w:val="16"/>
                <w:szCs w:val="16"/>
              </w:rPr>
              <w:t>Acreditación</w:t>
            </w:r>
          </w:p>
        </w:tc>
        <w:tc>
          <w:tcPr>
            <w:tcW w:w="1440" w:type="dxa"/>
            <w:tcBorders>
              <w:top w:val="nil"/>
              <w:left w:val="nil"/>
              <w:bottom w:val="single" w:sz="4" w:space="0" w:color="auto"/>
              <w:right w:val="single" w:sz="4" w:space="0" w:color="auto"/>
            </w:tcBorders>
            <w:shd w:val="clear" w:color="auto" w:fill="auto"/>
            <w:noWrap/>
            <w:vAlign w:val="bottom"/>
          </w:tcPr>
          <w:p w14:paraId="518C8D88" w14:textId="77777777" w:rsidR="00FA218B" w:rsidRDefault="00FA218B">
            <w:pPr>
              <w:jc w:val="center"/>
              <w:rPr>
                <w:rFonts w:ascii="Arial" w:hAnsi="Arial" w:cs="Arial"/>
                <w:sz w:val="16"/>
                <w:szCs w:val="16"/>
              </w:rPr>
            </w:pPr>
            <w:r>
              <w:rPr>
                <w:rFonts w:ascii="Arial" w:hAnsi="Arial" w:cs="Arial"/>
                <w:sz w:val="16"/>
                <w:szCs w:val="16"/>
              </w:rPr>
              <w:t>497</w:t>
            </w:r>
          </w:p>
        </w:tc>
        <w:tc>
          <w:tcPr>
            <w:tcW w:w="1180" w:type="dxa"/>
            <w:tcBorders>
              <w:top w:val="nil"/>
              <w:left w:val="nil"/>
              <w:bottom w:val="single" w:sz="4" w:space="0" w:color="auto"/>
              <w:right w:val="single" w:sz="8" w:space="0" w:color="auto"/>
            </w:tcBorders>
            <w:shd w:val="clear" w:color="auto" w:fill="auto"/>
            <w:noWrap/>
            <w:vAlign w:val="center"/>
          </w:tcPr>
          <w:p w14:paraId="181E7B5E" w14:textId="77777777" w:rsidR="00FA218B" w:rsidRDefault="00FA218B">
            <w:pPr>
              <w:jc w:val="center"/>
              <w:rPr>
                <w:rFonts w:ascii="Arial" w:hAnsi="Arial" w:cs="Arial"/>
                <w:sz w:val="16"/>
                <w:szCs w:val="16"/>
              </w:rPr>
            </w:pPr>
            <w:r>
              <w:rPr>
                <w:rFonts w:ascii="Arial" w:hAnsi="Arial" w:cs="Arial"/>
                <w:sz w:val="16"/>
                <w:szCs w:val="16"/>
              </w:rPr>
              <w:t>28%</w:t>
            </w:r>
          </w:p>
        </w:tc>
      </w:tr>
      <w:tr w:rsidR="00FA218B" w14:paraId="6EB0AB70"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23B2A0F4" w14:textId="77777777" w:rsidR="00FA218B" w:rsidRDefault="00FA218B">
            <w:pPr>
              <w:rPr>
                <w:rFonts w:ascii="Calibri" w:hAnsi="Calibri" w:cs="Calibri"/>
                <w:color w:val="000000"/>
                <w:sz w:val="16"/>
                <w:szCs w:val="16"/>
              </w:rPr>
            </w:pPr>
            <w:r>
              <w:rPr>
                <w:rFonts w:ascii="Calibri" w:hAnsi="Calibri" w:cs="Calibri"/>
                <w:color w:val="000000"/>
                <w:sz w:val="16"/>
                <w:szCs w:val="16"/>
              </w:rPr>
              <w:t>Información Institucional</w:t>
            </w:r>
          </w:p>
        </w:tc>
        <w:tc>
          <w:tcPr>
            <w:tcW w:w="1440" w:type="dxa"/>
            <w:tcBorders>
              <w:top w:val="nil"/>
              <w:left w:val="nil"/>
              <w:bottom w:val="single" w:sz="4" w:space="0" w:color="auto"/>
              <w:right w:val="single" w:sz="4" w:space="0" w:color="auto"/>
            </w:tcBorders>
            <w:shd w:val="clear" w:color="auto" w:fill="auto"/>
            <w:noWrap/>
            <w:vAlign w:val="bottom"/>
          </w:tcPr>
          <w:p w14:paraId="16D57C19" w14:textId="77777777" w:rsidR="00FA218B" w:rsidRDefault="00FA218B">
            <w:pPr>
              <w:jc w:val="center"/>
              <w:rPr>
                <w:rFonts w:ascii="Arial" w:hAnsi="Arial" w:cs="Arial"/>
                <w:sz w:val="16"/>
                <w:szCs w:val="16"/>
              </w:rPr>
            </w:pPr>
            <w:r>
              <w:rPr>
                <w:rFonts w:ascii="Arial" w:hAnsi="Arial" w:cs="Arial"/>
                <w:sz w:val="16"/>
                <w:szCs w:val="16"/>
              </w:rPr>
              <w:t>301</w:t>
            </w:r>
          </w:p>
        </w:tc>
        <w:tc>
          <w:tcPr>
            <w:tcW w:w="1180" w:type="dxa"/>
            <w:tcBorders>
              <w:top w:val="nil"/>
              <w:left w:val="nil"/>
              <w:bottom w:val="single" w:sz="4" w:space="0" w:color="auto"/>
              <w:right w:val="single" w:sz="8" w:space="0" w:color="auto"/>
            </w:tcBorders>
            <w:shd w:val="clear" w:color="auto" w:fill="auto"/>
            <w:noWrap/>
            <w:vAlign w:val="center"/>
          </w:tcPr>
          <w:p w14:paraId="17067B30" w14:textId="77777777" w:rsidR="00FA218B" w:rsidRDefault="00FA218B">
            <w:pPr>
              <w:jc w:val="center"/>
              <w:rPr>
                <w:rFonts w:ascii="Arial" w:hAnsi="Arial" w:cs="Arial"/>
                <w:sz w:val="16"/>
                <w:szCs w:val="16"/>
              </w:rPr>
            </w:pPr>
            <w:r>
              <w:rPr>
                <w:rFonts w:ascii="Arial" w:hAnsi="Arial" w:cs="Arial"/>
                <w:sz w:val="16"/>
                <w:szCs w:val="16"/>
              </w:rPr>
              <w:t>17%</w:t>
            </w:r>
          </w:p>
        </w:tc>
      </w:tr>
      <w:tr w:rsidR="00FA218B" w14:paraId="0D88609B"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0AADE113" w14:textId="77777777" w:rsidR="00FA218B" w:rsidRDefault="00FA218B">
            <w:pPr>
              <w:rPr>
                <w:rFonts w:ascii="Calibri" w:hAnsi="Calibri" w:cs="Calibri"/>
                <w:color w:val="000000"/>
                <w:sz w:val="16"/>
                <w:szCs w:val="16"/>
              </w:rPr>
            </w:pPr>
            <w:r>
              <w:rPr>
                <w:rFonts w:ascii="Calibri" w:hAnsi="Calibri" w:cs="Calibri"/>
                <w:color w:val="000000"/>
                <w:sz w:val="16"/>
                <w:szCs w:val="16"/>
              </w:rPr>
              <w:t>Formación para el sector solidario</w:t>
            </w:r>
          </w:p>
        </w:tc>
        <w:tc>
          <w:tcPr>
            <w:tcW w:w="1440" w:type="dxa"/>
            <w:tcBorders>
              <w:top w:val="nil"/>
              <w:left w:val="nil"/>
              <w:bottom w:val="single" w:sz="4" w:space="0" w:color="auto"/>
              <w:right w:val="single" w:sz="4" w:space="0" w:color="auto"/>
            </w:tcBorders>
            <w:shd w:val="clear" w:color="auto" w:fill="auto"/>
            <w:noWrap/>
            <w:vAlign w:val="bottom"/>
          </w:tcPr>
          <w:p w14:paraId="4BA05345" w14:textId="77777777" w:rsidR="00FA218B" w:rsidRDefault="00FA218B">
            <w:pPr>
              <w:jc w:val="center"/>
              <w:rPr>
                <w:rFonts w:ascii="Arial" w:hAnsi="Arial" w:cs="Arial"/>
                <w:sz w:val="16"/>
                <w:szCs w:val="16"/>
              </w:rPr>
            </w:pPr>
            <w:r>
              <w:rPr>
                <w:rFonts w:ascii="Arial" w:hAnsi="Arial" w:cs="Arial"/>
                <w:sz w:val="16"/>
                <w:szCs w:val="16"/>
              </w:rPr>
              <w:t>171</w:t>
            </w:r>
          </w:p>
        </w:tc>
        <w:tc>
          <w:tcPr>
            <w:tcW w:w="1180" w:type="dxa"/>
            <w:tcBorders>
              <w:top w:val="nil"/>
              <w:left w:val="nil"/>
              <w:bottom w:val="single" w:sz="4" w:space="0" w:color="auto"/>
              <w:right w:val="single" w:sz="8" w:space="0" w:color="auto"/>
            </w:tcBorders>
            <w:shd w:val="clear" w:color="auto" w:fill="auto"/>
            <w:noWrap/>
            <w:vAlign w:val="center"/>
          </w:tcPr>
          <w:p w14:paraId="60A74ED6" w14:textId="77777777" w:rsidR="00FA218B" w:rsidRDefault="00FA218B">
            <w:pPr>
              <w:jc w:val="center"/>
              <w:rPr>
                <w:rFonts w:ascii="Arial" w:hAnsi="Arial" w:cs="Arial"/>
                <w:sz w:val="16"/>
                <w:szCs w:val="16"/>
              </w:rPr>
            </w:pPr>
            <w:r>
              <w:rPr>
                <w:rFonts w:ascii="Arial" w:hAnsi="Arial" w:cs="Arial"/>
                <w:sz w:val="16"/>
                <w:szCs w:val="16"/>
              </w:rPr>
              <w:t>9%</w:t>
            </w:r>
          </w:p>
        </w:tc>
      </w:tr>
      <w:tr w:rsidR="00FA218B" w14:paraId="2C31171C"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43EECD43" w14:textId="77777777" w:rsidR="00FA218B" w:rsidRDefault="00FA218B">
            <w:pPr>
              <w:rPr>
                <w:rFonts w:ascii="Calibri" w:hAnsi="Calibri" w:cs="Calibri"/>
                <w:color w:val="000000"/>
                <w:sz w:val="16"/>
                <w:szCs w:val="16"/>
              </w:rPr>
            </w:pPr>
            <w:r>
              <w:rPr>
                <w:rFonts w:ascii="Calibri" w:hAnsi="Calibri" w:cs="Calibri"/>
                <w:color w:val="000000"/>
                <w:sz w:val="16"/>
                <w:szCs w:val="16"/>
              </w:rPr>
              <w:t>Otro</w:t>
            </w:r>
          </w:p>
        </w:tc>
        <w:tc>
          <w:tcPr>
            <w:tcW w:w="1440" w:type="dxa"/>
            <w:tcBorders>
              <w:top w:val="nil"/>
              <w:left w:val="nil"/>
              <w:bottom w:val="single" w:sz="4" w:space="0" w:color="auto"/>
              <w:right w:val="single" w:sz="4" w:space="0" w:color="auto"/>
            </w:tcBorders>
            <w:shd w:val="clear" w:color="auto" w:fill="auto"/>
            <w:noWrap/>
            <w:vAlign w:val="bottom"/>
          </w:tcPr>
          <w:p w14:paraId="3B454A99" w14:textId="77777777" w:rsidR="00FA218B" w:rsidRDefault="00FA218B">
            <w:pPr>
              <w:jc w:val="center"/>
              <w:rPr>
                <w:rFonts w:ascii="Arial" w:hAnsi="Arial" w:cs="Arial"/>
                <w:sz w:val="16"/>
                <w:szCs w:val="16"/>
              </w:rPr>
            </w:pPr>
            <w:r>
              <w:rPr>
                <w:rFonts w:ascii="Arial" w:hAnsi="Arial" w:cs="Arial"/>
                <w:sz w:val="16"/>
                <w:szCs w:val="16"/>
              </w:rPr>
              <w:t>150</w:t>
            </w:r>
          </w:p>
        </w:tc>
        <w:tc>
          <w:tcPr>
            <w:tcW w:w="1180" w:type="dxa"/>
            <w:tcBorders>
              <w:top w:val="nil"/>
              <w:left w:val="nil"/>
              <w:bottom w:val="single" w:sz="4" w:space="0" w:color="auto"/>
              <w:right w:val="single" w:sz="8" w:space="0" w:color="auto"/>
            </w:tcBorders>
            <w:shd w:val="clear" w:color="auto" w:fill="auto"/>
            <w:noWrap/>
            <w:vAlign w:val="center"/>
          </w:tcPr>
          <w:p w14:paraId="6C4B9F74" w14:textId="77777777" w:rsidR="00FA218B" w:rsidRDefault="00FA218B">
            <w:pPr>
              <w:jc w:val="center"/>
              <w:rPr>
                <w:rFonts w:ascii="Arial" w:hAnsi="Arial" w:cs="Arial"/>
                <w:sz w:val="16"/>
                <w:szCs w:val="16"/>
              </w:rPr>
            </w:pPr>
            <w:r>
              <w:rPr>
                <w:rFonts w:ascii="Arial" w:hAnsi="Arial" w:cs="Arial"/>
                <w:sz w:val="16"/>
                <w:szCs w:val="16"/>
              </w:rPr>
              <w:t>8%</w:t>
            </w:r>
          </w:p>
        </w:tc>
      </w:tr>
      <w:tr w:rsidR="00FA218B" w14:paraId="2966ABA3"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72504B49" w14:textId="77777777" w:rsidR="00FA218B" w:rsidRDefault="00FA218B">
            <w:pPr>
              <w:rPr>
                <w:rFonts w:ascii="Calibri" w:hAnsi="Calibri" w:cs="Calibri"/>
                <w:color w:val="000000"/>
                <w:sz w:val="16"/>
                <w:szCs w:val="16"/>
              </w:rPr>
            </w:pPr>
            <w:r>
              <w:rPr>
                <w:rFonts w:ascii="Calibri" w:hAnsi="Calibri" w:cs="Calibri"/>
                <w:color w:val="000000"/>
                <w:sz w:val="16"/>
                <w:szCs w:val="16"/>
              </w:rPr>
              <w:t>Creación</w:t>
            </w:r>
          </w:p>
        </w:tc>
        <w:tc>
          <w:tcPr>
            <w:tcW w:w="1440" w:type="dxa"/>
            <w:tcBorders>
              <w:top w:val="nil"/>
              <w:left w:val="nil"/>
              <w:bottom w:val="single" w:sz="4" w:space="0" w:color="auto"/>
              <w:right w:val="single" w:sz="4" w:space="0" w:color="auto"/>
            </w:tcBorders>
            <w:shd w:val="clear" w:color="auto" w:fill="auto"/>
            <w:noWrap/>
            <w:vAlign w:val="bottom"/>
          </w:tcPr>
          <w:p w14:paraId="0D651F9E" w14:textId="77777777" w:rsidR="00FA218B" w:rsidRDefault="00FA218B">
            <w:pPr>
              <w:jc w:val="center"/>
              <w:rPr>
                <w:rFonts w:ascii="Arial" w:hAnsi="Arial" w:cs="Arial"/>
                <w:sz w:val="16"/>
                <w:szCs w:val="16"/>
              </w:rPr>
            </w:pPr>
            <w:r>
              <w:rPr>
                <w:rFonts w:ascii="Arial" w:hAnsi="Arial" w:cs="Arial"/>
                <w:sz w:val="16"/>
                <w:szCs w:val="16"/>
              </w:rPr>
              <w:t>119</w:t>
            </w:r>
          </w:p>
        </w:tc>
        <w:tc>
          <w:tcPr>
            <w:tcW w:w="1180" w:type="dxa"/>
            <w:tcBorders>
              <w:top w:val="nil"/>
              <w:left w:val="nil"/>
              <w:bottom w:val="single" w:sz="4" w:space="0" w:color="auto"/>
              <w:right w:val="single" w:sz="8" w:space="0" w:color="auto"/>
            </w:tcBorders>
            <w:shd w:val="clear" w:color="auto" w:fill="auto"/>
            <w:noWrap/>
            <w:vAlign w:val="center"/>
          </w:tcPr>
          <w:p w14:paraId="7B7A99AE" w14:textId="77777777" w:rsidR="00FA218B" w:rsidRDefault="00FA218B">
            <w:pPr>
              <w:jc w:val="center"/>
              <w:rPr>
                <w:rFonts w:ascii="Arial" w:hAnsi="Arial" w:cs="Arial"/>
                <w:sz w:val="16"/>
                <w:szCs w:val="16"/>
              </w:rPr>
            </w:pPr>
            <w:r>
              <w:rPr>
                <w:rFonts w:ascii="Arial" w:hAnsi="Arial" w:cs="Arial"/>
                <w:sz w:val="16"/>
                <w:szCs w:val="16"/>
              </w:rPr>
              <w:t>7%</w:t>
            </w:r>
          </w:p>
        </w:tc>
      </w:tr>
      <w:tr w:rsidR="00FA218B" w14:paraId="10C34083"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62D356C4" w14:textId="77777777" w:rsidR="00FA218B" w:rsidRDefault="00FA218B">
            <w:pPr>
              <w:rPr>
                <w:rFonts w:ascii="Calibri" w:hAnsi="Calibri" w:cs="Calibri"/>
                <w:color w:val="000000"/>
                <w:sz w:val="16"/>
                <w:szCs w:val="16"/>
              </w:rPr>
            </w:pPr>
            <w:r>
              <w:rPr>
                <w:rFonts w:ascii="Calibri" w:hAnsi="Calibri" w:cs="Calibri"/>
                <w:color w:val="000000"/>
                <w:sz w:val="16"/>
                <w:szCs w:val="16"/>
              </w:rPr>
              <w:t>Tramites otras entidades</w:t>
            </w:r>
          </w:p>
        </w:tc>
        <w:tc>
          <w:tcPr>
            <w:tcW w:w="1440" w:type="dxa"/>
            <w:tcBorders>
              <w:top w:val="nil"/>
              <w:left w:val="nil"/>
              <w:bottom w:val="single" w:sz="4" w:space="0" w:color="auto"/>
              <w:right w:val="single" w:sz="4" w:space="0" w:color="auto"/>
            </w:tcBorders>
            <w:shd w:val="clear" w:color="auto" w:fill="auto"/>
            <w:noWrap/>
            <w:vAlign w:val="bottom"/>
          </w:tcPr>
          <w:p w14:paraId="60B49323" w14:textId="77777777" w:rsidR="00FA218B" w:rsidRDefault="00FA218B">
            <w:pPr>
              <w:jc w:val="center"/>
              <w:rPr>
                <w:rFonts w:ascii="Arial" w:hAnsi="Arial" w:cs="Arial"/>
                <w:sz w:val="16"/>
                <w:szCs w:val="16"/>
              </w:rPr>
            </w:pPr>
            <w:r>
              <w:rPr>
                <w:rFonts w:ascii="Arial" w:hAnsi="Arial" w:cs="Arial"/>
                <w:sz w:val="16"/>
                <w:szCs w:val="16"/>
              </w:rPr>
              <w:t>88</w:t>
            </w:r>
          </w:p>
        </w:tc>
        <w:tc>
          <w:tcPr>
            <w:tcW w:w="1180" w:type="dxa"/>
            <w:tcBorders>
              <w:top w:val="nil"/>
              <w:left w:val="nil"/>
              <w:bottom w:val="single" w:sz="4" w:space="0" w:color="auto"/>
              <w:right w:val="single" w:sz="8" w:space="0" w:color="auto"/>
            </w:tcBorders>
            <w:shd w:val="clear" w:color="auto" w:fill="auto"/>
            <w:noWrap/>
            <w:vAlign w:val="center"/>
          </w:tcPr>
          <w:p w14:paraId="0A7DA22D" w14:textId="77777777" w:rsidR="00FA218B" w:rsidRDefault="00FA218B">
            <w:pPr>
              <w:jc w:val="center"/>
              <w:rPr>
                <w:rFonts w:ascii="Arial" w:hAnsi="Arial" w:cs="Arial"/>
                <w:sz w:val="16"/>
                <w:szCs w:val="16"/>
              </w:rPr>
            </w:pPr>
            <w:r>
              <w:rPr>
                <w:rFonts w:ascii="Arial" w:hAnsi="Arial" w:cs="Arial"/>
                <w:sz w:val="16"/>
                <w:szCs w:val="16"/>
              </w:rPr>
              <w:t>5%</w:t>
            </w:r>
          </w:p>
        </w:tc>
      </w:tr>
      <w:tr w:rsidR="00FA218B" w14:paraId="2648123E"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2D8EA2DB" w14:textId="77777777" w:rsidR="00FA218B" w:rsidRDefault="00FA218B">
            <w:pPr>
              <w:rPr>
                <w:rFonts w:ascii="Calibri" w:hAnsi="Calibri" w:cs="Calibri"/>
                <w:color w:val="000000"/>
                <w:sz w:val="16"/>
                <w:szCs w:val="16"/>
              </w:rPr>
            </w:pPr>
            <w:r>
              <w:rPr>
                <w:rFonts w:ascii="Calibri" w:hAnsi="Calibri" w:cs="Calibri"/>
                <w:color w:val="000000"/>
                <w:sz w:val="16"/>
                <w:szCs w:val="16"/>
              </w:rPr>
              <w:t>Certificados de información laboral - Pensional</w:t>
            </w:r>
          </w:p>
        </w:tc>
        <w:tc>
          <w:tcPr>
            <w:tcW w:w="1440" w:type="dxa"/>
            <w:tcBorders>
              <w:top w:val="nil"/>
              <w:left w:val="nil"/>
              <w:bottom w:val="single" w:sz="4" w:space="0" w:color="auto"/>
              <w:right w:val="single" w:sz="4" w:space="0" w:color="auto"/>
            </w:tcBorders>
            <w:shd w:val="clear" w:color="auto" w:fill="auto"/>
            <w:noWrap/>
            <w:vAlign w:val="bottom"/>
          </w:tcPr>
          <w:p w14:paraId="540A670D" w14:textId="77777777" w:rsidR="00FA218B" w:rsidRDefault="00FA218B">
            <w:pPr>
              <w:jc w:val="center"/>
              <w:rPr>
                <w:rFonts w:ascii="Arial" w:hAnsi="Arial" w:cs="Arial"/>
                <w:sz w:val="16"/>
                <w:szCs w:val="16"/>
              </w:rPr>
            </w:pPr>
            <w:r>
              <w:rPr>
                <w:rFonts w:ascii="Arial" w:hAnsi="Arial" w:cs="Arial"/>
                <w:sz w:val="16"/>
                <w:szCs w:val="16"/>
              </w:rPr>
              <w:t>81</w:t>
            </w:r>
          </w:p>
        </w:tc>
        <w:tc>
          <w:tcPr>
            <w:tcW w:w="1180" w:type="dxa"/>
            <w:tcBorders>
              <w:top w:val="nil"/>
              <w:left w:val="nil"/>
              <w:bottom w:val="single" w:sz="4" w:space="0" w:color="auto"/>
              <w:right w:val="single" w:sz="8" w:space="0" w:color="auto"/>
            </w:tcBorders>
            <w:shd w:val="clear" w:color="auto" w:fill="auto"/>
            <w:noWrap/>
            <w:vAlign w:val="center"/>
          </w:tcPr>
          <w:p w14:paraId="2E20401B" w14:textId="77777777" w:rsidR="00FA218B" w:rsidRDefault="00FA218B">
            <w:pPr>
              <w:jc w:val="center"/>
              <w:rPr>
                <w:rFonts w:ascii="Arial" w:hAnsi="Arial" w:cs="Arial"/>
                <w:sz w:val="16"/>
                <w:szCs w:val="16"/>
              </w:rPr>
            </w:pPr>
            <w:r>
              <w:rPr>
                <w:rFonts w:ascii="Arial" w:hAnsi="Arial" w:cs="Arial"/>
                <w:sz w:val="16"/>
                <w:szCs w:val="16"/>
              </w:rPr>
              <w:t>4%</w:t>
            </w:r>
          </w:p>
        </w:tc>
      </w:tr>
      <w:tr w:rsidR="00FA218B" w14:paraId="4B66F0BA"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35F0A479" w14:textId="77777777" w:rsidR="00FA218B" w:rsidRDefault="00FA218B">
            <w:pPr>
              <w:rPr>
                <w:rFonts w:ascii="Calibri" w:hAnsi="Calibri" w:cs="Calibri"/>
                <w:color w:val="000000"/>
                <w:sz w:val="16"/>
                <w:szCs w:val="16"/>
              </w:rPr>
            </w:pPr>
            <w:r>
              <w:rPr>
                <w:rFonts w:ascii="Calibri" w:hAnsi="Calibri" w:cs="Calibri"/>
                <w:color w:val="000000"/>
                <w:sz w:val="16"/>
                <w:szCs w:val="16"/>
              </w:rPr>
              <w:t>Fortalecimiento</w:t>
            </w:r>
          </w:p>
        </w:tc>
        <w:tc>
          <w:tcPr>
            <w:tcW w:w="1440" w:type="dxa"/>
            <w:tcBorders>
              <w:top w:val="nil"/>
              <w:left w:val="nil"/>
              <w:bottom w:val="single" w:sz="4" w:space="0" w:color="auto"/>
              <w:right w:val="single" w:sz="4" w:space="0" w:color="auto"/>
            </w:tcBorders>
            <w:shd w:val="clear" w:color="auto" w:fill="auto"/>
            <w:noWrap/>
            <w:vAlign w:val="bottom"/>
          </w:tcPr>
          <w:p w14:paraId="6BE28887" w14:textId="77777777" w:rsidR="00FA218B" w:rsidRDefault="00FA218B">
            <w:pPr>
              <w:jc w:val="center"/>
              <w:rPr>
                <w:rFonts w:ascii="Arial" w:hAnsi="Arial" w:cs="Arial"/>
                <w:sz w:val="16"/>
                <w:szCs w:val="16"/>
              </w:rPr>
            </w:pPr>
            <w:r>
              <w:rPr>
                <w:rFonts w:ascii="Arial" w:hAnsi="Arial" w:cs="Arial"/>
                <w:sz w:val="16"/>
                <w:szCs w:val="16"/>
              </w:rPr>
              <w:t>75</w:t>
            </w:r>
          </w:p>
        </w:tc>
        <w:tc>
          <w:tcPr>
            <w:tcW w:w="1180" w:type="dxa"/>
            <w:tcBorders>
              <w:top w:val="nil"/>
              <w:left w:val="nil"/>
              <w:bottom w:val="single" w:sz="4" w:space="0" w:color="auto"/>
              <w:right w:val="single" w:sz="8" w:space="0" w:color="auto"/>
            </w:tcBorders>
            <w:shd w:val="clear" w:color="auto" w:fill="auto"/>
            <w:noWrap/>
            <w:vAlign w:val="center"/>
          </w:tcPr>
          <w:p w14:paraId="6C9C8353" w14:textId="77777777" w:rsidR="00FA218B" w:rsidRDefault="00FA218B">
            <w:pPr>
              <w:jc w:val="center"/>
              <w:rPr>
                <w:rFonts w:ascii="Arial" w:hAnsi="Arial" w:cs="Arial"/>
                <w:sz w:val="16"/>
                <w:szCs w:val="16"/>
              </w:rPr>
            </w:pPr>
            <w:r>
              <w:rPr>
                <w:rFonts w:ascii="Arial" w:hAnsi="Arial" w:cs="Arial"/>
                <w:sz w:val="16"/>
                <w:szCs w:val="16"/>
              </w:rPr>
              <w:t>4%</w:t>
            </w:r>
          </w:p>
        </w:tc>
      </w:tr>
      <w:tr w:rsidR="00FA218B" w14:paraId="75D52BC1"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472DE6DD" w14:textId="12E0C198" w:rsidR="00FA218B" w:rsidRDefault="00FA218B">
            <w:pPr>
              <w:rPr>
                <w:rFonts w:ascii="Calibri" w:hAnsi="Calibri" w:cs="Calibri"/>
                <w:color w:val="000000"/>
                <w:sz w:val="16"/>
                <w:szCs w:val="16"/>
              </w:rPr>
            </w:pPr>
            <w:r>
              <w:rPr>
                <w:rFonts w:ascii="Calibri" w:hAnsi="Calibri" w:cs="Calibri"/>
                <w:color w:val="000000"/>
                <w:sz w:val="16"/>
                <w:szCs w:val="16"/>
              </w:rPr>
              <w:t>Generalidades del sector solidario</w:t>
            </w:r>
          </w:p>
        </w:tc>
        <w:tc>
          <w:tcPr>
            <w:tcW w:w="1440" w:type="dxa"/>
            <w:tcBorders>
              <w:top w:val="nil"/>
              <w:left w:val="nil"/>
              <w:bottom w:val="single" w:sz="4" w:space="0" w:color="auto"/>
              <w:right w:val="single" w:sz="4" w:space="0" w:color="auto"/>
            </w:tcBorders>
            <w:shd w:val="clear" w:color="auto" w:fill="auto"/>
            <w:noWrap/>
            <w:vAlign w:val="bottom"/>
          </w:tcPr>
          <w:p w14:paraId="46FE7737" w14:textId="77777777" w:rsidR="00FA218B" w:rsidRDefault="00FA218B">
            <w:pPr>
              <w:jc w:val="center"/>
              <w:rPr>
                <w:rFonts w:ascii="Arial" w:hAnsi="Arial" w:cs="Arial"/>
                <w:sz w:val="16"/>
                <w:szCs w:val="16"/>
              </w:rPr>
            </w:pPr>
            <w:r>
              <w:rPr>
                <w:rFonts w:ascii="Arial" w:hAnsi="Arial" w:cs="Arial"/>
                <w:sz w:val="16"/>
                <w:szCs w:val="16"/>
              </w:rPr>
              <w:t>73</w:t>
            </w:r>
          </w:p>
        </w:tc>
        <w:tc>
          <w:tcPr>
            <w:tcW w:w="1180" w:type="dxa"/>
            <w:tcBorders>
              <w:top w:val="nil"/>
              <w:left w:val="nil"/>
              <w:bottom w:val="single" w:sz="4" w:space="0" w:color="auto"/>
              <w:right w:val="single" w:sz="8" w:space="0" w:color="auto"/>
            </w:tcBorders>
            <w:shd w:val="clear" w:color="auto" w:fill="auto"/>
            <w:noWrap/>
            <w:vAlign w:val="center"/>
          </w:tcPr>
          <w:p w14:paraId="2B304509" w14:textId="77777777" w:rsidR="00FA218B" w:rsidRDefault="00FA218B">
            <w:pPr>
              <w:jc w:val="center"/>
              <w:rPr>
                <w:rFonts w:ascii="Arial" w:hAnsi="Arial" w:cs="Arial"/>
                <w:sz w:val="16"/>
                <w:szCs w:val="16"/>
              </w:rPr>
            </w:pPr>
            <w:r>
              <w:rPr>
                <w:rFonts w:ascii="Arial" w:hAnsi="Arial" w:cs="Arial"/>
                <w:sz w:val="16"/>
                <w:szCs w:val="16"/>
              </w:rPr>
              <w:t>4%</w:t>
            </w:r>
          </w:p>
        </w:tc>
      </w:tr>
      <w:tr w:rsidR="00FA218B" w14:paraId="576D2C86"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0DFC81E1" w14:textId="7F0F2BCF" w:rsidR="00FA218B" w:rsidRDefault="00FA218B">
            <w:pPr>
              <w:rPr>
                <w:rFonts w:ascii="Calibri" w:hAnsi="Calibri" w:cs="Calibri"/>
                <w:color w:val="000000"/>
                <w:sz w:val="16"/>
                <w:szCs w:val="16"/>
              </w:rPr>
            </w:pPr>
            <w:r>
              <w:rPr>
                <w:rFonts w:ascii="Calibri" w:hAnsi="Calibri" w:cs="Calibri"/>
                <w:color w:val="000000"/>
                <w:sz w:val="16"/>
                <w:szCs w:val="16"/>
              </w:rPr>
              <w:t xml:space="preserve">Planes, programas o proyectos institucionales </w:t>
            </w:r>
          </w:p>
        </w:tc>
        <w:tc>
          <w:tcPr>
            <w:tcW w:w="1440" w:type="dxa"/>
            <w:tcBorders>
              <w:top w:val="nil"/>
              <w:left w:val="nil"/>
              <w:bottom w:val="single" w:sz="4" w:space="0" w:color="auto"/>
              <w:right w:val="single" w:sz="4" w:space="0" w:color="auto"/>
            </w:tcBorders>
            <w:shd w:val="clear" w:color="auto" w:fill="auto"/>
            <w:noWrap/>
            <w:vAlign w:val="bottom"/>
          </w:tcPr>
          <w:p w14:paraId="2B0F4478" w14:textId="77777777" w:rsidR="00FA218B" w:rsidRDefault="00FA218B">
            <w:pPr>
              <w:jc w:val="center"/>
              <w:rPr>
                <w:rFonts w:ascii="Arial" w:hAnsi="Arial" w:cs="Arial"/>
                <w:sz w:val="16"/>
                <w:szCs w:val="16"/>
              </w:rPr>
            </w:pPr>
            <w:r>
              <w:rPr>
                <w:rFonts w:ascii="Arial" w:hAnsi="Arial" w:cs="Arial"/>
                <w:sz w:val="16"/>
                <w:szCs w:val="16"/>
              </w:rPr>
              <w:t>57</w:t>
            </w:r>
          </w:p>
        </w:tc>
        <w:tc>
          <w:tcPr>
            <w:tcW w:w="1180" w:type="dxa"/>
            <w:tcBorders>
              <w:top w:val="nil"/>
              <w:left w:val="nil"/>
              <w:bottom w:val="single" w:sz="4" w:space="0" w:color="auto"/>
              <w:right w:val="single" w:sz="8" w:space="0" w:color="auto"/>
            </w:tcBorders>
            <w:shd w:val="clear" w:color="auto" w:fill="auto"/>
            <w:noWrap/>
            <w:vAlign w:val="center"/>
          </w:tcPr>
          <w:p w14:paraId="03C27E1F" w14:textId="77777777" w:rsidR="00FA218B" w:rsidRDefault="00FA218B">
            <w:pPr>
              <w:jc w:val="center"/>
              <w:rPr>
                <w:rFonts w:ascii="Arial" w:hAnsi="Arial" w:cs="Arial"/>
                <w:sz w:val="16"/>
                <w:szCs w:val="16"/>
              </w:rPr>
            </w:pPr>
            <w:r>
              <w:rPr>
                <w:rFonts w:ascii="Arial" w:hAnsi="Arial" w:cs="Arial"/>
                <w:sz w:val="16"/>
                <w:szCs w:val="16"/>
              </w:rPr>
              <w:t>3%</w:t>
            </w:r>
          </w:p>
        </w:tc>
      </w:tr>
      <w:tr w:rsidR="00FA218B" w14:paraId="19833DE5"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1251F28A" w14:textId="77777777" w:rsidR="00FA218B" w:rsidRDefault="00FA218B">
            <w:pPr>
              <w:rPr>
                <w:rFonts w:ascii="Calibri" w:hAnsi="Calibri" w:cs="Calibri"/>
                <w:color w:val="000000"/>
                <w:sz w:val="16"/>
                <w:szCs w:val="16"/>
              </w:rPr>
            </w:pPr>
            <w:r>
              <w:rPr>
                <w:rFonts w:ascii="Calibri" w:hAnsi="Calibri" w:cs="Calibri"/>
                <w:color w:val="000000"/>
                <w:sz w:val="16"/>
                <w:szCs w:val="16"/>
              </w:rPr>
              <w:t>Normatividad del sector solidario</w:t>
            </w:r>
          </w:p>
        </w:tc>
        <w:tc>
          <w:tcPr>
            <w:tcW w:w="1440" w:type="dxa"/>
            <w:tcBorders>
              <w:top w:val="nil"/>
              <w:left w:val="nil"/>
              <w:bottom w:val="single" w:sz="4" w:space="0" w:color="auto"/>
              <w:right w:val="single" w:sz="4" w:space="0" w:color="auto"/>
            </w:tcBorders>
            <w:shd w:val="clear" w:color="auto" w:fill="auto"/>
            <w:noWrap/>
            <w:vAlign w:val="bottom"/>
          </w:tcPr>
          <w:p w14:paraId="6CD25426" w14:textId="77777777" w:rsidR="00FA218B" w:rsidRDefault="00FA218B">
            <w:pPr>
              <w:jc w:val="center"/>
              <w:rPr>
                <w:rFonts w:ascii="Arial" w:hAnsi="Arial" w:cs="Arial"/>
                <w:sz w:val="16"/>
                <w:szCs w:val="16"/>
              </w:rPr>
            </w:pPr>
            <w:r>
              <w:rPr>
                <w:rFonts w:ascii="Arial" w:hAnsi="Arial" w:cs="Arial"/>
                <w:sz w:val="16"/>
                <w:szCs w:val="16"/>
              </w:rPr>
              <w:t>40</w:t>
            </w:r>
          </w:p>
        </w:tc>
        <w:tc>
          <w:tcPr>
            <w:tcW w:w="1180" w:type="dxa"/>
            <w:tcBorders>
              <w:top w:val="nil"/>
              <w:left w:val="nil"/>
              <w:bottom w:val="single" w:sz="4" w:space="0" w:color="auto"/>
              <w:right w:val="single" w:sz="8" w:space="0" w:color="auto"/>
            </w:tcBorders>
            <w:shd w:val="clear" w:color="auto" w:fill="auto"/>
            <w:noWrap/>
            <w:vAlign w:val="center"/>
          </w:tcPr>
          <w:p w14:paraId="5BF32299" w14:textId="77777777" w:rsidR="00FA218B" w:rsidRDefault="00FA218B">
            <w:pPr>
              <w:jc w:val="center"/>
              <w:rPr>
                <w:rFonts w:ascii="Arial" w:hAnsi="Arial" w:cs="Arial"/>
                <w:sz w:val="16"/>
                <w:szCs w:val="16"/>
              </w:rPr>
            </w:pPr>
            <w:r>
              <w:rPr>
                <w:rFonts w:ascii="Arial" w:hAnsi="Arial" w:cs="Arial"/>
                <w:sz w:val="16"/>
                <w:szCs w:val="16"/>
              </w:rPr>
              <w:t>2%</w:t>
            </w:r>
          </w:p>
        </w:tc>
      </w:tr>
      <w:tr w:rsidR="00FA218B" w14:paraId="1114BC17"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5AEA4CC3" w14:textId="77777777" w:rsidR="00FA218B" w:rsidRDefault="00FA218B">
            <w:pPr>
              <w:rPr>
                <w:rFonts w:ascii="Calibri" w:hAnsi="Calibri" w:cs="Calibri"/>
                <w:color w:val="000000"/>
                <w:sz w:val="16"/>
                <w:szCs w:val="16"/>
              </w:rPr>
            </w:pPr>
            <w:r>
              <w:rPr>
                <w:rFonts w:ascii="Calibri" w:hAnsi="Calibri" w:cs="Calibri"/>
                <w:color w:val="000000"/>
                <w:sz w:val="16"/>
                <w:szCs w:val="16"/>
              </w:rPr>
              <w:t>Certificaciones procesos de formación</w:t>
            </w:r>
          </w:p>
        </w:tc>
        <w:tc>
          <w:tcPr>
            <w:tcW w:w="1440" w:type="dxa"/>
            <w:tcBorders>
              <w:top w:val="nil"/>
              <w:left w:val="nil"/>
              <w:bottom w:val="single" w:sz="4" w:space="0" w:color="auto"/>
              <w:right w:val="single" w:sz="4" w:space="0" w:color="auto"/>
            </w:tcBorders>
            <w:shd w:val="clear" w:color="auto" w:fill="auto"/>
            <w:noWrap/>
            <w:vAlign w:val="bottom"/>
          </w:tcPr>
          <w:p w14:paraId="698FB51F" w14:textId="77777777" w:rsidR="00FA218B" w:rsidRDefault="00FA218B">
            <w:pPr>
              <w:jc w:val="center"/>
              <w:rPr>
                <w:rFonts w:ascii="Arial" w:hAnsi="Arial" w:cs="Arial"/>
                <w:sz w:val="16"/>
                <w:szCs w:val="16"/>
              </w:rPr>
            </w:pPr>
            <w:r>
              <w:rPr>
                <w:rFonts w:ascii="Arial" w:hAnsi="Arial" w:cs="Arial"/>
                <w:sz w:val="16"/>
                <w:szCs w:val="16"/>
              </w:rPr>
              <w:t>37</w:t>
            </w:r>
          </w:p>
        </w:tc>
        <w:tc>
          <w:tcPr>
            <w:tcW w:w="1180" w:type="dxa"/>
            <w:tcBorders>
              <w:top w:val="nil"/>
              <w:left w:val="nil"/>
              <w:bottom w:val="single" w:sz="4" w:space="0" w:color="auto"/>
              <w:right w:val="single" w:sz="8" w:space="0" w:color="auto"/>
            </w:tcBorders>
            <w:shd w:val="clear" w:color="auto" w:fill="auto"/>
            <w:noWrap/>
            <w:vAlign w:val="center"/>
          </w:tcPr>
          <w:p w14:paraId="49244FC3" w14:textId="77777777" w:rsidR="00FA218B" w:rsidRDefault="00FA218B">
            <w:pPr>
              <w:jc w:val="center"/>
              <w:rPr>
                <w:rFonts w:ascii="Arial" w:hAnsi="Arial" w:cs="Arial"/>
                <w:sz w:val="16"/>
                <w:szCs w:val="16"/>
              </w:rPr>
            </w:pPr>
            <w:r>
              <w:rPr>
                <w:rFonts w:ascii="Arial" w:hAnsi="Arial" w:cs="Arial"/>
                <w:sz w:val="16"/>
                <w:szCs w:val="16"/>
              </w:rPr>
              <w:t>2%</w:t>
            </w:r>
          </w:p>
        </w:tc>
      </w:tr>
      <w:tr w:rsidR="00FA218B" w14:paraId="7A270485"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6380866F" w14:textId="77777777" w:rsidR="00FA218B" w:rsidRDefault="00FA218B">
            <w:pPr>
              <w:rPr>
                <w:rFonts w:ascii="Calibri" w:hAnsi="Calibri" w:cs="Calibri"/>
                <w:color w:val="000000"/>
                <w:sz w:val="16"/>
                <w:szCs w:val="16"/>
              </w:rPr>
            </w:pPr>
            <w:r>
              <w:rPr>
                <w:rFonts w:ascii="Calibri" w:hAnsi="Calibri" w:cs="Calibri"/>
                <w:color w:val="000000"/>
                <w:sz w:val="16"/>
                <w:szCs w:val="16"/>
              </w:rPr>
              <w:t>Pasos para constituir una organización del sector solidario</w:t>
            </w:r>
          </w:p>
        </w:tc>
        <w:tc>
          <w:tcPr>
            <w:tcW w:w="1440" w:type="dxa"/>
            <w:tcBorders>
              <w:top w:val="nil"/>
              <w:left w:val="nil"/>
              <w:bottom w:val="single" w:sz="4" w:space="0" w:color="auto"/>
              <w:right w:val="single" w:sz="4" w:space="0" w:color="auto"/>
            </w:tcBorders>
            <w:shd w:val="clear" w:color="auto" w:fill="auto"/>
            <w:noWrap/>
            <w:vAlign w:val="bottom"/>
          </w:tcPr>
          <w:p w14:paraId="54B2467C" w14:textId="77777777" w:rsidR="00FA218B" w:rsidRDefault="00FA218B">
            <w:pPr>
              <w:jc w:val="center"/>
              <w:rPr>
                <w:rFonts w:ascii="Arial" w:hAnsi="Arial" w:cs="Arial"/>
                <w:sz w:val="16"/>
                <w:szCs w:val="16"/>
              </w:rPr>
            </w:pPr>
            <w:r>
              <w:rPr>
                <w:rFonts w:ascii="Arial" w:hAnsi="Arial" w:cs="Arial"/>
                <w:sz w:val="16"/>
                <w:szCs w:val="16"/>
              </w:rPr>
              <w:t>35</w:t>
            </w:r>
          </w:p>
        </w:tc>
        <w:tc>
          <w:tcPr>
            <w:tcW w:w="1180" w:type="dxa"/>
            <w:tcBorders>
              <w:top w:val="nil"/>
              <w:left w:val="nil"/>
              <w:bottom w:val="single" w:sz="4" w:space="0" w:color="auto"/>
              <w:right w:val="single" w:sz="8" w:space="0" w:color="auto"/>
            </w:tcBorders>
            <w:shd w:val="clear" w:color="auto" w:fill="auto"/>
            <w:noWrap/>
            <w:vAlign w:val="center"/>
          </w:tcPr>
          <w:p w14:paraId="5646EE0B" w14:textId="77777777" w:rsidR="00FA218B" w:rsidRDefault="00FA218B">
            <w:pPr>
              <w:jc w:val="center"/>
              <w:rPr>
                <w:rFonts w:ascii="Arial" w:hAnsi="Arial" w:cs="Arial"/>
                <w:sz w:val="16"/>
                <w:szCs w:val="16"/>
              </w:rPr>
            </w:pPr>
            <w:r>
              <w:rPr>
                <w:rFonts w:ascii="Arial" w:hAnsi="Arial" w:cs="Arial"/>
                <w:sz w:val="16"/>
                <w:szCs w:val="16"/>
              </w:rPr>
              <w:t>2%</w:t>
            </w:r>
          </w:p>
        </w:tc>
      </w:tr>
      <w:tr w:rsidR="00FA218B" w14:paraId="2C7DD484"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45E54B11" w14:textId="77777777" w:rsidR="00FA218B" w:rsidRDefault="00FA218B">
            <w:pPr>
              <w:rPr>
                <w:rFonts w:ascii="Calibri" w:hAnsi="Calibri" w:cs="Calibri"/>
                <w:color w:val="000000"/>
                <w:sz w:val="16"/>
                <w:szCs w:val="16"/>
              </w:rPr>
            </w:pPr>
            <w:r>
              <w:rPr>
                <w:rFonts w:ascii="Calibri" w:hAnsi="Calibri" w:cs="Calibri"/>
                <w:color w:val="000000"/>
                <w:sz w:val="16"/>
                <w:szCs w:val="16"/>
              </w:rPr>
              <w:t>Archivo histórico</w:t>
            </w:r>
          </w:p>
        </w:tc>
        <w:tc>
          <w:tcPr>
            <w:tcW w:w="1440" w:type="dxa"/>
            <w:tcBorders>
              <w:top w:val="nil"/>
              <w:left w:val="nil"/>
              <w:bottom w:val="single" w:sz="4" w:space="0" w:color="auto"/>
              <w:right w:val="single" w:sz="4" w:space="0" w:color="auto"/>
            </w:tcBorders>
            <w:shd w:val="clear" w:color="auto" w:fill="auto"/>
            <w:noWrap/>
            <w:vAlign w:val="bottom"/>
          </w:tcPr>
          <w:p w14:paraId="087DA29F" w14:textId="77777777" w:rsidR="00FA218B" w:rsidRDefault="00FA218B">
            <w:pPr>
              <w:jc w:val="center"/>
              <w:rPr>
                <w:rFonts w:ascii="Arial" w:hAnsi="Arial" w:cs="Arial"/>
                <w:sz w:val="16"/>
                <w:szCs w:val="16"/>
              </w:rPr>
            </w:pPr>
            <w:r>
              <w:rPr>
                <w:rFonts w:ascii="Arial" w:hAnsi="Arial" w:cs="Arial"/>
                <w:sz w:val="16"/>
                <w:szCs w:val="16"/>
              </w:rPr>
              <w:t>20</w:t>
            </w:r>
          </w:p>
        </w:tc>
        <w:tc>
          <w:tcPr>
            <w:tcW w:w="1180" w:type="dxa"/>
            <w:tcBorders>
              <w:top w:val="nil"/>
              <w:left w:val="nil"/>
              <w:bottom w:val="single" w:sz="4" w:space="0" w:color="auto"/>
              <w:right w:val="single" w:sz="8" w:space="0" w:color="auto"/>
            </w:tcBorders>
            <w:shd w:val="clear" w:color="auto" w:fill="auto"/>
            <w:noWrap/>
            <w:vAlign w:val="center"/>
          </w:tcPr>
          <w:p w14:paraId="56D46043" w14:textId="77777777" w:rsidR="00FA218B" w:rsidRDefault="00FA218B">
            <w:pPr>
              <w:jc w:val="center"/>
              <w:rPr>
                <w:rFonts w:ascii="Arial" w:hAnsi="Arial" w:cs="Arial"/>
                <w:sz w:val="16"/>
                <w:szCs w:val="16"/>
              </w:rPr>
            </w:pPr>
            <w:r>
              <w:rPr>
                <w:rFonts w:ascii="Arial" w:hAnsi="Arial" w:cs="Arial"/>
                <w:sz w:val="16"/>
                <w:szCs w:val="16"/>
              </w:rPr>
              <w:t>1%</w:t>
            </w:r>
          </w:p>
        </w:tc>
      </w:tr>
      <w:tr w:rsidR="00FA218B" w14:paraId="1EAA4091"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724E8E30" w14:textId="0E828987" w:rsidR="00FA218B" w:rsidRDefault="00FA218B">
            <w:pPr>
              <w:rPr>
                <w:rFonts w:ascii="Calibri" w:hAnsi="Calibri" w:cs="Calibri"/>
                <w:color w:val="000000"/>
                <w:sz w:val="16"/>
                <w:szCs w:val="16"/>
              </w:rPr>
            </w:pPr>
            <w:r>
              <w:rPr>
                <w:rFonts w:ascii="Calibri" w:hAnsi="Calibri" w:cs="Calibri"/>
                <w:color w:val="000000"/>
                <w:sz w:val="16"/>
                <w:szCs w:val="16"/>
              </w:rPr>
              <w:t>Certificados de información laboral - exfuncionarios * no pensional</w:t>
            </w:r>
          </w:p>
        </w:tc>
        <w:tc>
          <w:tcPr>
            <w:tcW w:w="1440" w:type="dxa"/>
            <w:tcBorders>
              <w:top w:val="nil"/>
              <w:left w:val="nil"/>
              <w:bottom w:val="single" w:sz="4" w:space="0" w:color="auto"/>
              <w:right w:val="single" w:sz="4" w:space="0" w:color="auto"/>
            </w:tcBorders>
            <w:shd w:val="clear" w:color="auto" w:fill="auto"/>
            <w:noWrap/>
            <w:vAlign w:val="bottom"/>
          </w:tcPr>
          <w:p w14:paraId="4AB1B728" w14:textId="77777777" w:rsidR="00FA218B" w:rsidRDefault="00FA218B">
            <w:pPr>
              <w:jc w:val="center"/>
              <w:rPr>
                <w:rFonts w:ascii="Arial" w:hAnsi="Arial" w:cs="Arial"/>
                <w:sz w:val="16"/>
                <w:szCs w:val="16"/>
              </w:rPr>
            </w:pPr>
            <w:r>
              <w:rPr>
                <w:rFonts w:ascii="Arial" w:hAnsi="Arial" w:cs="Arial"/>
                <w:sz w:val="16"/>
                <w:szCs w:val="16"/>
              </w:rPr>
              <w:t>12</w:t>
            </w:r>
          </w:p>
        </w:tc>
        <w:tc>
          <w:tcPr>
            <w:tcW w:w="1180" w:type="dxa"/>
            <w:tcBorders>
              <w:top w:val="nil"/>
              <w:left w:val="nil"/>
              <w:bottom w:val="single" w:sz="4" w:space="0" w:color="auto"/>
              <w:right w:val="single" w:sz="8" w:space="0" w:color="auto"/>
            </w:tcBorders>
            <w:shd w:val="clear" w:color="auto" w:fill="auto"/>
            <w:noWrap/>
            <w:vAlign w:val="center"/>
          </w:tcPr>
          <w:p w14:paraId="1ECC4CC7" w14:textId="77777777" w:rsidR="00FA218B" w:rsidRDefault="00FA218B">
            <w:pPr>
              <w:jc w:val="center"/>
              <w:rPr>
                <w:rFonts w:ascii="Arial" w:hAnsi="Arial" w:cs="Arial"/>
                <w:sz w:val="16"/>
                <w:szCs w:val="16"/>
              </w:rPr>
            </w:pPr>
            <w:r>
              <w:rPr>
                <w:rFonts w:ascii="Arial" w:hAnsi="Arial" w:cs="Arial"/>
                <w:sz w:val="16"/>
                <w:szCs w:val="16"/>
              </w:rPr>
              <w:t>1%</w:t>
            </w:r>
          </w:p>
        </w:tc>
      </w:tr>
      <w:tr w:rsidR="00FA218B" w14:paraId="5429E830"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047BBF17" w14:textId="77777777" w:rsidR="00FA218B" w:rsidRDefault="00FA218B">
            <w:pPr>
              <w:rPr>
                <w:rFonts w:ascii="Calibri" w:hAnsi="Calibri" w:cs="Calibri"/>
                <w:color w:val="000000"/>
                <w:sz w:val="16"/>
                <w:szCs w:val="16"/>
              </w:rPr>
            </w:pPr>
            <w:r>
              <w:rPr>
                <w:rFonts w:ascii="Calibri" w:hAnsi="Calibri" w:cs="Calibri"/>
                <w:color w:val="000000"/>
                <w:sz w:val="16"/>
                <w:szCs w:val="16"/>
              </w:rPr>
              <w:t>Herramientas o Investigaciones</w:t>
            </w:r>
          </w:p>
        </w:tc>
        <w:tc>
          <w:tcPr>
            <w:tcW w:w="1440" w:type="dxa"/>
            <w:tcBorders>
              <w:top w:val="nil"/>
              <w:left w:val="nil"/>
              <w:bottom w:val="single" w:sz="4" w:space="0" w:color="auto"/>
              <w:right w:val="single" w:sz="4" w:space="0" w:color="auto"/>
            </w:tcBorders>
            <w:shd w:val="clear" w:color="auto" w:fill="auto"/>
            <w:noWrap/>
            <w:vAlign w:val="bottom"/>
          </w:tcPr>
          <w:p w14:paraId="1A5E829D" w14:textId="77777777" w:rsidR="00FA218B" w:rsidRDefault="00FA218B">
            <w:pPr>
              <w:jc w:val="center"/>
              <w:rPr>
                <w:rFonts w:ascii="Arial" w:hAnsi="Arial" w:cs="Arial"/>
                <w:sz w:val="16"/>
                <w:szCs w:val="16"/>
              </w:rPr>
            </w:pPr>
            <w:r>
              <w:rPr>
                <w:rFonts w:ascii="Arial" w:hAnsi="Arial" w:cs="Arial"/>
                <w:sz w:val="16"/>
                <w:szCs w:val="16"/>
              </w:rPr>
              <w:t>12</w:t>
            </w:r>
          </w:p>
        </w:tc>
        <w:tc>
          <w:tcPr>
            <w:tcW w:w="1180" w:type="dxa"/>
            <w:tcBorders>
              <w:top w:val="nil"/>
              <w:left w:val="nil"/>
              <w:bottom w:val="single" w:sz="4" w:space="0" w:color="auto"/>
              <w:right w:val="single" w:sz="8" w:space="0" w:color="auto"/>
            </w:tcBorders>
            <w:shd w:val="clear" w:color="auto" w:fill="auto"/>
            <w:noWrap/>
            <w:vAlign w:val="center"/>
          </w:tcPr>
          <w:p w14:paraId="36C58FC9" w14:textId="77777777" w:rsidR="00FA218B" w:rsidRDefault="00FA218B">
            <w:pPr>
              <w:jc w:val="center"/>
              <w:rPr>
                <w:rFonts w:ascii="Arial" w:hAnsi="Arial" w:cs="Arial"/>
                <w:sz w:val="16"/>
                <w:szCs w:val="16"/>
              </w:rPr>
            </w:pPr>
            <w:r>
              <w:rPr>
                <w:rFonts w:ascii="Arial" w:hAnsi="Arial" w:cs="Arial"/>
                <w:sz w:val="16"/>
                <w:szCs w:val="16"/>
              </w:rPr>
              <w:t>1%</w:t>
            </w:r>
          </w:p>
        </w:tc>
      </w:tr>
      <w:tr w:rsidR="00FA218B" w14:paraId="792A2839"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66BD4EEE" w14:textId="77777777" w:rsidR="00FA218B" w:rsidRDefault="00FA218B">
            <w:pPr>
              <w:rPr>
                <w:rFonts w:ascii="Calibri" w:hAnsi="Calibri" w:cs="Calibri"/>
                <w:color w:val="000000"/>
                <w:sz w:val="16"/>
                <w:szCs w:val="16"/>
              </w:rPr>
            </w:pPr>
            <w:r>
              <w:rPr>
                <w:rFonts w:ascii="Calibri" w:hAnsi="Calibri" w:cs="Calibri"/>
                <w:color w:val="000000"/>
                <w:sz w:val="16"/>
                <w:szCs w:val="16"/>
              </w:rPr>
              <w:t>Estadísticas sector solidario</w:t>
            </w:r>
          </w:p>
        </w:tc>
        <w:tc>
          <w:tcPr>
            <w:tcW w:w="1440" w:type="dxa"/>
            <w:tcBorders>
              <w:top w:val="nil"/>
              <w:left w:val="nil"/>
              <w:bottom w:val="single" w:sz="4" w:space="0" w:color="auto"/>
              <w:right w:val="single" w:sz="4" w:space="0" w:color="auto"/>
            </w:tcBorders>
            <w:shd w:val="clear" w:color="auto" w:fill="auto"/>
            <w:noWrap/>
            <w:vAlign w:val="bottom"/>
          </w:tcPr>
          <w:p w14:paraId="0789E3F8" w14:textId="77777777" w:rsidR="00FA218B" w:rsidRDefault="00FA218B">
            <w:pPr>
              <w:jc w:val="center"/>
              <w:rPr>
                <w:rFonts w:ascii="Arial" w:hAnsi="Arial" w:cs="Arial"/>
                <w:sz w:val="16"/>
                <w:szCs w:val="16"/>
              </w:rPr>
            </w:pPr>
            <w:r>
              <w:rPr>
                <w:rFonts w:ascii="Arial" w:hAnsi="Arial" w:cs="Arial"/>
                <w:sz w:val="16"/>
                <w:szCs w:val="16"/>
              </w:rPr>
              <w:t>8</w:t>
            </w:r>
          </w:p>
        </w:tc>
        <w:tc>
          <w:tcPr>
            <w:tcW w:w="1180" w:type="dxa"/>
            <w:tcBorders>
              <w:top w:val="nil"/>
              <w:left w:val="nil"/>
              <w:bottom w:val="single" w:sz="4" w:space="0" w:color="auto"/>
              <w:right w:val="single" w:sz="8" w:space="0" w:color="auto"/>
            </w:tcBorders>
            <w:shd w:val="clear" w:color="auto" w:fill="auto"/>
            <w:noWrap/>
            <w:vAlign w:val="center"/>
          </w:tcPr>
          <w:p w14:paraId="4FFB5CF6"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23642795"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61561142" w14:textId="77777777" w:rsidR="00FA218B" w:rsidRDefault="00FA218B">
            <w:pPr>
              <w:rPr>
                <w:rFonts w:ascii="Calibri" w:hAnsi="Calibri" w:cs="Calibri"/>
                <w:color w:val="000000"/>
                <w:sz w:val="16"/>
                <w:szCs w:val="16"/>
              </w:rPr>
            </w:pPr>
            <w:r>
              <w:rPr>
                <w:rFonts w:ascii="Calibri" w:hAnsi="Calibri" w:cs="Calibri"/>
                <w:color w:val="000000"/>
                <w:sz w:val="16"/>
                <w:szCs w:val="16"/>
              </w:rPr>
              <w:t>Desarrollo</w:t>
            </w:r>
          </w:p>
        </w:tc>
        <w:tc>
          <w:tcPr>
            <w:tcW w:w="1440" w:type="dxa"/>
            <w:tcBorders>
              <w:top w:val="nil"/>
              <w:left w:val="nil"/>
              <w:bottom w:val="single" w:sz="4" w:space="0" w:color="auto"/>
              <w:right w:val="single" w:sz="4" w:space="0" w:color="auto"/>
            </w:tcBorders>
            <w:shd w:val="clear" w:color="auto" w:fill="auto"/>
            <w:noWrap/>
            <w:vAlign w:val="bottom"/>
          </w:tcPr>
          <w:p w14:paraId="3DE1093D" w14:textId="77777777" w:rsidR="00FA218B" w:rsidRDefault="00FA218B">
            <w:pPr>
              <w:jc w:val="center"/>
              <w:rPr>
                <w:rFonts w:ascii="Arial" w:hAnsi="Arial" w:cs="Arial"/>
                <w:sz w:val="16"/>
                <w:szCs w:val="16"/>
              </w:rPr>
            </w:pPr>
            <w:r>
              <w:rPr>
                <w:rFonts w:ascii="Arial" w:hAnsi="Arial" w:cs="Arial"/>
                <w:sz w:val="16"/>
                <w:szCs w:val="16"/>
              </w:rPr>
              <w:t>6</w:t>
            </w:r>
          </w:p>
        </w:tc>
        <w:tc>
          <w:tcPr>
            <w:tcW w:w="1180" w:type="dxa"/>
            <w:tcBorders>
              <w:top w:val="nil"/>
              <w:left w:val="nil"/>
              <w:bottom w:val="single" w:sz="4" w:space="0" w:color="auto"/>
              <w:right w:val="single" w:sz="8" w:space="0" w:color="auto"/>
            </w:tcBorders>
            <w:shd w:val="clear" w:color="auto" w:fill="auto"/>
            <w:noWrap/>
            <w:vAlign w:val="center"/>
          </w:tcPr>
          <w:p w14:paraId="7D2C3117"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365DD592"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544F4C14" w14:textId="77777777" w:rsidR="00FA218B" w:rsidRDefault="00FA218B">
            <w:pPr>
              <w:rPr>
                <w:rFonts w:ascii="Calibri" w:hAnsi="Calibri" w:cs="Calibri"/>
                <w:color w:val="000000"/>
                <w:sz w:val="16"/>
                <w:szCs w:val="16"/>
              </w:rPr>
            </w:pPr>
            <w:r>
              <w:rPr>
                <w:rFonts w:ascii="Calibri" w:hAnsi="Calibri" w:cs="Calibri"/>
                <w:color w:val="000000"/>
                <w:sz w:val="16"/>
                <w:szCs w:val="16"/>
              </w:rPr>
              <w:t>Integración</w:t>
            </w:r>
          </w:p>
        </w:tc>
        <w:tc>
          <w:tcPr>
            <w:tcW w:w="1440" w:type="dxa"/>
            <w:tcBorders>
              <w:top w:val="nil"/>
              <w:left w:val="nil"/>
              <w:bottom w:val="single" w:sz="4" w:space="0" w:color="auto"/>
              <w:right w:val="single" w:sz="4" w:space="0" w:color="auto"/>
            </w:tcBorders>
            <w:shd w:val="clear" w:color="auto" w:fill="auto"/>
            <w:noWrap/>
            <w:vAlign w:val="bottom"/>
          </w:tcPr>
          <w:p w14:paraId="01268A04" w14:textId="77777777" w:rsidR="00FA218B" w:rsidRDefault="00FA218B">
            <w:pPr>
              <w:jc w:val="center"/>
              <w:rPr>
                <w:rFonts w:ascii="Arial" w:hAnsi="Arial" w:cs="Arial"/>
                <w:sz w:val="16"/>
                <w:szCs w:val="16"/>
              </w:rPr>
            </w:pPr>
            <w:r>
              <w:rPr>
                <w:rFonts w:ascii="Arial" w:hAnsi="Arial" w:cs="Arial"/>
                <w:sz w:val="16"/>
                <w:szCs w:val="16"/>
              </w:rPr>
              <w:t>6</w:t>
            </w:r>
          </w:p>
        </w:tc>
        <w:tc>
          <w:tcPr>
            <w:tcW w:w="1180" w:type="dxa"/>
            <w:tcBorders>
              <w:top w:val="nil"/>
              <w:left w:val="nil"/>
              <w:bottom w:val="single" w:sz="4" w:space="0" w:color="auto"/>
              <w:right w:val="single" w:sz="8" w:space="0" w:color="auto"/>
            </w:tcBorders>
            <w:shd w:val="clear" w:color="auto" w:fill="auto"/>
            <w:noWrap/>
            <w:vAlign w:val="center"/>
          </w:tcPr>
          <w:p w14:paraId="3E895A66"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7EFAC225"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48D7112A" w14:textId="77777777" w:rsidR="00FA218B" w:rsidRDefault="00FA218B">
            <w:pPr>
              <w:rPr>
                <w:rFonts w:ascii="Calibri" w:hAnsi="Calibri" w:cs="Calibri"/>
                <w:color w:val="000000"/>
                <w:sz w:val="16"/>
                <w:szCs w:val="16"/>
              </w:rPr>
            </w:pPr>
            <w:r>
              <w:rPr>
                <w:rFonts w:ascii="Calibri" w:hAnsi="Calibri" w:cs="Calibri"/>
                <w:color w:val="000000"/>
                <w:sz w:val="16"/>
                <w:szCs w:val="16"/>
              </w:rPr>
              <w:t>Asamblea</w:t>
            </w:r>
          </w:p>
        </w:tc>
        <w:tc>
          <w:tcPr>
            <w:tcW w:w="1440" w:type="dxa"/>
            <w:tcBorders>
              <w:top w:val="nil"/>
              <w:left w:val="nil"/>
              <w:bottom w:val="single" w:sz="4" w:space="0" w:color="auto"/>
              <w:right w:val="single" w:sz="4" w:space="0" w:color="auto"/>
            </w:tcBorders>
            <w:shd w:val="clear" w:color="auto" w:fill="auto"/>
            <w:noWrap/>
            <w:vAlign w:val="bottom"/>
          </w:tcPr>
          <w:p w14:paraId="7DBA4AE6" w14:textId="77777777" w:rsidR="00FA218B" w:rsidRDefault="00FA218B">
            <w:pPr>
              <w:jc w:val="center"/>
              <w:rPr>
                <w:rFonts w:ascii="Arial" w:hAnsi="Arial" w:cs="Arial"/>
                <w:sz w:val="16"/>
                <w:szCs w:val="16"/>
              </w:rPr>
            </w:pPr>
            <w:r>
              <w:rPr>
                <w:rFonts w:ascii="Arial" w:hAnsi="Arial" w:cs="Arial"/>
                <w:sz w:val="16"/>
                <w:szCs w:val="16"/>
              </w:rPr>
              <w:t>4</w:t>
            </w:r>
          </w:p>
        </w:tc>
        <w:tc>
          <w:tcPr>
            <w:tcW w:w="1180" w:type="dxa"/>
            <w:tcBorders>
              <w:top w:val="nil"/>
              <w:left w:val="nil"/>
              <w:bottom w:val="single" w:sz="4" w:space="0" w:color="auto"/>
              <w:right w:val="single" w:sz="8" w:space="0" w:color="auto"/>
            </w:tcBorders>
            <w:shd w:val="clear" w:color="auto" w:fill="auto"/>
            <w:noWrap/>
            <w:vAlign w:val="center"/>
          </w:tcPr>
          <w:p w14:paraId="6ED8672B"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3FC59690"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74F70A70" w14:textId="77777777" w:rsidR="00FA218B" w:rsidRDefault="00FA218B">
            <w:pPr>
              <w:rPr>
                <w:rFonts w:ascii="Calibri" w:hAnsi="Calibri" w:cs="Calibri"/>
                <w:color w:val="000000"/>
                <w:sz w:val="16"/>
                <w:szCs w:val="16"/>
              </w:rPr>
            </w:pPr>
            <w:r>
              <w:rPr>
                <w:rFonts w:ascii="Calibri" w:hAnsi="Calibri" w:cs="Calibri"/>
                <w:color w:val="000000"/>
                <w:sz w:val="16"/>
                <w:szCs w:val="16"/>
              </w:rPr>
              <w:t>Estado de procesos contractuales</w:t>
            </w:r>
          </w:p>
        </w:tc>
        <w:tc>
          <w:tcPr>
            <w:tcW w:w="1440" w:type="dxa"/>
            <w:tcBorders>
              <w:top w:val="nil"/>
              <w:left w:val="nil"/>
              <w:bottom w:val="single" w:sz="4" w:space="0" w:color="auto"/>
              <w:right w:val="single" w:sz="4" w:space="0" w:color="auto"/>
            </w:tcBorders>
            <w:shd w:val="clear" w:color="auto" w:fill="auto"/>
            <w:noWrap/>
            <w:vAlign w:val="bottom"/>
          </w:tcPr>
          <w:p w14:paraId="44585469" w14:textId="77777777" w:rsidR="00FA218B" w:rsidRDefault="00FA218B">
            <w:pPr>
              <w:jc w:val="center"/>
              <w:rPr>
                <w:rFonts w:ascii="Arial" w:hAnsi="Arial" w:cs="Arial"/>
                <w:sz w:val="16"/>
                <w:szCs w:val="16"/>
              </w:rPr>
            </w:pPr>
            <w:r>
              <w:rPr>
                <w:rFonts w:ascii="Arial" w:hAnsi="Arial" w:cs="Arial"/>
                <w:sz w:val="16"/>
                <w:szCs w:val="16"/>
              </w:rPr>
              <w:t>3</w:t>
            </w:r>
          </w:p>
        </w:tc>
        <w:tc>
          <w:tcPr>
            <w:tcW w:w="1180" w:type="dxa"/>
            <w:tcBorders>
              <w:top w:val="nil"/>
              <w:left w:val="nil"/>
              <w:bottom w:val="single" w:sz="4" w:space="0" w:color="auto"/>
              <w:right w:val="single" w:sz="8" w:space="0" w:color="auto"/>
            </w:tcBorders>
            <w:shd w:val="clear" w:color="auto" w:fill="auto"/>
            <w:noWrap/>
            <w:vAlign w:val="center"/>
          </w:tcPr>
          <w:p w14:paraId="0BAB2560"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73D7CD27"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1A2DDF1E" w14:textId="77777777" w:rsidR="00FA218B" w:rsidRDefault="00FA218B">
            <w:pPr>
              <w:rPr>
                <w:rFonts w:ascii="Calibri" w:hAnsi="Calibri" w:cs="Calibri"/>
                <w:color w:val="000000"/>
                <w:sz w:val="16"/>
                <w:szCs w:val="16"/>
              </w:rPr>
            </w:pPr>
            <w:r>
              <w:rPr>
                <w:rFonts w:ascii="Calibri" w:hAnsi="Calibri" w:cs="Calibri"/>
                <w:color w:val="000000"/>
                <w:sz w:val="16"/>
                <w:szCs w:val="16"/>
              </w:rPr>
              <w:t>Promoción</w:t>
            </w:r>
          </w:p>
        </w:tc>
        <w:tc>
          <w:tcPr>
            <w:tcW w:w="1440" w:type="dxa"/>
            <w:tcBorders>
              <w:top w:val="nil"/>
              <w:left w:val="nil"/>
              <w:bottom w:val="single" w:sz="4" w:space="0" w:color="auto"/>
              <w:right w:val="single" w:sz="4" w:space="0" w:color="auto"/>
            </w:tcBorders>
            <w:shd w:val="clear" w:color="auto" w:fill="auto"/>
            <w:noWrap/>
            <w:vAlign w:val="bottom"/>
          </w:tcPr>
          <w:p w14:paraId="6CD53C57" w14:textId="77777777" w:rsidR="00FA218B" w:rsidRDefault="00FA218B">
            <w:pPr>
              <w:jc w:val="center"/>
              <w:rPr>
                <w:rFonts w:ascii="Arial" w:hAnsi="Arial" w:cs="Arial"/>
                <w:sz w:val="16"/>
                <w:szCs w:val="16"/>
              </w:rPr>
            </w:pPr>
            <w:r>
              <w:rPr>
                <w:rFonts w:ascii="Arial" w:hAnsi="Arial" w:cs="Arial"/>
                <w:sz w:val="16"/>
                <w:szCs w:val="16"/>
              </w:rPr>
              <w:t>3</w:t>
            </w:r>
          </w:p>
        </w:tc>
        <w:tc>
          <w:tcPr>
            <w:tcW w:w="1180" w:type="dxa"/>
            <w:tcBorders>
              <w:top w:val="nil"/>
              <w:left w:val="nil"/>
              <w:bottom w:val="single" w:sz="4" w:space="0" w:color="auto"/>
              <w:right w:val="single" w:sz="8" w:space="0" w:color="auto"/>
            </w:tcBorders>
            <w:shd w:val="clear" w:color="auto" w:fill="auto"/>
            <w:noWrap/>
            <w:vAlign w:val="center"/>
          </w:tcPr>
          <w:p w14:paraId="4B78C985"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5C9AB849"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38E64934" w14:textId="77777777" w:rsidR="00FA218B" w:rsidRDefault="00FA218B">
            <w:pPr>
              <w:rPr>
                <w:rFonts w:ascii="Calibri" w:hAnsi="Calibri" w:cs="Calibri"/>
                <w:color w:val="000000"/>
                <w:sz w:val="16"/>
                <w:szCs w:val="16"/>
              </w:rPr>
            </w:pPr>
            <w:r>
              <w:rPr>
                <w:rFonts w:ascii="Calibri" w:hAnsi="Calibri" w:cs="Calibri"/>
                <w:color w:val="000000"/>
                <w:sz w:val="16"/>
                <w:szCs w:val="16"/>
              </w:rPr>
              <w:t xml:space="preserve">Presuntas irregularidades </w:t>
            </w:r>
          </w:p>
        </w:tc>
        <w:tc>
          <w:tcPr>
            <w:tcW w:w="1440" w:type="dxa"/>
            <w:tcBorders>
              <w:top w:val="nil"/>
              <w:left w:val="nil"/>
              <w:bottom w:val="single" w:sz="4" w:space="0" w:color="auto"/>
              <w:right w:val="single" w:sz="4" w:space="0" w:color="auto"/>
            </w:tcBorders>
            <w:shd w:val="clear" w:color="auto" w:fill="auto"/>
            <w:noWrap/>
            <w:vAlign w:val="bottom"/>
          </w:tcPr>
          <w:p w14:paraId="7593296D" w14:textId="77777777" w:rsidR="00FA218B" w:rsidRDefault="00FA218B">
            <w:pPr>
              <w:jc w:val="center"/>
              <w:rPr>
                <w:rFonts w:ascii="Arial" w:hAnsi="Arial" w:cs="Arial"/>
                <w:sz w:val="16"/>
                <w:szCs w:val="16"/>
              </w:rPr>
            </w:pPr>
            <w:r>
              <w:rPr>
                <w:rFonts w:ascii="Arial" w:hAnsi="Arial" w:cs="Arial"/>
                <w:sz w:val="16"/>
                <w:szCs w:val="16"/>
              </w:rPr>
              <w:t>2</w:t>
            </w:r>
          </w:p>
        </w:tc>
        <w:tc>
          <w:tcPr>
            <w:tcW w:w="1180" w:type="dxa"/>
            <w:tcBorders>
              <w:top w:val="nil"/>
              <w:left w:val="nil"/>
              <w:bottom w:val="single" w:sz="4" w:space="0" w:color="auto"/>
              <w:right w:val="single" w:sz="8" w:space="0" w:color="auto"/>
            </w:tcBorders>
            <w:shd w:val="clear" w:color="auto" w:fill="auto"/>
            <w:noWrap/>
            <w:vAlign w:val="center"/>
          </w:tcPr>
          <w:p w14:paraId="29A93D20" w14:textId="77777777" w:rsidR="00FA218B" w:rsidRDefault="00FA218B">
            <w:pPr>
              <w:jc w:val="center"/>
              <w:rPr>
                <w:rFonts w:ascii="Arial" w:hAnsi="Arial" w:cs="Arial"/>
                <w:sz w:val="16"/>
                <w:szCs w:val="16"/>
              </w:rPr>
            </w:pPr>
            <w:r>
              <w:rPr>
                <w:rFonts w:ascii="Arial" w:hAnsi="Arial" w:cs="Arial"/>
                <w:sz w:val="16"/>
                <w:szCs w:val="16"/>
              </w:rPr>
              <w:t>0%</w:t>
            </w:r>
          </w:p>
        </w:tc>
      </w:tr>
      <w:tr w:rsidR="00FA218B" w14:paraId="0C2FB9A2" w14:textId="77777777" w:rsidTr="00FA218B">
        <w:trPr>
          <w:trHeight w:val="255"/>
        </w:trPr>
        <w:tc>
          <w:tcPr>
            <w:tcW w:w="3085" w:type="dxa"/>
            <w:tcBorders>
              <w:top w:val="nil"/>
              <w:left w:val="single" w:sz="8" w:space="0" w:color="auto"/>
              <w:bottom w:val="single" w:sz="4" w:space="0" w:color="auto"/>
              <w:right w:val="single" w:sz="4" w:space="0" w:color="auto"/>
            </w:tcBorders>
            <w:shd w:val="clear" w:color="000000" w:fill="FFFFFF"/>
            <w:noWrap/>
            <w:vAlign w:val="bottom"/>
          </w:tcPr>
          <w:p w14:paraId="369CA32F" w14:textId="77777777" w:rsidR="00FA218B" w:rsidRDefault="00FA218B">
            <w:pPr>
              <w:rPr>
                <w:rFonts w:ascii="Calibri" w:hAnsi="Calibri" w:cs="Calibri"/>
                <w:color w:val="000000"/>
                <w:sz w:val="16"/>
                <w:szCs w:val="16"/>
              </w:rPr>
            </w:pPr>
            <w:r>
              <w:rPr>
                <w:rFonts w:ascii="Calibri" w:hAnsi="Calibri" w:cs="Calibri"/>
                <w:color w:val="000000"/>
                <w:sz w:val="16"/>
                <w:szCs w:val="16"/>
              </w:rPr>
              <w:t>Protección</w:t>
            </w:r>
          </w:p>
        </w:tc>
        <w:tc>
          <w:tcPr>
            <w:tcW w:w="1440" w:type="dxa"/>
            <w:tcBorders>
              <w:top w:val="nil"/>
              <w:left w:val="nil"/>
              <w:bottom w:val="single" w:sz="4" w:space="0" w:color="auto"/>
              <w:right w:val="single" w:sz="4" w:space="0" w:color="auto"/>
            </w:tcBorders>
            <w:shd w:val="clear" w:color="auto" w:fill="auto"/>
            <w:noWrap/>
            <w:vAlign w:val="bottom"/>
          </w:tcPr>
          <w:p w14:paraId="322D13AC" w14:textId="77777777" w:rsidR="00FA218B" w:rsidRDefault="00FA218B">
            <w:pPr>
              <w:jc w:val="center"/>
              <w:rPr>
                <w:rFonts w:ascii="Arial" w:hAnsi="Arial" w:cs="Arial"/>
                <w:sz w:val="16"/>
                <w:szCs w:val="16"/>
              </w:rPr>
            </w:pPr>
            <w:r>
              <w:rPr>
                <w:rFonts w:ascii="Arial" w:hAnsi="Arial" w:cs="Arial"/>
                <w:sz w:val="16"/>
                <w:szCs w:val="16"/>
              </w:rPr>
              <w:t>1</w:t>
            </w:r>
          </w:p>
        </w:tc>
        <w:tc>
          <w:tcPr>
            <w:tcW w:w="1180" w:type="dxa"/>
            <w:tcBorders>
              <w:top w:val="nil"/>
              <w:left w:val="nil"/>
              <w:bottom w:val="single" w:sz="4" w:space="0" w:color="auto"/>
              <w:right w:val="single" w:sz="8" w:space="0" w:color="auto"/>
            </w:tcBorders>
            <w:shd w:val="clear" w:color="auto" w:fill="auto"/>
            <w:noWrap/>
            <w:vAlign w:val="center"/>
          </w:tcPr>
          <w:p w14:paraId="06587FE9" w14:textId="77777777" w:rsidR="00FA218B" w:rsidRDefault="00FA218B">
            <w:pPr>
              <w:jc w:val="center"/>
              <w:rPr>
                <w:rFonts w:ascii="Arial" w:hAnsi="Arial" w:cs="Arial"/>
                <w:sz w:val="16"/>
                <w:szCs w:val="16"/>
              </w:rPr>
            </w:pPr>
            <w:r>
              <w:rPr>
                <w:rFonts w:ascii="Arial" w:hAnsi="Arial" w:cs="Arial"/>
                <w:sz w:val="16"/>
                <w:szCs w:val="16"/>
              </w:rPr>
              <w:t>0%</w:t>
            </w:r>
          </w:p>
        </w:tc>
      </w:tr>
      <w:tr w:rsidR="00F760AC" w:rsidRPr="0056221F" w14:paraId="6381AE04" w14:textId="77777777" w:rsidTr="00985338">
        <w:trPr>
          <w:trHeight w:val="315"/>
        </w:trPr>
        <w:tc>
          <w:tcPr>
            <w:tcW w:w="3085" w:type="dxa"/>
            <w:tcBorders>
              <w:top w:val="single" w:sz="8" w:space="0" w:color="auto"/>
              <w:left w:val="single" w:sz="8" w:space="0" w:color="auto"/>
              <w:bottom w:val="single" w:sz="8" w:space="0" w:color="auto"/>
              <w:right w:val="nil"/>
            </w:tcBorders>
            <w:shd w:val="clear" w:color="auto" w:fill="00B0F0"/>
            <w:vAlign w:val="bottom"/>
            <w:hideMark/>
          </w:tcPr>
          <w:p w14:paraId="37C77C61" w14:textId="77777777" w:rsidR="00F760AC" w:rsidRPr="0056221F" w:rsidRDefault="00F760AC" w:rsidP="0070379B">
            <w:pPr>
              <w:rPr>
                <w:rFonts w:ascii="Calibri" w:hAnsi="Calibri" w:cs="Calibri"/>
                <w:b/>
                <w:bCs/>
                <w:color w:val="000000" w:themeColor="text1"/>
              </w:rPr>
            </w:pPr>
            <w:r w:rsidRPr="0056221F">
              <w:rPr>
                <w:rFonts w:ascii="Calibri" w:hAnsi="Calibri" w:cs="Calibri"/>
                <w:b/>
                <w:bCs/>
                <w:color w:val="000000" w:themeColor="text1"/>
              </w:rPr>
              <w:t>Total</w:t>
            </w:r>
          </w:p>
        </w:tc>
        <w:tc>
          <w:tcPr>
            <w:tcW w:w="1440" w:type="dxa"/>
            <w:tcBorders>
              <w:top w:val="single" w:sz="8" w:space="0" w:color="auto"/>
              <w:left w:val="nil"/>
              <w:bottom w:val="single" w:sz="8" w:space="0" w:color="auto"/>
              <w:right w:val="nil"/>
            </w:tcBorders>
            <w:shd w:val="clear" w:color="auto" w:fill="00B0F0"/>
            <w:noWrap/>
            <w:vAlign w:val="bottom"/>
            <w:hideMark/>
          </w:tcPr>
          <w:p w14:paraId="7AFB79CA" w14:textId="7CDE3437" w:rsidR="00F760AC" w:rsidRPr="0056221F" w:rsidRDefault="00AD50D5" w:rsidP="0070379B">
            <w:pPr>
              <w:jc w:val="center"/>
              <w:rPr>
                <w:rFonts w:ascii="Arial" w:hAnsi="Arial" w:cs="Arial"/>
                <w:b/>
                <w:bCs/>
                <w:color w:val="000000" w:themeColor="text1"/>
                <w:sz w:val="20"/>
                <w:szCs w:val="20"/>
              </w:rPr>
            </w:pPr>
            <w:r>
              <w:rPr>
                <w:rFonts w:ascii="Arial" w:hAnsi="Arial" w:cs="Arial"/>
                <w:b/>
                <w:bCs/>
                <w:color w:val="000000" w:themeColor="text1"/>
                <w:sz w:val="20"/>
                <w:szCs w:val="20"/>
              </w:rPr>
              <w:t>1801</w:t>
            </w:r>
          </w:p>
        </w:tc>
        <w:tc>
          <w:tcPr>
            <w:tcW w:w="1180" w:type="dxa"/>
            <w:tcBorders>
              <w:top w:val="single" w:sz="8" w:space="0" w:color="auto"/>
              <w:left w:val="nil"/>
              <w:bottom w:val="single" w:sz="8" w:space="0" w:color="auto"/>
              <w:right w:val="single" w:sz="8" w:space="0" w:color="auto"/>
            </w:tcBorders>
            <w:shd w:val="clear" w:color="auto" w:fill="00B0F0"/>
            <w:noWrap/>
            <w:vAlign w:val="center"/>
            <w:hideMark/>
          </w:tcPr>
          <w:p w14:paraId="1C7C3172" w14:textId="29045F4F" w:rsidR="00F760AC" w:rsidRPr="0056221F" w:rsidRDefault="00F760AC" w:rsidP="0070379B">
            <w:pPr>
              <w:rPr>
                <w:rFonts w:ascii="Arial" w:hAnsi="Arial" w:cs="Arial"/>
                <w:b/>
                <w:bCs/>
                <w:color w:val="FF0000"/>
                <w:sz w:val="20"/>
                <w:szCs w:val="20"/>
              </w:rPr>
            </w:pPr>
            <w:r w:rsidRPr="0056221F">
              <w:rPr>
                <w:rFonts w:ascii="Arial" w:hAnsi="Arial" w:cs="Arial"/>
                <w:b/>
                <w:bCs/>
                <w:color w:val="FF0000"/>
                <w:sz w:val="20"/>
                <w:szCs w:val="20"/>
              </w:rPr>
              <w:t> </w:t>
            </w:r>
          </w:p>
        </w:tc>
      </w:tr>
    </w:tbl>
    <w:p w14:paraId="6BF82A8F" w14:textId="532BB2AB" w:rsidR="00CE0009" w:rsidRPr="00322904" w:rsidRDefault="00155E20" w:rsidP="00155E20">
      <w:pPr>
        <w:ind w:left="-851"/>
        <w:jc w:val="center"/>
        <w:rPr>
          <w:rFonts w:asciiTheme="majorHAnsi" w:eastAsiaTheme="majorEastAsia" w:hAnsiTheme="majorHAnsi" w:cstheme="minorHAnsi"/>
          <w:b/>
          <w:bCs/>
          <w:color w:val="2F5496" w:themeColor="accent1" w:themeShade="BF"/>
        </w:rPr>
      </w:pPr>
      <w:r>
        <w:rPr>
          <w:rFonts w:cstheme="minorHAnsi"/>
          <w:sz w:val="16"/>
        </w:rPr>
        <w:t xml:space="preserve">                                              </w:t>
      </w:r>
      <w:r w:rsidR="00DC2E0E" w:rsidRPr="00322904">
        <w:rPr>
          <w:rFonts w:asciiTheme="majorHAnsi" w:hAnsiTheme="majorHAnsi" w:cstheme="minorHAnsi"/>
          <w:sz w:val="16"/>
        </w:rPr>
        <w:t>Tabla</w:t>
      </w:r>
      <w:r w:rsidR="00B854E6" w:rsidRPr="00322904">
        <w:rPr>
          <w:rFonts w:asciiTheme="majorHAnsi" w:hAnsiTheme="majorHAnsi" w:cstheme="minorHAnsi"/>
          <w:sz w:val="16"/>
        </w:rPr>
        <w:t xml:space="preserve"> </w:t>
      </w:r>
      <w:r w:rsidR="00C10972" w:rsidRPr="00322904">
        <w:rPr>
          <w:rFonts w:asciiTheme="majorHAnsi" w:hAnsiTheme="majorHAnsi" w:cstheme="minorHAnsi"/>
          <w:sz w:val="16"/>
        </w:rPr>
        <w:t>2</w:t>
      </w:r>
      <w:r w:rsidR="00B854E6" w:rsidRPr="00322904">
        <w:rPr>
          <w:rFonts w:asciiTheme="majorHAnsi" w:hAnsiTheme="majorHAnsi" w:cstheme="minorHAnsi"/>
          <w:sz w:val="16"/>
        </w:rPr>
        <w:t xml:space="preserve">. Participación acumulada por </w:t>
      </w:r>
      <w:r w:rsidR="00DC2E0E" w:rsidRPr="00322904">
        <w:rPr>
          <w:rFonts w:asciiTheme="majorHAnsi" w:hAnsiTheme="majorHAnsi" w:cstheme="minorHAnsi"/>
          <w:sz w:val="16"/>
        </w:rPr>
        <w:t>temas de consulta</w:t>
      </w:r>
    </w:p>
    <w:p w14:paraId="4D93BFE6" w14:textId="45E597FE" w:rsidR="00B854E6" w:rsidRPr="00EF516C" w:rsidRDefault="00B854E6" w:rsidP="008D66A8">
      <w:pPr>
        <w:rPr>
          <w:rFonts w:cstheme="minorHAnsi"/>
        </w:rPr>
      </w:pPr>
    </w:p>
    <w:p w14:paraId="17C99588" w14:textId="77777777" w:rsidR="00FE766A" w:rsidRDefault="00FE766A" w:rsidP="00FE766A">
      <w:pPr>
        <w:pStyle w:val="Ttulo4"/>
      </w:pPr>
      <w:r w:rsidRPr="003860C7">
        <w:t xml:space="preserve">Peticiones </w:t>
      </w:r>
      <w:r>
        <w:t xml:space="preserve">relacionadas con el Trámite de </w:t>
      </w:r>
      <w:r w:rsidRPr="003860C7">
        <w:t xml:space="preserve">Acreditación </w:t>
      </w:r>
    </w:p>
    <w:p w14:paraId="2B7A48D7" w14:textId="77777777" w:rsidR="00FE766A" w:rsidRDefault="00FE766A" w:rsidP="00FE766A">
      <w:pPr>
        <w:jc w:val="both"/>
        <w:rPr>
          <w:rFonts w:cstheme="minorHAnsi"/>
        </w:rPr>
      </w:pPr>
    </w:p>
    <w:p w14:paraId="0D49300F" w14:textId="59AD8218" w:rsidR="00FE766A" w:rsidRPr="00155E20" w:rsidRDefault="00FE766A" w:rsidP="00FE766A">
      <w:pPr>
        <w:jc w:val="both"/>
        <w:rPr>
          <w:rFonts w:asciiTheme="minorHAnsi" w:hAnsiTheme="minorHAnsi" w:cstheme="minorBidi"/>
          <w:color w:val="201F1E"/>
          <w:sz w:val="22"/>
          <w:szCs w:val="22"/>
        </w:rPr>
      </w:pPr>
      <w:r w:rsidRPr="00155E20">
        <w:rPr>
          <w:rFonts w:asciiTheme="minorHAnsi" w:hAnsiTheme="minorHAnsi" w:cstheme="minorBidi"/>
          <w:color w:val="201F1E"/>
          <w:sz w:val="22"/>
          <w:szCs w:val="22"/>
        </w:rPr>
        <w:t xml:space="preserve">Estas corresponden a solicitudes de los ciudadanos donde indagan por el trámite de acreditación, sus requisitos para poder impartir programas de educación solidaria , por el estado de evaluación de su trámite, piden solución a fallas técnicas relacionadas con la plataforma SIIA,  o nos requieren para explicar la normatividad aplicable, asimismo solicitan el listado de entidades acreditadas que </w:t>
      </w:r>
      <w:r w:rsidR="00D811BE" w:rsidRPr="00155E20">
        <w:rPr>
          <w:rFonts w:asciiTheme="minorHAnsi" w:hAnsiTheme="minorHAnsi" w:cstheme="minorBidi"/>
          <w:color w:val="201F1E"/>
          <w:sz w:val="22"/>
          <w:szCs w:val="22"/>
        </w:rPr>
        <w:t>están</w:t>
      </w:r>
      <w:r w:rsidRPr="00155E20">
        <w:rPr>
          <w:rFonts w:asciiTheme="minorHAnsi" w:hAnsiTheme="minorHAnsi" w:cstheme="minorBidi"/>
          <w:color w:val="201F1E"/>
          <w:sz w:val="22"/>
          <w:szCs w:val="22"/>
        </w:rPr>
        <w:t xml:space="preserve"> </w:t>
      </w:r>
      <w:r w:rsidRPr="00155E20">
        <w:rPr>
          <w:rFonts w:asciiTheme="minorHAnsi" w:hAnsiTheme="minorHAnsi" w:cstheme="minorBidi"/>
          <w:color w:val="201F1E"/>
          <w:sz w:val="22"/>
          <w:szCs w:val="22"/>
        </w:rPr>
        <w:lastRenderedPageBreak/>
        <w:t xml:space="preserve">facultadas para impartir educación solidaria, </w:t>
      </w:r>
      <w:r w:rsidRPr="00C651A4">
        <w:rPr>
          <w:rFonts w:asciiTheme="minorHAnsi" w:hAnsiTheme="minorHAnsi" w:cstheme="minorBidi"/>
          <w:color w:val="201F1E"/>
          <w:sz w:val="22"/>
          <w:szCs w:val="22"/>
        </w:rPr>
        <w:t xml:space="preserve">se estableció como meta de gestión </w:t>
      </w:r>
      <w:commentRangeStart w:id="25"/>
      <w:r w:rsidRPr="00C651A4">
        <w:rPr>
          <w:rFonts w:asciiTheme="minorHAnsi" w:hAnsiTheme="minorHAnsi" w:cstheme="minorBidi"/>
          <w:color w:val="201F1E"/>
          <w:sz w:val="22"/>
          <w:szCs w:val="22"/>
        </w:rPr>
        <w:t>interna</w:t>
      </w:r>
      <w:commentRangeEnd w:id="25"/>
      <w:r w:rsidR="00C651A4">
        <w:rPr>
          <w:rStyle w:val="Refdecomentario"/>
        </w:rPr>
        <w:commentReference w:id="25"/>
      </w:r>
      <w:r w:rsidRPr="00C651A4">
        <w:rPr>
          <w:rFonts w:asciiTheme="minorHAnsi" w:hAnsiTheme="minorHAnsi" w:cstheme="minorBidi"/>
          <w:color w:val="201F1E"/>
          <w:sz w:val="22"/>
          <w:szCs w:val="22"/>
        </w:rPr>
        <w:t xml:space="preserve"> dar respuesta en 10 días hábiles de acuerdo a la Resolución 110 del 2016</w:t>
      </w:r>
      <w:r w:rsidR="00C651A4" w:rsidRPr="00C651A4">
        <w:rPr>
          <w:rFonts w:asciiTheme="minorHAnsi" w:hAnsiTheme="minorHAnsi" w:cstheme="minorBidi"/>
          <w:color w:val="201F1E"/>
          <w:sz w:val="22"/>
          <w:szCs w:val="22"/>
        </w:rPr>
        <w:t>.</w:t>
      </w:r>
      <w:r w:rsidR="00C651A4">
        <w:rPr>
          <w:rFonts w:asciiTheme="minorHAnsi" w:hAnsiTheme="minorHAnsi" w:cstheme="minorBidi"/>
          <w:color w:val="201F1E"/>
          <w:sz w:val="22"/>
          <w:szCs w:val="22"/>
        </w:rPr>
        <w:t xml:space="preserve"> </w:t>
      </w:r>
    </w:p>
    <w:p w14:paraId="25A73024" w14:textId="7C257F66" w:rsidR="00155E20" w:rsidRDefault="00155E20" w:rsidP="00FE766A">
      <w:pPr>
        <w:rPr>
          <w:rFonts w:asciiTheme="minorHAnsi" w:eastAsiaTheme="minorHAnsi" w:hAnsiTheme="minorHAnsi" w:cstheme="minorBidi"/>
          <w:sz w:val="22"/>
          <w:szCs w:val="22"/>
          <w:lang w:eastAsia="en-US"/>
        </w:rPr>
      </w:pPr>
      <w:r>
        <w:rPr>
          <w:noProof/>
        </w:rPr>
        <w:fldChar w:fldCharType="begin"/>
      </w:r>
      <w:r>
        <w:rPr>
          <w:noProof/>
        </w:rPr>
        <w:instrText xml:space="preserve"> LINK Excel.Sheet.12 "C:\\Users\\mariela.florez\\Downloads\\Avance mensual en OSC y acreditación 2022.xlsx" "Acreditación!F17C1:F21C6" \a \f 4 \h  \* MERGEFORMAT </w:instrText>
      </w:r>
      <w:r>
        <w:rPr>
          <w:noProof/>
        </w:rPr>
        <w:fldChar w:fldCharType="separate"/>
      </w:r>
    </w:p>
    <w:tbl>
      <w:tblPr>
        <w:tblW w:w="8581" w:type="dxa"/>
        <w:tblCellMar>
          <w:left w:w="70" w:type="dxa"/>
          <w:right w:w="70" w:type="dxa"/>
        </w:tblCellMar>
        <w:tblLook w:val="04A0" w:firstRow="1" w:lastRow="0" w:firstColumn="1" w:lastColumn="0" w:noHBand="0" w:noVBand="1"/>
      </w:tblPr>
      <w:tblGrid>
        <w:gridCol w:w="937"/>
        <w:gridCol w:w="1240"/>
        <w:gridCol w:w="1800"/>
        <w:gridCol w:w="1281"/>
        <w:gridCol w:w="1727"/>
        <w:gridCol w:w="1596"/>
      </w:tblGrid>
      <w:tr w:rsidR="00155E20" w:rsidRPr="00155E20" w14:paraId="3E011A4A" w14:textId="77777777" w:rsidTr="00155E20">
        <w:trPr>
          <w:trHeight w:val="300"/>
        </w:trPr>
        <w:tc>
          <w:tcPr>
            <w:tcW w:w="8581"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noWrap/>
            <w:vAlign w:val="bottom"/>
            <w:hideMark/>
          </w:tcPr>
          <w:p w14:paraId="2822115E" w14:textId="101557F6" w:rsidR="00155E20" w:rsidRPr="00155E20" w:rsidRDefault="00155E20" w:rsidP="00155E20">
            <w:pPr>
              <w:jc w:val="center"/>
              <w:rPr>
                <w:rFonts w:ascii="Calibri" w:hAnsi="Calibri" w:cs="Calibri"/>
                <w:b/>
                <w:bCs/>
                <w:color w:val="000000"/>
                <w:sz w:val="22"/>
                <w:szCs w:val="22"/>
              </w:rPr>
            </w:pPr>
            <w:r w:rsidRPr="00155E20">
              <w:rPr>
                <w:rFonts w:ascii="Calibri" w:hAnsi="Calibri" w:cs="Calibri"/>
                <w:b/>
                <w:bCs/>
                <w:color w:val="000000"/>
                <w:sz w:val="22"/>
                <w:szCs w:val="22"/>
              </w:rPr>
              <w:t xml:space="preserve">PQRS ACREDITACIÓN </w:t>
            </w:r>
            <w:r>
              <w:rPr>
                <w:rFonts w:ascii="Calibri" w:hAnsi="Calibri" w:cs="Calibri"/>
                <w:b/>
                <w:bCs/>
                <w:color w:val="000000"/>
                <w:sz w:val="22"/>
                <w:szCs w:val="22"/>
              </w:rPr>
              <w:t>VIGENCIA 2022</w:t>
            </w:r>
          </w:p>
        </w:tc>
      </w:tr>
      <w:tr w:rsidR="00155E20" w:rsidRPr="00155E20" w14:paraId="3D454FEE" w14:textId="77777777" w:rsidTr="00155E20">
        <w:trPr>
          <w:trHeight w:val="300"/>
        </w:trPr>
        <w:tc>
          <w:tcPr>
            <w:tcW w:w="937" w:type="dxa"/>
            <w:tcBorders>
              <w:top w:val="nil"/>
              <w:left w:val="single" w:sz="4" w:space="0" w:color="000000"/>
              <w:bottom w:val="single" w:sz="4" w:space="0" w:color="000000"/>
              <w:right w:val="single" w:sz="4" w:space="0" w:color="000000"/>
            </w:tcBorders>
            <w:shd w:val="clear" w:color="auto" w:fill="F4B083" w:themeFill="accent2" w:themeFillTint="99"/>
            <w:noWrap/>
            <w:vAlign w:val="center"/>
            <w:hideMark/>
          </w:tcPr>
          <w:p w14:paraId="4B5A6C3D"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Enero</w:t>
            </w:r>
          </w:p>
        </w:tc>
        <w:tc>
          <w:tcPr>
            <w:tcW w:w="1240" w:type="dxa"/>
            <w:tcBorders>
              <w:top w:val="nil"/>
              <w:left w:val="nil"/>
              <w:bottom w:val="single" w:sz="4" w:space="0" w:color="000000"/>
              <w:right w:val="single" w:sz="4" w:space="0" w:color="000000"/>
            </w:tcBorders>
            <w:shd w:val="clear" w:color="auto" w:fill="F4B083" w:themeFill="accent2" w:themeFillTint="99"/>
            <w:noWrap/>
            <w:vAlign w:val="center"/>
            <w:hideMark/>
          </w:tcPr>
          <w:p w14:paraId="66F73474"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Febrero</w:t>
            </w:r>
          </w:p>
        </w:tc>
        <w:tc>
          <w:tcPr>
            <w:tcW w:w="1800" w:type="dxa"/>
            <w:tcBorders>
              <w:top w:val="nil"/>
              <w:left w:val="nil"/>
              <w:bottom w:val="single" w:sz="4" w:space="0" w:color="000000"/>
              <w:right w:val="single" w:sz="4" w:space="0" w:color="000000"/>
            </w:tcBorders>
            <w:shd w:val="clear" w:color="auto" w:fill="F4B083" w:themeFill="accent2" w:themeFillTint="99"/>
            <w:noWrap/>
            <w:vAlign w:val="center"/>
            <w:hideMark/>
          </w:tcPr>
          <w:p w14:paraId="34A42D3E"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Marzo</w:t>
            </w:r>
          </w:p>
        </w:tc>
        <w:tc>
          <w:tcPr>
            <w:tcW w:w="1281" w:type="dxa"/>
            <w:tcBorders>
              <w:top w:val="nil"/>
              <w:left w:val="nil"/>
              <w:bottom w:val="single" w:sz="4" w:space="0" w:color="000000"/>
              <w:right w:val="single" w:sz="4" w:space="0" w:color="000000"/>
            </w:tcBorders>
            <w:shd w:val="clear" w:color="auto" w:fill="F4B083" w:themeFill="accent2" w:themeFillTint="99"/>
            <w:noWrap/>
            <w:vAlign w:val="center"/>
            <w:hideMark/>
          </w:tcPr>
          <w:p w14:paraId="19687AF8"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Abril</w:t>
            </w:r>
          </w:p>
        </w:tc>
        <w:tc>
          <w:tcPr>
            <w:tcW w:w="1727" w:type="dxa"/>
            <w:tcBorders>
              <w:top w:val="nil"/>
              <w:left w:val="nil"/>
              <w:bottom w:val="single" w:sz="4" w:space="0" w:color="000000"/>
              <w:right w:val="single" w:sz="4" w:space="0" w:color="000000"/>
            </w:tcBorders>
            <w:shd w:val="clear" w:color="auto" w:fill="F4B083" w:themeFill="accent2" w:themeFillTint="99"/>
            <w:noWrap/>
            <w:vAlign w:val="center"/>
            <w:hideMark/>
          </w:tcPr>
          <w:p w14:paraId="58422E98"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 xml:space="preserve">Mayo </w:t>
            </w:r>
          </w:p>
        </w:tc>
        <w:tc>
          <w:tcPr>
            <w:tcW w:w="1596" w:type="dxa"/>
            <w:tcBorders>
              <w:top w:val="nil"/>
              <w:left w:val="nil"/>
              <w:bottom w:val="single" w:sz="4" w:space="0" w:color="000000"/>
              <w:right w:val="single" w:sz="4" w:space="0" w:color="000000"/>
            </w:tcBorders>
            <w:shd w:val="clear" w:color="auto" w:fill="F4B083" w:themeFill="accent2" w:themeFillTint="99"/>
            <w:noWrap/>
            <w:vAlign w:val="center"/>
            <w:hideMark/>
          </w:tcPr>
          <w:p w14:paraId="7E026764"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Junio</w:t>
            </w:r>
          </w:p>
        </w:tc>
      </w:tr>
      <w:tr w:rsidR="00155E20" w:rsidRPr="00155E20" w14:paraId="7B4ADCC8" w14:textId="77777777" w:rsidTr="00155E20">
        <w:trPr>
          <w:trHeight w:val="300"/>
        </w:trPr>
        <w:tc>
          <w:tcPr>
            <w:tcW w:w="937" w:type="dxa"/>
            <w:tcBorders>
              <w:top w:val="nil"/>
              <w:left w:val="single" w:sz="4" w:space="0" w:color="000000"/>
              <w:bottom w:val="single" w:sz="4" w:space="0" w:color="000000"/>
              <w:right w:val="single" w:sz="4" w:space="0" w:color="000000"/>
            </w:tcBorders>
            <w:shd w:val="clear" w:color="auto" w:fill="auto"/>
            <w:noWrap/>
            <w:vAlign w:val="bottom"/>
            <w:hideMark/>
          </w:tcPr>
          <w:p w14:paraId="271826D1"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28</w:t>
            </w:r>
          </w:p>
        </w:tc>
        <w:tc>
          <w:tcPr>
            <w:tcW w:w="1240" w:type="dxa"/>
            <w:tcBorders>
              <w:top w:val="nil"/>
              <w:left w:val="nil"/>
              <w:bottom w:val="single" w:sz="4" w:space="0" w:color="000000"/>
              <w:right w:val="single" w:sz="4" w:space="0" w:color="000000"/>
            </w:tcBorders>
            <w:shd w:val="clear" w:color="000000" w:fill="FFFFFF"/>
            <w:noWrap/>
            <w:vAlign w:val="bottom"/>
            <w:hideMark/>
          </w:tcPr>
          <w:p w14:paraId="6495F318"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44</w:t>
            </w:r>
          </w:p>
        </w:tc>
        <w:tc>
          <w:tcPr>
            <w:tcW w:w="1800" w:type="dxa"/>
            <w:tcBorders>
              <w:top w:val="nil"/>
              <w:left w:val="nil"/>
              <w:bottom w:val="single" w:sz="4" w:space="0" w:color="000000"/>
              <w:right w:val="single" w:sz="4" w:space="0" w:color="000000"/>
            </w:tcBorders>
            <w:shd w:val="clear" w:color="000000" w:fill="FFFFFF"/>
            <w:noWrap/>
            <w:vAlign w:val="bottom"/>
            <w:hideMark/>
          </w:tcPr>
          <w:p w14:paraId="679BD162"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28</w:t>
            </w:r>
          </w:p>
        </w:tc>
        <w:tc>
          <w:tcPr>
            <w:tcW w:w="1281" w:type="dxa"/>
            <w:tcBorders>
              <w:top w:val="nil"/>
              <w:left w:val="nil"/>
              <w:bottom w:val="single" w:sz="4" w:space="0" w:color="000000"/>
              <w:right w:val="single" w:sz="4" w:space="0" w:color="000000"/>
            </w:tcBorders>
            <w:shd w:val="clear" w:color="auto" w:fill="auto"/>
            <w:noWrap/>
            <w:vAlign w:val="bottom"/>
            <w:hideMark/>
          </w:tcPr>
          <w:p w14:paraId="5FBC8B7E"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40</w:t>
            </w:r>
          </w:p>
        </w:tc>
        <w:tc>
          <w:tcPr>
            <w:tcW w:w="1727" w:type="dxa"/>
            <w:tcBorders>
              <w:top w:val="nil"/>
              <w:left w:val="nil"/>
              <w:bottom w:val="single" w:sz="4" w:space="0" w:color="000000"/>
              <w:right w:val="single" w:sz="4" w:space="0" w:color="000000"/>
            </w:tcBorders>
            <w:shd w:val="clear" w:color="auto" w:fill="auto"/>
            <w:noWrap/>
            <w:vAlign w:val="bottom"/>
            <w:hideMark/>
          </w:tcPr>
          <w:p w14:paraId="5F405A61"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65</w:t>
            </w:r>
          </w:p>
        </w:tc>
        <w:tc>
          <w:tcPr>
            <w:tcW w:w="1596" w:type="dxa"/>
            <w:tcBorders>
              <w:top w:val="nil"/>
              <w:left w:val="nil"/>
              <w:bottom w:val="single" w:sz="4" w:space="0" w:color="000000"/>
              <w:right w:val="single" w:sz="4" w:space="0" w:color="000000"/>
            </w:tcBorders>
            <w:shd w:val="clear" w:color="auto" w:fill="auto"/>
            <w:noWrap/>
            <w:vAlign w:val="bottom"/>
            <w:hideMark/>
          </w:tcPr>
          <w:p w14:paraId="42D833DF"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46</w:t>
            </w:r>
          </w:p>
        </w:tc>
      </w:tr>
      <w:tr w:rsidR="00155E20" w:rsidRPr="00155E20" w14:paraId="1B560329" w14:textId="77777777" w:rsidTr="00155E20">
        <w:trPr>
          <w:trHeight w:val="300"/>
        </w:trPr>
        <w:tc>
          <w:tcPr>
            <w:tcW w:w="937" w:type="dxa"/>
            <w:tcBorders>
              <w:top w:val="nil"/>
              <w:left w:val="single" w:sz="4" w:space="0" w:color="000000"/>
              <w:bottom w:val="single" w:sz="4" w:space="0" w:color="000000"/>
              <w:right w:val="single" w:sz="4" w:space="0" w:color="000000"/>
            </w:tcBorders>
            <w:shd w:val="clear" w:color="auto" w:fill="F4B083" w:themeFill="accent2" w:themeFillTint="99"/>
            <w:noWrap/>
            <w:vAlign w:val="center"/>
            <w:hideMark/>
          </w:tcPr>
          <w:p w14:paraId="0204DEA5"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Julio</w:t>
            </w:r>
          </w:p>
        </w:tc>
        <w:tc>
          <w:tcPr>
            <w:tcW w:w="1240" w:type="dxa"/>
            <w:tcBorders>
              <w:top w:val="nil"/>
              <w:left w:val="nil"/>
              <w:bottom w:val="single" w:sz="4" w:space="0" w:color="000000"/>
              <w:right w:val="single" w:sz="4" w:space="0" w:color="000000"/>
            </w:tcBorders>
            <w:shd w:val="clear" w:color="auto" w:fill="F4B083" w:themeFill="accent2" w:themeFillTint="99"/>
            <w:noWrap/>
            <w:vAlign w:val="center"/>
            <w:hideMark/>
          </w:tcPr>
          <w:p w14:paraId="0FDE0855"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Agosto</w:t>
            </w:r>
          </w:p>
        </w:tc>
        <w:tc>
          <w:tcPr>
            <w:tcW w:w="1800" w:type="dxa"/>
            <w:tcBorders>
              <w:top w:val="nil"/>
              <w:left w:val="nil"/>
              <w:bottom w:val="single" w:sz="4" w:space="0" w:color="000000"/>
              <w:right w:val="single" w:sz="4" w:space="0" w:color="000000"/>
            </w:tcBorders>
            <w:shd w:val="clear" w:color="auto" w:fill="F4B083" w:themeFill="accent2" w:themeFillTint="99"/>
            <w:noWrap/>
            <w:vAlign w:val="center"/>
            <w:hideMark/>
          </w:tcPr>
          <w:p w14:paraId="53F254AF"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Septiembre</w:t>
            </w:r>
          </w:p>
        </w:tc>
        <w:tc>
          <w:tcPr>
            <w:tcW w:w="1281" w:type="dxa"/>
            <w:tcBorders>
              <w:top w:val="nil"/>
              <w:left w:val="nil"/>
              <w:bottom w:val="single" w:sz="4" w:space="0" w:color="000000"/>
              <w:right w:val="single" w:sz="4" w:space="0" w:color="000000"/>
            </w:tcBorders>
            <w:shd w:val="clear" w:color="auto" w:fill="F4B083" w:themeFill="accent2" w:themeFillTint="99"/>
            <w:noWrap/>
            <w:vAlign w:val="center"/>
            <w:hideMark/>
          </w:tcPr>
          <w:p w14:paraId="12A7AA13"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Octubre</w:t>
            </w:r>
          </w:p>
        </w:tc>
        <w:tc>
          <w:tcPr>
            <w:tcW w:w="1727" w:type="dxa"/>
            <w:tcBorders>
              <w:top w:val="nil"/>
              <w:left w:val="nil"/>
              <w:bottom w:val="single" w:sz="4" w:space="0" w:color="000000"/>
              <w:right w:val="single" w:sz="4" w:space="0" w:color="000000"/>
            </w:tcBorders>
            <w:shd w:val="clear" w:color="auto" w:fill="F4B083" w:themeFill="accent2" w:themeFillTint="99"/>
            <w:noWrap/>
            <w:vAlign w:val="center"/>
            <w:hideMark/>
          </w:tcPr>
          <w:p w14:paraId="45344EFA"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Noviembre</w:t>
            </w:r>
          </w:p>
        </w:tc>
        <w:tc>
          <w:tcPr>
            <w:tcW w:w="1596" w:type="dxa"/>
            <w:tcBorders>
              <w:top w:val="nil"/>
              <w:left w:val="nil"/>
              <w:bottom w:val="single" w:sz="4" w:space="0" w:color="000000"/>
              <w:right w:val="single" w:sz="4" w:space="0" w:color="000000"/>
            </w:tcBorders>
            <w:shd w:val="clear" w:color="auto" w:fill="F4B083" w:themeFill="accent2" w:themeFillTint="99"/>
            <w:noWrap/>
            <w:vAlign w:val="center"/>
            <w:hideMark/>
          </w:tcPr>
          <w:p w14:paraId="02C6AFE1"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Diciembre</w:t>
            </w:r>
          </w:p>
        </w:tc>
      </w:tr>
      <w:tr w:rsidR="00155E20" w:rsidRPr="00155E20" w14:paraId="3BEA2253" w14:textId="77777777" w:rsidTr="00155E20">
        <w:trPr>
          <w:trHeight w:val="300"/>
        </w:trPr>
        <w:tc>
          <w:tcPr>
            <w:tcW w:w="937" w:type="dxa"/>
            <w:tcBorders>
              <w:top w:val="nil"/>
              <w:left w:val="single" w:sz="4" w:space="0" w:color="000000"/>
              <w:bottom w:val="single" w:sz="4" w:space="0" w:color="000000"/>
              <w:right w:val="single" w:sz="4" w:space="0" w:color="000000"/>
            </w:tcBorders>
            <w:shd w:val="clear" w:color="auto" w:fill="auto"/>
            <w:noWrap/>
            <w:vAlign w:val="bottom"/>
            <w:hideMark/>
          </w:tcPr>
          <w:p w14:paraId="4DC40D1E"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24</w:t>
            </w:r>
          </w:p>
        </w:tc>
        <w:tc>
          <w:tcPr>
            <w:tcW w:w="1240" w:type="dxa"/>
            <w:tcBorders>
              <w:top w:val="nil"/>
              <w:left w:val="nil"/>
              <w:bottom w:val="single" w:sz="4" w:space="0" w:color="000000"/>
              <w:right w:val="single" w:sz="4" w:space="0" w:color="000000"/>
            </w:tcBorders>
            <w:shd w:val="clear" w:color="auto" w:fill="auto"/>
            <w:noWrap/>
            <w:vAlign w:val="bottom"/>
            <w:hideMark/>
          </w:tcPr>
          <w:p w14:paraId="753824D7"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58</w:t>
            </w:r>
          </w:p>
        </w:tc>
        <w:tc>
          <w:tcPr>
            <w:tcW w:w="1800" w:type="dxa"/>
            <w:tcBorders>
              <w:top w:val="nil"/>
              <w:left w:val="nil"/>
              <w:bottom w:val="single" w:sz="4" w:space="0" w:color="000000"/>
              <w:right w:val="single" w:sz="4" w:space="0" w:color="000000"/>
            </w:tcBorders>
            <w:shd w:val="clear" w:color="auto" w:fill="auto"/>
            <w:noWrap/>
            <w:vAlign w:val="bottom"/>
            <w:hideMark/>
          </w:tcPr>
          <w:p w14:paraId="05EA505C"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59</w:t>
            </w:r>
          </w:p>
        </w:tc>
        <w:tc>
          <w:tcPr>
            <w:tcW w:w="1281" w:type="dxa"/>
            <w:tcBorders>
              <w:top w:val="nil"/>
              <w:left w:val="nil"/>
              <w:bottom w:val="single" w:sz="4" w:space="0" w:color="000000"/>
              <w:right w:val="single" w:sz="4" w:space="0" w:color="000000"/>
            </w:tcBorders>
            <w:shd w:val="clear" w:color="auto" w:fill="auto"/>
            <w:noWrap/>
            <w:vAlign w:val="bottom"/>
            <w:hideMark/>
          </w:tcPr>
          <w:p w14:paraId="09197D77"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50</w:t>
            </w:r>
          </w:p>
        </w:tc>
        <w:tc>
          <w:tcPr>
            <w:tcW w:w="1727" w:type="dxa"/>
            <w:tcBorders>
              <w:top w:val="nil"/>
              <w:left w:val="nil"/>
              <w:bottom w:val="single" w:sz="4" w:space="0" w:color="000000"/>
              <w:right w:val="single" w:sz="4" w:space="0" w:color="000000"/>
            </w:tcBorders>
            <w:shd w:val="clear" w:color="auto" w:fill="auto"/>
            <w:noWrap/>
            <w:vAlign w:val="bottom"/>
            <w:hideMark/>
          </w:tcPr>
          <w:p w14:paraId="31EEFFDE"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38</w:t>
            </w:r>
          </w:p>
        </w:tc>
        <w:tc>
          <w:tcPr>
            <w:tcW w:w="1596" w:type="dxa"/>
            <w:tcBorders>
              <w:top w:val="nil"/>
              <w:left w:val="nil"/>
              <w:bottom w:val="single" w:sz="4" w:space="0" w:color="000000"/>
              <w:right w:val="single" w:sz="4" w:space="0" w:color="000000"/>
            </w:tcBorders>
            <w:shd w:val="clear" w:color="000000" w:fill="FFFFFF"/>
            <w:noWrap/>
            <w:vAlign w:val="bottom"/>
            <w:hideMark/>
          </w:tcPr>
          <w:p w14:paraId="38DAC5FC" w14:textId="77777777" w:rsidR="00155E20" w:rsidRPr="00155E20" w:rsidRDefault="00155E20" w:rsidP="00155E20">
            <w:pPr>
              <w:jc w:val="center"/>
              <w:rPr>
                <w:rFonts w:ascii="Calibri" w:hAnsi="Calibri" w:cs="Calibri"/>
                <w:color w:val="000000"/>
                <w:sz w:val="22"/>
                <w:szCs w:val="22"/>
              </w:rPr>
            </w:pPr>
            <w:r w:rsidRPr="00155E20">
              <w:rPr>
                <w:rFonts w:ascii="Calibri" w:hAnsi="Calibri" w:cs="Calibri"/>
                <w:color w:val="000000"/>
                <w:sz w:val="22"/>
                <w:szCs w:val="22"/>
              </w:rPr>
              <w:t>15</w:t>
            </w:r>
          </w:p>
        </w:tc>
      </w:tr>
    </w:tbl>
    <w:p w14:paraId="6D5A1C50" w14:textId="0F0EA99F" w:rsidR="00FE766A" w:rsidRPr="00C651A4" w:rsidRDefault="00155E20" w:rsidP="00155E20">
      <w:pPr>
        <w:jc w:val="center"/>
        <w:rPr>
          <w:rFonts w:asciiTheme="majorHAnsi" w:hAnsiTheme="majorHAnsi"/>
        </w:rPr>
      </w:pPr>
      <w:r>
        <w:rPr>
          <w:noProof/>
        </w:rPr>
        <w:fldChar w:fldCharType="end"/>
      </w:r>
      <w:r w:rsidR="00FE766A" w:rsidRPr="00C651A4">
        <w:rPr>
          <w:rFonts w:asciiTheme="majorHAnsi" w:hAnsiTheme="majorHAnsi" w:cstheme="minorHAnsi"/>
          <w:sz w:val="16"/>
        </w:rPr>
        <w:t xml:space="preserve"> </w:t>
      </w:r>
      <w:r w:rsidR="005E0FD7" w:rsidRPr="00C651A4">
        <w:rPr>
          <w:rFonts w:asciiTheme="majorHAnsi" w:hAnsiTheme="majorHAnsi" w:cstheme="minorHAnsi"/>
          <w:sz w:val="16"/>
        </w:rPr>
        <w:t xml:space="preserve">Tabla </w:t>
      </w:r>
      <w:r w:rsidR="00617BEC" w:rsidRPr="00C651A4">
        <w:rPr>
          <w:rFonts w:asciiTheme="majorHAnsi" w:hAnsiTheme="majorHAnsi" w:cstheme="minorHAnsi"/>
          <w:sz w:val="16"/>
        </w:rPr>
        <w:t>3 Peticiones</w:t>
      </w:r>
      <w:r w:rsidR="00FE766A" w:rsidRPr="00C651A4">
        <w:rPr>
          <w:rFonts w:asciiTheme="majorHAnsi" w:hAnsiTheme="majorHAnsi" w:cstheme="minorHAnsi"/>
          <w:sz w:val="16"/>
        </w:rPr>
        <w:t xml:space="preserve"> Acreditación 2022</w:t>
      </w:r>
    </w:p>
    <w:p w14:paraId="34FD1290" w14:textId="77777777" w:rsidR="00FE766A" w:rsidRDefault="00FE766A" w:rsidP="00FE766A">
      <w:pPr>
        <w:rPr>
          <w:rFonts w:cstheme="minorHAnsi"/>
          <w:sz w:val="16"/>
        </w:rPr>
      </w:pPr>
    </w:p>
    <w:p w14:paraId="6BBDEE8F" w14:textId="6E536F73" w:rsidR="00FE766A" w:rsidRPr="005E0FD7" w:rsidRDefault="00FE766A" w:rsidP="00FE766A">
      <w:pPr>
        <w:jc w:val="both"/>
        <w:rPr>
          <w:rFonts w:asciiTheme="minorHAnsi" w:hAnsiTheme="minorHAnsi" w:cstheme="minorBidi"/>
          <w:color w:val="201F1E"/>
          <w:sz w:val="22"/>
          <w:szCs w:val="22"/>
        </w:rPr>
      </w:pPr>
      <w:r w:rsidRPr="005E0FD7">
        <w:rPr>
          <w:rFonts w:asciiTheme="minorHAnsi" w:hAnsiTheme="minorHAnsi" w:cstheme="minorBidi"/>
          <w:color w:val="201F1E"/>
          <w:sz w:val="22"/>
          <w:szCs w:val="22"/>
        </w:rPr>
        <w:t xml:space="preserve">Se puede observar en la gráfica </w:t>
      </w:r>
      <w:r w:rsidR="00C10972" w:rsidRPr="005E0FD7">
        <w:rPr>
          <w:rFonts w:asciiTheme="minorHAnsi" w:hAnsiTheme="minorHAnsi" w:cstheme="minorBidi"/>
          <w:color w:val="201F1E"/>
          <w:sz w:val="22"/>
          <w:szCs w:val="22"/>
        </w:rPr>
        <w:t>7</w:t>
      </w:r>
      <w:r w:rsidRPr="005E0FD7">
        <w:rPr>
          <w:rFonts w:asciiTheme="minorHAnsi" w:hAnsiTheme="minorHAnsi" w:cstheme="minorBidi"/>
          <w:color w:val="201F1E"/>
          <w:sz w:val="22"/>
          <w:szCs w:val="22"/>
        </w:rPr>
        <w:t xml:space="preserve"> que los resultados obtenidos en </w:t>
      </w:r>
      <w:r w:rsidR="00D811BE" w:rsidRPr="005E0FD7">
        <w:rPr>
          <w:rFonts w:asciiTheme="minorHAnsi" w:hAnsiTheme="minorHAnsi" w:cstheme="minorBidi"/>
          <w:color w:val="201F1E"/>
          <w:sz w:val="22"/>
          <w:szCs w:val="22"/>
        </w:rPr>
        <w:t>el año</w:t>
      </w:r>
      <w:r w:rsidRPr="005E0FD7">
        <w:rPr>
          <w:rFonts w:asciiTheme="minorHAnsi" w:hAnsiTheme="minorHAnsi" w:cstheme="minorBidi"/>
          <w:color w:val="201F1E"/>
          <w:sz w:val="22"/>
          <w:szCs w:val="22"/>
        </w:rPr>
        <w:t xml:space="preserve"> muestran cifras consolidadas </w:t>
      </w:r>
      <w:r w:rsidR="005E0FD7" w:rsidRPr="005E0FD7">
        <w:rPr>
          <w:rFonts w:asciiTheme="minorHAnsi" w:hAnsiTheme="minorHAnsi" w:cstheme="minorBidi"/>
          <w:color w:val="201F1E"/>
          <w:sz w:val="22"/>
          <w:szCs w:val="22"/>
        </w:rPr>
        <w:t>de acuerdo con el</w:t>
      </w:r>
      <w:r w:rsidRPr="005E0FD7">
        <w:rPr>
          <w:rFonts w:asciiTheme="minorHAnsi" w:hAnsiTheme="minorHAnsi" w:cstheme="minorBidi"/>
          <w:color w:val="201F1E"/>
          <w:sz w:val="22"/>
          <w:szCs w:val="22"/>
        </w:rPr>
        <w:t xml:space="preserve"> tiempo de respuesta en atender las solicitudes de acreditación, los tiempos de respuesta fueron inferiores a los </w:t>
      </w:r>
      <w:r w:rsidR="00EF624D">
        <w:rPr>
          <w:rFonts w:asciiTheme="minorHAnsi" w:hAnsiTheme="minorHAnsi" w:cstheme="minorBidi"/>
          <w:color w:val="201F1E"/>
          <w:sz w:val="22"/>
          <w:szCs w:val="22"/>
        </w:rPr>
        <w:t>4</w:t>
      </w:r>
      <w:r w:rsidRPr="005E0FD7">
        <w:rPr>
          <w:rFonts w:asciiTheme="minorHAnsi" w:hAnsiTheme="minorHAnsi" w:cstheme="minorBidi"/>
          <w:color w:val="201F1E"/>
          <w:sz w:val="22"/>
          <w:szCs w:val="22"/>
        </w:rPr>
        <w:t xml:space="preserve"> días. Lo que significa que en promedio la respuesta a una petición recibida por la Oficina de Servicio al Ciudadano y el Grupo de Educación e Investigación se da (cifra promedio) en </w:t>
      </w:r>
      <w:r w:rsidR="00EF624D">
        <w:rPr>
          <w:rFonts w:asciiTheme="minorHAnsi" w:hAnsiTheme="minorHAnsi" w:cstheme="minorBidi"/>
          <w:color w:val="201F1E"/>
          <w:sz w:val="22"/>
          <w:szCs w:val="22"/>
        </w:rPr>
        <w:t>3,1</w:t>
      </w:r>
      <w:r w:rsidRPr="005E0FD7">
        <w:rPr>
          <w:rFonts w:asciiTheme="minorHAnsi" w:hAnsiTheme="minorHAnsi" w:cstheme="minorBidi"/>
          <w:color w:val="201F1E"/>
          <w:sz w:val="22"/>
          <w:szCs w:val="22"/>
        </w:rPr>
        <w:t xml:space="preserve"> días. </w:t>
      </w:r>
    </w:p>
    <w:p w14:paraId="7075D264" w14:textId="77777777" w:rsidR="00FE766A" w:rsidRDefault="00FE766A" w:rsidP="00FE766A">
      <w:pPr>
        <w:pStyle w:val="Ttulo1"/>
        <w:spacing w:before="0"/>
        <w:rPr>
          <w:rFonts w:asciiTheme="minorHAnsi" w:hAnsiTheme="minorHAnsi" w:cstheme="minorHAnsi"/>
          <w:b/>
          <w:sz w:val="22"/>
          <w:szCs w:val="22"/>
        </w:rPr>
      </w:pPr>
    </w:p>
    <w:p w14:paraId="73153CA3" w14:textId="77777777" w:rsidR="00FE766A" w:rsidRDefault="00FE766A" w:rsidP="00FE766A">
      <w:pPr>
        <w:rPr>
          <w:rFonts w:cstheme="minorHAnsi"/>
          <w:sz w:val="16"/>
        </w:rPr>
      </w:pPr>
    </w:p>
    <w:p w14:paraId="10C4323A" w14:textId="6B6E46B7" w:rsidR="00FE766A" w:rsidRDefault="007C4EDC" w:rsidP="00FE766A">
      <w:pPr>
        <w:jc w:val="center"/>
        <w:rPr>
          <w:rFonts w:cstheme="minorHAnsi"/>
        </w:rPr>
      </w:pPr>
      <w:r>
        <w:rPr>
          <w:noProof/>
        </w:rPr>
        <w:drawing>
          <wp:inline distT="0" distB="0" distL="0" distR="0" wp14:anchorId="009BDB83" wp14:editId="3EFDB034">
            <wp:extent cx="4572000" cy="2743200"/>
            <wp:effectExtent l="0" t="0" r="0" b="0"/>
            <wp:docPr id="19" name="Gráfico 19">
              <a:extLst xmlns:a="http://schemas.openxmlformats.org/drawingml/2006/main">
                <a:ext uri="{FF2B5EF4-FFF2-40B4-BE49-F238E27FC236}">
                  <a16:creationId xmlns:a16="http://schemas.microsoft.com/office/drawing/2014/main" id="{5175F925-585E-4A8C-A11D-2DE568A64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C79C08" w14:textId="57BB1CB2" w:rsidR="00FE766A" w:rsidRPr="00C651A4" w:rsidRDefault="00FE766A" w:rsidP="00FE766A">
      <w:pPr>
        <w:rPr>
          <w:rFonts w:asciiTheme="minorHAnsi" w:hAnsiTheme="minorHAnsi" w:cstheme="minorHAnsi"/>
          <w:sz w:val="16"/>
        </w:rPr>
      </w:pPr>
      <w:r w:rsidRPr="00C651A4">
        <w:rPr>
          <w:rFonts w:asciiTheme="majorHAnsi" w:hAnsiTheme="majorHAnsi" w:cstheme="minorHAnsi"/>
          <w:sz w:val="16"/>
        </w:rPr>
        <w:t xml:space="preserve">                                                       </w:t>
      </w:r>
      <w:r w:rsidRPr="00C651A4">
        <w:rPr>
          <w:rFonts w:asciiTheme="minorHAnsi" w:hAnsiTheme="minorHAnsi" w:cstheme="minorHAnsi"/>
          <w:sz w:val="16"/>
        </w:rPr>
        <w:t xml:space="preserve">Grafica </w:t>
      </w:r>
      <w:r w:rsidR="005E0FD7" w:rsidRPr="00C651A4">
        <w:rPr>
          <w:rFonts w:asciiTheme="minorHAnsi" w:hAnsiTheme="minorHAnsi" w:cstheme="minorHAnsi"/>
          <w:sz w:val="16"/>
        </w:rPr>
        <w:t>7</w:t>
      </w:r>
      <w:r w:rsidRPr="00C651A4">
        <w:rPr>
          <w:rFonts w:asciiTheme="minorHAnsi" w:hAnsiTheme="minorHAnsi" w:cstheme="minorHAnsi"/>
          <w:sz w:val="16"/>
        </w:rPr>
        <w:t xml:space="preserve"> Oportunidad de respuesta Peticiones Acreditación 2022</w:t>
      </w:r>
    </w:p>
    <w:p w14:paraId="3835C52E" w14:textId="77777777" w:rsidR="00B854E6" w:rsidRPr="00EF516C" w:rsidRDefault="00B854E6" w:rsidP="00B854E6">
      <w:pPr>
        <w:jc w:val="both"/>
        <w:rPr>
          <w:rFonts w:cstheme="minorHAnsi"/>
        </w:rPr>
      </w:pPr>
    </w:p>
    <w:p w14:paraId="01DA3B66" w14:textId="034A2EFB" w:rsidR="00B854E6" w:rsidRPr="00D12B49" w:rsidRDefault="0019461A" w:rsidP="00FE766A">
      <w:pPr>
        <w:pStyle w:val="Ttulo2"/>
      </w:pPr>
      <w:bookmarkStart w:id="26" w:name="_Toc110262101"/>
      <w:r>
        <w:t>Origen regional de peticiones</w:t>
      </w:r>
      <w:bookmarkEnd w:id="26"/>
      <w:r>
        <w:t xml:space="preserve"> </w:t>
      </w:r>
    </w:p>
    <w:p w14:paraId="2C2568AF" w14:textId="77777777" w:rsidR="00B854E6" w:rsidRPr="00EF516C" w:rsidRDefault="00B854E6" w:rsidP="00B854E6">
      <w:pPr>
        <w:jc w:val="both"/>
        <w:rPr>
          <w:rFonts w:cstheme="minorHAnsi"/>
        </w:rPr>
      </w:pPr>
    </w:p>
    <w:p w14:paraId="70B5D523" w14:textId="7DE936D8" w:rsidR="00B854E6" w:rsidRPr="00F87491" w:rsidRDefault="00B854E6" w:rsidP="00F87491">
      <w:pPr>
        <w:jc w:val="both"/>
        <w:rPr>
          <w:rFonts w:asciiTheme="minorHAnsi" w:hAnsiTheme="minorHAnsi" w:cstheme="minorBidi"/>
          <w:color w:val="201F1E"/>
          <w:sz w:val="22"/>
          <w:szCs w:val="22"/>
        </w:rPr>
      </w:pPr>
      <w:r w:rsidRPr="00F87491">
        <w:rPr>
          <w:rFonts w:asciiTheme="minorHAnsi" w:hAnsiTheme="minorHAnsi" w:cstheme="minorBidi"/>
          <w:color w:val="201F1E"/>
          <w:sz w:val="22"/>
          <w:szCs w:val="22"/>
        </w:rPr>
        <w:t xml:space="preserve">Respecto a la procedencia de las peticiones, para el </w:t>
      </w:r>
      <w:r w:rsidR="00D811BE" w:rsidRPr="00F87491">
        <w:rPr>
          <w:rFonts w:asciiTheme="minorHAnsi" w:hAnsiTheme="minorHAnsi" w:cstheme="minorBidi"/>
          <w:color w:val="201F1E"/>
          <w:sz w:val="22"/>
          <w:szCs w:val="22"/>
        </w:rPr>
        <w:t xml:space="preserve">año 2022 </w:t>
      </w:r>
      <w:r w:rsidRPr="00F87491">
        <w:rPr>
          <w:rFonts w:asciiTheme="minorHAnsi" w:hAnsiTheme="minorHAnsi" w:cstheme="minorBidi"/>
          <w:color w:val="201F1E"/>
          <w:sz w:val="22"/>
          <w:szCs w:val="22"/>
        </w:rPr>
        <w:t xml:space="preserve">se pudo observar </w:t>
      </w:r>
      <w:r w:rsidR="00C31F2D" w:rsidRPr="00F87491">
        <w:rPr>
          <w:rFonts w:asciiTheme="minorHAnsi" w:hAnsiTheme="minorHAnsi" w:cstheme="minorBidi"/>
          <w:color w:val="201F1E"/>
          <w:sz w:val="22"/>
          <w:szCs w:val="22"/>
        </w:rPr>
        <w:t>que las de Colombia como territorio nacional se convirtieron en el principal origen</w:t>
      </w:r>
      <w:r w:rsidR="004E0E9B" w:rsidRPr="00F87491">
        <w:rPr>
          <w:rFonts w:asciiTheme="minorHAnsi" w:hAnsiTheme="minorHAnsi" w:cstheme="minorBidi"/>
          <w:color w:val="201F1E"/>
          <w:sz w:val="22"/>
          <w:szCs w:val="22"/>
        </w:rPr>
        <w:t xml:space="preserve">. </w:t>
      </w:r>
      <w:r w:rsidR="00C31F2D" w:rsidRPr="00F87491">
        <w:rPr>
          <w:rFonts w:asciiTheme="minorHAnsi" w:hAnsiTheme="minorHAnsi" w:cstheme="minorBidi"/>
          <w:color w:val="201F1E"/>
          <w:sz w:val="22"/>
          <w:szCs w:val="22"/>
        </w:rPr>
        <w:t xml:space="preserve"> </w:t>
      </w:r>
      <w:r w:rsidRPr="00F87491">
        <w:rPr>
          <w:rFonts w:asciiTheme="minorHAnsi" w:hAnsiTheme="minorHAnsi" w:cstheme="minorBidi"/>
          <w:color w:val="201F1E"/>
          <w:sz w:val="22"/>
          <w:szCs w:val="22"/>
        </w:rPr>
        <w:t xml:space="preserve">Es decir, actualmente nos han formulado más peticiones a nivel territorial que a nivel de Bogotá. Del total de las </w:t>
      </w:r>
      <w:r w:rsidR="00D811BE" w:rsidRPr="00F87491">
        <w:rPr>
          <w:rFonts w:asciiTheme="minorHAnsi" w:hAnsiTheme="minorHAnsi" w:cstheme="minorBidi"/>
          <w:color w:val="201F1E"/>
          <w:sz w:val="22"/>
          <w:szCs w:val="22"/>
        </w:rPr>
        <w:t>1801</w:t>
      </w:r>
      <w:r w:rsidRPr="00F87491">
        <w:rPr>
          <w:rFonts w:asciiTheme="minorHAnsi" w:hAnsiTheme="minorHAnsi" w:cstheme="minorBidi"/>
          <w:color w:val="201F1E"/>
          <w:sz w:val="22"/>
          <w:szCs w:val="22"/>
        </w:rPr>
        <w:t xml:space="preserve"> solicitudes, el mayor porcentaje de peticiones provienen fuera del Distrito Capital.</w:t>
      </w:r>
      <w:r w:rsidR="00DC2E0E" w:rsidRPr="00F87491">
        <w:rPr>
          <w:rFonts w:asciiTheme="minorHAnsi" w:hAnsiTheme="minorHAnsi" w:cstheme="minorBidi"/>
          <w:color w:val="201F1E"/>
          <w:sz w:val="22"/>
          <w:szCs w:val="22"/>
        </w:rPr>
        <w:t xml:space="preserve"> </w:t>
      </w:r>
      <w:r w:rsidRPr="00F87491">
        <w:rPr>
          <w:rFonts w:asciiTheme="minorHAnsi" w:hAnsiTheme="minorHAnsi" w:cstheme="minorBidi"/>
          <w:color w:val="201F1E"/>
          <w:sz w:val="22"/>
          <w:szCs w:val="22"/>
        </w:rPr>
        <w:t xml:space="preserve">Se tienen, para el </w:t>
      </w:r>
      <w:r w:rsidR="00D811BE" w:rsidRPr="00F87491">
        <w:rPr>
          <w:rFonts w:asciiTheme="minorHAnsi" w:hAnsiTheme="minorHAnsi" w:cstheme="minorBidi"/>
          <w:color w:val="201F1E"/>
          <w:sz w:val="22"/>
          <w:szCs w:val="22"/>
        </w:rPr>
        <w:t>año 2022,</w:t>
      </w:r>
      <w:r w:rsidRPr="00F87491">
        <w:rPr>
          <w:rFonts w:asciiTheme="minorHAnsi" w:hAnsiTheme="minorHAnsi" w:cstheme="minorBidi"/>
          <w:color w:val="201F1E"/>
          <w:sz w:val="22"/>
          <w:szCs w:val="22"/>
        </w:rPr>
        <w:t xml:space="preserve"> </w:t>
      </w:r>
      <w:r w:rsidR="00D811BE" w:rsidRPr="00F87491">
        <w:rPr>
          <w:rFonts w:asciiTheme="minorHAnsi" w:hAnsiTheme="minorHAnsi" w:cstheme="minorBidi"/>
          <w:color w:val="201F1E"/>
          <w:sz w:val="22"/>
          <w:szCs w:val="22"/>
        </w:rPr>
        <w:t>917</w:t>
      </w:r>
      <w:r w:rsidRPr="00F87491">
        <w:rPr>
          <w:rFonts w:asciiTheme="minorHAnsi" w:hAnsiTheme="minorHAnsi" w:cstheme="minorBidi"/>
          <w:color w:val="201F1E"/>
          <w:sz w:val="22"/>
          <w:szCs w:val="22"/>
        </w:rPr>
        <w:t xml:space="preserve"> peticiones, mientras que </w:t>
      </w:r>
      <w:r w:rsidR="00D811BE" w:rsidRPr="00F87491">
        <w:rPr>
          <w:rFonts w:asciiTheme="minorHAnsi" w:hAnsiTheme="minorHAnsi" w:cstheme="minorBidi"/>
          <w:color w:val="201F1E"/>
          <w:sz w:val="22"/>
          <w:szCs w:val="22"/>
        </w:rPr>
        <w:t>686</w:t>
      </w:r>
      <w:r w:rsidRPr="00F87491">
        <w:rPr>
          <w:rFonts w:asciiTheme="minorHAnsi" w:hAnsiTheme="minorHAnsi" w:cstheme="minorBidi"/>
          <w:color w:val="201F1E"/>
          <w:sz w:val="22"/>
          <w:szCs w:val="22"/>
        </w:rPr>
        <w:t xml:space="preserve"> peticiones provienen de Bogotá, la participación la </w:t>
      </w:r>
      <w:r w:rsidR="00007AB3" w:rsidRPr="00F87491">
        <w:rPr>
          <w:rFonts w:asciiTheme="minorHAnsi" w:hAnsiTheme="minorHAnsi" w:cstheme="minorBidi"/>
          <w:color w:val="201F1E"/>
          <w:sz w:val="22"/>
          <w:szCs w:val="22"/>
        </w:rPr>
        <w:t>podemos observar en la gráfica 11</w:t>
      </w:r>
      <w:r w:rsidRPr="00F87491">
        <w:rPr>
          <w:rFonts w:asciiTheme="minorHAnsi" w:hAnsiTheme="minorHAnsi" w:cstheme="minorBidi"/>
          <w:color w:val="201F1E"/>
          <w:sz w:val="22"/>
          <w:szCs w:val="22"/>
        </w:rPr>
        <w:t xml:space="preserve">. </w:t>
      </w:r>
    </w:p>
    <w:p w14:paraId="0ABEA1B8" w14:textId="012A7A75" w:rsidR="00B854E6" w:rsidRDefault="00B854E6" w:rsidP="00B854E6">
      <w:pPr>
        <w:jc w:val="both"/>
        <w:rPr>
          <w:rFonts w:cstheme="minorHAnsi"/>
        </w:rPr>
      </w:pPr>
    </w:p>
    <w:p w14:paraId="4E4EC903" w14:textId="0A1A19DE" w:rsidR="00B854E6" w:rsidRPr="00EF516C" w:rsidRDefault="000271A7" w:rsidP="00B854E6">
      <w:pPr>
        <w:jc w:val="center"/>
        <w:rPr>
          <w:rFonts w:cstheme="minorHAnsi"/>
        </w:rPr>
      </w:pPr>
      <w:r>
        <w:rPr>
          <w:noProof/>
        </w:rPr>
        <w:lastRenderedPageBreak/>
        <w:drawing>
          <wp:inline distT="0" distB="0" distL="0" distR="0" wp14:anchorId="3329B383" wp14:editId="366A37A1">
            <wp:extent cx="4705350" cy="3411020"/>
            <wp:effectExtent l="0" t="0" r="0" b="18415"/>
            <wp:docPr id="4" name="Gráfico 4">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t xml:space="preserve"> </w:t>
      </w:r>
    </w:p>
    <w:p w14:paraId="3F8268A2" w14:textId="40DF9B26" w:rsidR="00B854E6" w:rsidRPr="00C651A4" w:rsidRDefault="00B854E6" w:rsidP="00B854E6">
      <w:pPr>
        <w:jc w:val="center"/>
        <w:rPr>
          <w:rFonts w:asciiTheme="minorHAnsi" w:hAnsiTheme="minorHAnsi" w:cstheme="minorHAnsi"/>
          <w:sz w:val="16"/>
        </w:rPr>
      </w:pPr>
      <w:r w:rsidRPr="00C651A4">
        <w:rPr>
          <w:rFonts w:asciiTheme="minorHAnsi" w:hAnsiTheme="minorHAnsi" w:cstheme="minorHAnsi"/>
          <w:sz w:val="16"/>
        </w:rPr>
        <w:t xml:space="preserve">Gráfica </w:t>
      </w:r>
      <w:r w:rsidR="00F87491" w:rsidRPr="00C651A4">
        <w:rPr>
          <w:rFonts w:asciiTheme="minorHAnsi" w:hAnsiTheme="minorHAnsi" w:cstheme="minorHAnsi"/>
          <w:sz w:val="16"/>
        </w:rPr>
        <w:t>8</w:t>
      </w:r>
      <w:r w:rsidRPr="00C651A4">
        <w:rPr>
          <w:rFonts w:asciiTheme="minorHAnsi" w:hAnsiTheme="minorHAnsi" w:cstheme="minorHAnsi"/>
          <w:sz w:val="16"/>
        </w:rPr>
        <w:t>. Caracterización de Usuarios por Origen</w:t>
      </w:r>
    </w:p>
    <w:p w14:paraId="08F4E1F3" w14:textId="77777777" w:rsidR="00B854E6" w:rsidRDefault="00B854E6" w:rsidP="00B854E6">
      <w:pPr>
        <w:jc w:val="both"/>
        <w:rPr>
          <w:rFonts w:cstheme="minorHAnsi"/>
        </w:rPr>
      </w:pPr>
    </w:p>
    <w:p w14:paraId="7A37B2AF" w14:textId="7679E117" w:rsidR="00B854E6" w:rsidRPr="001F0CAB" w:rsidRDefault="00B854E6" w:rsidP="00C651A4">
      <w:pPr>
        <w:jc w:val="both"/>
        <w:rPr>
          <w:rFonts w:asciiTheme="minorHAnsi" w:eastAsiaTheme="minorHAnsi" w:hAnsiTheme="minorHAnsi" w:cstheme="minorHAnsi"/>
          <w:sz w:val="22"/>
          <w:szCs w:val="22"/>
          <w:lang w:eastAsia="en-US"/>
        </w:rPr>
      </w:pPr>
      <w:r w:rsidRPr="000271A7">
        <w:rPr>
          <w:rFonts w:asciiTheme="minorHAnsi" w:eastAsiaTheme="minorHAnsi" w:hAnsiTheme="minorHAnsi" w:cstheme="minorHAnsi"/>
          <w:sz w:val="22"/>
          <w:szCs w:val="22"/>
          <w:lang w:eastAsia="en-US"/>
        </w:rPr>
        <w:t xml:space="preserve">Para </w:t>
      </w:r>
      <w:r w:rsidR="00D811BE" w:rsidRPr="000271A7">
        <w:rPr>
          <w:rFonts w:asciiTheme="minorHAnsi" w:eastAsiaTheme="minorHAnsi" w:hAnsiTheme="minorHAnsi" w:cstheme="minorHAnsi"/>
          <w:sz w:val="22"/>
          <w:szCs w:val="22"/>
          <w:lang w:eastAsia="en-US"/>
        </w:rPr>
        <w:t>la vigencia</w:t>
      </w:r>
      <w:r w:rsidRPr="000271A7">
        <w:rPr>
          <w:rFonts w:asciiTheme="minorHAnsi" w:eastAsiaTheme="minorHAnsi" w:hAnsiTheme="minorHAnsi" w:cstheme="minorHAnsi"/>
          <w:sz w:val="22"/>
          <w:szCs w:val="22"/>
          <w:lang w:eastAsia="en-US"/>
        </w:rPr>
        <w:t xml:space="preserve"> 202</w:t>
      </w:r>
      <w:r w:rsidR="00007AB3" w:rsidRPr="000271A7">
        <w:rPr>
          <w:rFonts w:asciiTheme="minorHAnsi" w:eastAsiaTheme="minorHAnsi" w:hAnsiTheme="minorHAnsi" w:cstheme="minorHAnsi"/>
          <w:sz w:val="22"/>
          <w:szCs w:val="22"/>
          <w:lang w:eastAsia="en-US"/>
        </w:rPr>
        <w:t>2</w:t>
      </w:r>
      <w:r w:rsidRPr="000271A7">
        <w:rPr>
          <w:rFonts w:asciiTheme="minorHAnsi" w:eastAsiaTheme="minorHAnsi" w:hAnsiTheme="minorHAnsi" w:cstheme="minorHAnsi"/>
          <w:sz w:val="22"/>
          <w:szCs w:val="22"/>
          <w:lang w:eastAsia="en-US"/>
        </w:rPr>
        <w:t xml:space="preserve"> se presenta el</w:t>
      </w:r>
      <w:r w:rsidR="00CA499C" w:rsidRPr="000271A7">
        <w:rPr>
          <w:rFonts w:asciiTheme="minorHAnsi" w:eastAsiaTheme="minorHAnsi" w:hAnsiTheme="minorHAnsi" w:cstheme="minorHAnsi"/>
          <w:sz w:val="22"/>
          <w:szCs w:val="22"/>
          <w:lang w:eastAsia="en-US"/>
        </w:rPr>
        <w:t xml:space="preserve"> </w:t>
      </w:r>
      <w:r w:rsidRPr="000271A7">
        <w:rPr>
          <w:rFonts w:asciiTheme="minorHAnsi" w:eastAsiaTheme="minorHAnsi" w:hAnsiTheme="minorHAnsi" w:cstheme="minorHAnsi"/>
          <w:sz w:val="22"/>
          <w:szCs w:val="22"/>
          <w:lang w:eastAsia="en-US"/>
        </w:rPr>
        <w:t>de “No Informa</w:t>
      </w:r>
      <w:r w:rsidR="000271A7" w:rsidRPr="000271A7">
        <w:rPr>
          <w:rFonts w:asciiTheme="minorHAnsi" w:eastAsiaTheme="minorHAnsi" w:hAnsiTheme="minorHAnsi" w:cstheme="minorHAnsi"/>
          <w:sz w:val="22"/>
          <w:szCs w:val="22"/>
          <w:lang w:eastAsia="en-US"/>
        </w:rPr>
        <w:t xml:space="preserve">”, </w:t>
      </w:r>
      <w:r w:rsidR="000271A7">
        <w:rPr>
          <w:rFonts w:asciiTheme="minorHAnsi" w:eastAsiaTheme="minorHAnsi" w:hAnsiTheme="minorHAnsi" w:cstheme="minorHAnsi"/>
          <w:sz w:val="22"/>
          <w:szCs w:val="22"/>
          <w:lang w:eastAsia="en-US"/>
        </w:rPr>
        <w:t xml:space="preserve">195 peticiones </w:t>
      </w:r>
      <w:r w:rsidRPr="000271A7">
        <w:rPr>
          <w:rFonts w:asciiTheme="minorHAnsi" w:eastAsiaTheme="minorHAnsi" w:hAnsiTheme="minorHAnsi" w:cstheme="minorHAnsi"/>
          <w:sz w:val="22"/>
          <w:szCs w:val="22"/>
          <w:lang w:eastAsia="en-US"/>
        </w:rPr>
        <w:t>correspondiente a aquellas peticiones que aun cuando aportaron otra información y se les emitió respuesta, no informaron su lugar de procedencia, siendo principalmente allegadas por los canale</w:t>
      </w:r>
      <w:r w:rsidR="00007AB3" w:rsidRPr="000271A7">
        <w:rPr>
          <w:rFonts w:asciiTheme="minorHAnsi" w:eastAsiaTheme="minorHAnsi" w:hAnsiTheme="minorHAnsi" w:cstheme="minorHAnsi"/>
          <w:sz w:val="22"/>
          <w:szCs w:val="22"/>
          <w:lang w:eastAsia="en-US"/>
        </w:rPr>
        <w:t xml:space="preserve">s virtuales </w:t>
      </w:r>
      <w:r w:rsidR="00C651A4">
        <w:rPr>
          <w:rFonts w:asciiTheme="minorHAnsi" w:eastAsiaTheme="minorHAnsi" w:hAnsiTheme="minorHAnsi" w:cstheme="minorHAnsi"/>
          <w:sz w:val="22"/>
          <w:szCs w:val="22"/>
          <w:lang w:eastAsia="en-US"/>
        </w:rPr>
        <w:t xml:space="preserve">como </w:t>
      </w:r>
      <w:r w:rsidR="00007AB3" w:rsidRPr="000271A7">
        <w:rPr>
          <w:rFonts w:asciiTheme="minorHAnsi" w:eastAsiaTheme="minorHAnsi" w:hAnsiTheme="minorHAnsi" w:cstheme="minorHAnsi"/>
          <w:sz w:val="22"/>
          <w:szCs w:val="22"/>
          <w:lang w:eastAsia="en-US"/>
        </w:rPr>
        <w:t>(Correo Electrónico y Chat</w:t>
      </w:r>
      <w:r w:rsidRPr="000271A7">
        <w:rPr>
          <w:rFonts w:asciiTheme="minorHAnsi" w:eastAsiaTheme="minorHAnsi" w:hAnsiTheme="minorHAnsi" w:cstheme="minorHAnsi"/>
          <w:sz w:val="22"/>
          <w:szCs w:val="22"/>
          <w:lang w:eastAsia="en-US"/>
        </w:rPr>
        <w:t>)</w:t>
      </w:r>
      <w:r w:rsidR="00D811BE" w:rsidRPr="000271A7">
        <w:rPr>
          <w:rFonts w:asciiTheme="minorHAnsi" w:eastAsiaTheme="minorHAnsi" w:hAnsiTheme="minorHAnsi" w:cstheme="minorHAnsi"/>
          <w:sz w:val="22"/>
          <w:szCs w:val="22"/>
          <w:lang w:eastAsia="en-US"/>
        </w:rPr>
        <w:t xml:space="preserve">, </w:t>
      </w:r>
      <w:r w:rsidR="000271A7">
        <w:rPr>
          <w:rFonts w:asciiTheme="minorHAnsi" w:eastAsiaTheme="minorHAnsi" w:hAnsiTheme="minorHAnsi" w:cstheme="minorHAnsi"/>
          <w:sz w:val="22"/>
          <w:szCs w:val="22"/>
          <w:lang w:eastAsia="en-US"/>
        </w:rPr>
        <w:t>y se recibieron 3 peticiones fuera del país , Chile 1 petición y dos (2) peticiones de Perú, el tema de consulta fue Voluntariado Juvenil Alianza del Pacifico</w:t>
      </w:r>
      <w:r w:rsidR="00D44D3F">
        <w:rPr>
          <w:rFonts w:asciiTheme="minorHAnsi" w:eastAsiaTheme="minorHAnsi" w:hAnsiTheme="minorHAnsi" w:cstheme="minorHAnsi"/>
          <w:sz w:val="22"/>
          <w:szCs w:val="22"/>
          <w:lang w:eastAsia="en-US"/>
        </w:rPr>
        <w:t>,</w:t>
      </w:r>
      <w:r w:rsidR="000271A7">
        <w:rPr>
          <w:rFonts w:asciiTheme="minorHAnsi" w:eastAsiaTheme="minorHAnsi" w:hAnsiTheme="minorHAnsi" w:cstheme="minorHAnsi"/>
          <w:sz w:val="22"/>
          <w:szCs w:val="22"/>
          <w:lang w:eastAsia="en-US"/>
        </w:rPr>
        <w:t xml:space="preserve"> programa </w:t>
      </w:r>
      <w:r w:rsidR="00C651A4">
        <w:rPr>
          <w:rFonts w:asciiTheme="minorHAnsi" w:eastAsiaTheme="minorHAnsi" w:hAnsiTheme="minorHAnsi" w:cstheme="minorHAnsi"/>
          <w:sz w:val="22"/>
          <w:szCs w:val="22"/>
          <w:lang w:eastAsia="en-US"/>
        </w:rPr>
        <w:t>que viene adelantando</w:t>
      </w:r>
      <w:r w:rsidR="001F0CAB">
        <w:rPr>
          <w:rFonts w:asciiTheme="minorHAnsi" w:eastAsiaTheme="minorHAnsi" w:hAnsiTheme="minorHAnsi" w:cstheme="minorHAnsi"/>
          <w:sz w:val="22"/>
          <w:szCs w:val="22"/>
          <w:lang w:eastAsia="en-US"/>
        </w:rPr>
        <w:t xml:space="preserve"> </w:t>
      </w:r>
      <w:r w:rsidR="001F0CAB" w:rsidRPr="001F0CAB">
        <w:rPr>
          <w:rFonts w:asciiTheme="minorHAnsi" w:eastAsiaTheme="minorHAnsi" w:hAnsiTheme="minorHAnsi" w:cstheme="minorHAnsi"/>
          <w:sz w:val="22"/>
          <w:szCs w:val="22"/>
          <w:lang w:eastAsia="en-US"/>
        </w:rPr>
        <w:t>los gobiernos de Chile, Colombia, México y Perú</w:t>
      </w:r>
      <w:r w:rsidR="001F0CAB">
        <w:rPr>
          <w:rFonts w:asciiTheme="minorHAnsi" w:eastAsiaTheme="minorHAnsi" w:hAnsiTheme="minorHAnsi" w:cstheme="minorHAnsi"/>
          <w:sz w:val="22"/>
          <w:szCs w:val="22"/>
          <w:lang w:eastAsia="en-US"/>
        </w:rPr>
        <w:t xml:space="preserve"> </w:t>
      </w:r>
      <w:r w:rsidR="00C651A4">
        <w:rPr>
          <w:rFonts w:asciiTheme="minorHAnsi" w:eastAsiaTheme="minorHAnsi" w:hAnsiTheme="minorHAnsi" w:cstheme="minorHAnsi"/>
          <w:sz w:val="22"/>
          <w:szCs w:val="22"/>
          <w:lang w:eastAsia="en-US"/>
        </w:rPr>
        <w:t>a través del desarrollo de actividades de integración para los jóvenes</w:t>
      </w:r>
      <w:r w:rsidR="001F0CAB">
        <w:rPr>
          <w:rFonts w:asciiTheme="minorHAnsi" w:eastAsiaTheme="minorHAnsi" w:hAnsiTheme="minorHAnsi" w:cstheme="minorHAnsi"/>
          <w:sz w:val="22"/>
          <w:szCs w:val="22"/>
          <w:lang w:eastAsia="en-US"/>
        </w:rPr>
        <w:t xml:space="preserve">, </w:t>
      </w:r>
      <w:r w:rsidR="001F0CAB" w:rsidRPr="001F0CAB">
        <w:rPr>
          <w:rFonts w:asciiTheme="minorHAnsi" w:eastAsiaTheme="minorHAnsi" w:hAnsiTheme="minorHAnsi" w:cstheme="minorHAnsi"/>
          <w:sz w:val="22"/>
          <w:szCs w:val="22"/>
          <w:lang w:eastAsia="en-US"/>
        </w:rPr>
        <w:t>impulsa</w:t>
      </w:r>
      <w:r w:rsidR="001F0CAB">
        <w:rPr>
          <w:rFonts w:asciiTheme="minorHAnsi" w:eastAsiaTheme="minorHAnsi" w:hAnsiTheme="minorHAnsi" w:cstheme="minorHAnsi"/>
          <w:sz w:val="22"/>
          <w:szCs w:val="22"/>
          <w:lang w:eastAsia="en-US"/>
        </w:rPr>
        <w:t>ndo</w:t>
      </w:r>
      <w:r w:rsidR="001F0CAB" w:rsidRPr="001F0CAB">
        <w:rPr>
          <w:rFonts w:asciiTheme="minorHAnsi" w:eastAsiaTheme="minorHAnsi" w:hAnsiTheme="minorHAnsi" w:cstheme="minorHAnsi"/>
          <w:sz w:val="22"/>
          <w:szCs w:val="22"/>
          <w:lang w:eastAsia="en-US"/>
        </w:rPr>
        <w:t xml:space="preserve"> el intercambio vivencial mediante </w:t>
      </w:r>
      <w:r w:rsidR="001F0CAB" w:rsidRPr="001F0CAB">
        <w:rPr>
          <w:rFonts w:asciiTheme="minorHAnsi" w:eastAsiaTheme="minorHAnsi" w:hAnsiTheme="minorHAnsi" w:cstheme="minorHAnsi"/>
          <w:sz w:val="22"/>
          <w:szCs w:val="22"/>
          <w:lang w:eastAsia="en-US"/>
        </w:rPr>
        <w:t>acciones</w:t>
      </w:r>
      <w:r w:rsidR="001F0CAB" w:rsidRPr="001F0CAB">
        <w:rPr>
          <w:rFonts w:asciiTheme="minorHAnsi" w:eastAsiaTheme="minorHAnsi" w:hAnsiTheme="minorHAnsi" w:cstheme="minorHAnsi"/>
          <w:sz w:val="22"/>
          <w:szCs w:val="22"/>
          <w:lang w:eastAsia="en-US"/>
        </w:rPr>
        <w:t xml:space="preserve"> que formen conductas solidarias en </w:t>
      </w:r>
      <w:r w:rsidR="001F0CAB">
        <w:rPr>
          <w:rFonts w:asciiTheme="minorHAnsi" w:eastAsiaTheme="minorHAnsi" w:hAnsiTheme="minorHAnsi" w:cstheme="minorHAnsi"/>
          <w:sz w:val="22"/>
          <w:szCs w:val="22"/>
          <w:lang w:eastAsia="en-US"/>
        </w:rPr>
        <w:t xml:space="preserve">ellos. </w:t>
      </w:r>
    </w:p>
    <w:p w14:paraId="53F57921" w14:textId="0B34B84A" w:rsidR="00481924" w:rsidRDefault="00481924" w:rsidP="00B854E6">
      <w:pPr>
        <w:jc w:val="both"/>
        <w:rPr>
          <w:rFonts w:cstheme="minorHAnsi"/>
        </w:rPr>
      </w:pPr>
    </w:p>
    <w:p w14:paraId="708DB734" w14:textId="2D5AC567" w:rsidR="00B854E6" w:rsidRDefault="00B854E6" w:rsidP="00FE766A">
      <w:pPr>
        <w:pStyle w:val="Ttulo3"/>
      </w:pPr>
      <w:bookmarkStart w:id="27" w:name="_Toc108712965"/>
      <w:bookmarkStart w:id="28" w:name="_Toc110262102"/>
      <w:r w:rsidRPr="00280558">
        <w:t>Peticiones de origen Bogotá D.C.</w:t>
      </w:r>
      <w:bookmarkEnd w:id="27"/>
      <w:bookmarkEnd w:id="28"/>
    </w:p>
    <w:p w14:paraId="07BA3E87" w14:textId="77777777" w:rsidR="00B854E6" w:rsidRPr="000D1AA2" w:rsidRDefault="00B854E6" w:rsidP="00B854E6"/>
    <w:p w14:paraId="128192BC" w14:textId="120B8A7F" w:rsidR="00EB587E" w:rsidRPr="00D44D3F" w:rsidRDefault="00B854E6" w:rsidP="00B854E6">
      <w:pPr>
        <w:jc w:val="both"/>
        <w:rPr>
          <w:rFonts w:asciiTheme="minorHAnsi" w:eastAsiaTheme="minorHAnsi" w:hAnsiTheme="minorHAnsi" w:cstheme="minorHAnsi"/>
          <w:sz w:val="22"/>
          <w:szCs w:val="22"/>
          <w:lang w:eastAsia="en-US"/>
        </w:rPr>
      </w:pPr>
      <w:r w:rsidRPr="00D44D3F">
        <w:rPr>
          <w:rFonts w:asciiTheme="minorHAnsi" w:eastAsiaTheme="minorHAnsi" w:hAnsiTheme="minorHAnsi" w:cstheme="minorHAnsi"/>
          <w:sz w:val="22"/>
          <w:szCs w:val="22"/>
          <w:lang w:eastAsia="en-US"/>
        </w:rPr>
        <w:t xml:space="preserve">Para las peticiones provenientes de Bogotá </w:t>
      </w:r>
      <w:r w:rsidR="00C9756A" w:rsidRPr="00D44D3F">
        <w:rPr>
          <w:rFonts w:asciiTheme="minorHAnsi" w:eastAsiaTheme="minorHAnsi" w:hAnsiTheme="minorHAnsi" w:cstheme="minorHAnsi"/>
          <w:sz w:val="22"/>
          <w:szCs w:val="22"/>
          <w:lang w:eastAsia="en-US"/>
        </w:rPr>
        <w:t>(</w:t>
      </w:r>
      <w:r w:rsidR="00D44D3F" w:rsidRPr="00D44D3F">
        <w:rPr>
          <w:rFonts w:asciiTheme="minorHAnsi" w:eastAsiaTheme="minorHAnsi" w:hAnsiTheme="minorHAnsi" w:cstheme="minorHAnsi"/>
          <w:sz w:val="22"/>
          <w:szCs w:val="22"/>
          <w:lang w:eastAsia="en-US"/>
        </w:rPr>
        <w:t>686</w:t>
      </w:r>
      <w:r w:rsidR="00C9756A" w:rsidRPr="00D44D3F">
        <w:rPr>
          <w:rFonts w:asciiTheme="minorHAnsi" w:eastAsiaTheme="minorHAnsi" w:hAnsiTheme="minorHAnsi" w:cstheme="minorHAnsi"/>
          <w:sz w:val="22"/>
          <w:szCs w:val="22"/>
          <w:lang w:eastAsia="en-US"/>
        </w:rPr>
        <w:t xml:space="preserve"> peticiones) en </w:t>
      </w:r>
      <w:r w:rsidR="00D44D3F">
        <w:rPr>
          <w:rFonts w:asciiTheme="minorHAnsi" w:eastAsiaTheme="minorHAnsi" w:hAnsiTheme="minorHAnsi" w:cstheme="minorHAnsi"/>
          <w:sz w:val="22"/>
          <w:szCs w:val="22"/>
          <w:lang w:eastAsia="en-US"/>
        </w:rPr>
        <w:t xml:space="preserve">la vigencia del </w:t>
      </w:r>
      <w:r w:rsidR="00D44D3F" w:rsidRPr="00D44D3F">
        <w:rPr>
          <w:rFonts w:asciiTheme="minorHAnsi" w:eastAsiaTheme="minorHAnsi" w:hAnsiTheme="minorHAnsi" w:cstheme="minorHAnsi"/>
          <w:sz w:val="22"/>
          <w:szCs w:val="22"/>
          <w:lang w:eastAsia="en-US"/>
        </w:rPr>
        <w:t>2022</w:t>
      </w:r>
      <w:r w:rsidR="00C9756A" w:rsidRPr="00D44D3F">
        <w:rPr>
          <w:rFonts w:asciiTheme="minorHAnsi" w:eastAsiaTheme="minorHAnsi" w:hAnsiTheme="minorHAnsi" w:cstheme="minorHAnsi"/>
          <w:sz w:val="22"/>
          <w:szCs w:val="22"/>
          <w:lang w:eastAsia="en-US"/>
        </w:rPr>
        <w:t xml:space="preserve"> </w:t>
      </w:r>
      <w:r w:rsidRPr="00D44D3F">
        <w:rPr>
          <w:rFonts w:asciiTheme="minorHAnsi" w:eastAsiaTheme="minorHAnsi" w:hAnsiTheme="minorHAnsi" w:cstheme="minorHAnsi"/>
          <w:sz w:val="22"/>
          <w:szCs w:val="22"/>
          <w:lang w:eastAsia="en-US"/>
        </w:rPr>
        <w:t xml:space="preserve">el principal canal de consulta </w:t>
      </w:r>
      <w:r w:rsidR="00C9756A" w:rsidRPr="00D44D3F">
        <w:rPr>
          <w:rFonts w:asciiTheme="minorHAnsi" w:eastAsiaTheme="minorHAnsi" w:hAnsiTheme="minorHAnsi" w:cstheme="minorHAnsi"/>
          <w:sz w:val="22"/>
          <w:szCs w:val="22"/>
          <w:lang w:eastAsia="en-US"/>
        </w:rPr>
        <w:t xml:space="preserve">fue </w:t>
      </w:r>
      <w:r w:rsidRPr="00D44D3F">
        <w:rPr>
          <w:rFonts w:asciiTheme="minorHAnsi" w:eastAsiaTheme="minorHAnsi" w:hAnsiTheme="minorHAnsi" w:cstheme="minorHAnsi"/>
          <w:sz w:val="22"/>
          <w:szCs w:val="22"/>
          <w:lang w:eastAsia="en-US"/>
        </w:rPr>
        <w:t xml:space="preserve">el </w:t>
      </w:r>
      <w:r w:rsidR="00D44D3F" w:rsidRPr="00D44D3F">
        <w:rPr>
          <w:rFonts w:asciiTheme="minorHAnsi" w:eastAsiaTheme="minorHAnsi" w:hAnsiTheme="minorHAnsi" w:cstheme="minorHAnsi"/>
          <w:i/>
          <w:iCs/>
          <w:sz w:val="22"/>
          <w:szCs w:val="22"/>
          <w:lang w:eastAsia="en-US"/>
        </w:rPr>
        <w:t>Telefónico</w:t>
      </w:r>
      <w:r w:rsidR="00D44D3F">
        <w:rPr>
          <w:rFonts w:asciiTheme="minorHAnsi" w:eastAsiaTheme="minorHAnsi" w:hAnsiTheme="minorHAnsi" w:cstheme="minorHAnsi"/>
          <w:sz w:val="22"/>
          <w:szCs w:val="22"/>
          <w:lang w:eastAsia="en-US"/>
        </w:rPr>
        <w:t xml:space="preserve"> </w:t>
      </w:r>
      <w:r w:rsidR="00CF21AC">
        <w:rPr>
          <w:rFonts w:asciiTheme="minorHAnsi" w:eastAsiaTheme="minorHAnsi" w:hAnsiTheme="minorHAnsi" w:cstheme="minorHAnsi"/>
          <w:sz w:val="22"/>
          <w:szCs w:val="22"/>
          <w:lang w:eastAsia="en-US"/>
        </w:rPr>
        <w:t>(Teléfono</w:t>
      </w:r>
      <w:r w:rsidR="00D44D3F">
        <w:rPr>
          <w:rFonts w:asciiTheme="minorHAnsi" w:eastAsiaTheme="minorHAnsi" w:hAnsiTheme="minorHAnsi" w:cstheme="minorHAnsi"/>
          <w:sz w:val="22"/>
          <w:szCs w:val="22"/>
          <w:lang w:eastAsia="en-US"/>
        </w:rPr>
        <w:t xml:space="preserve"> Fijo y Teléfono </w:t>
      </w:r>
      <w:r w:rsidR="0075713B">
        <w:rPr>
          <w:rFonts w:asciiTheme="minorHAnsi" w:eastAsiaTheme="minorHAnsi" w:hAnsiTheme="minorHAnsi" w:cstheme="minorHAnsi"/>
          <w:sz w:val="22"/>
          <w:szCs w:val="22"/>
          <w:lang w:eastAsia="en-US"/>
        </w:rPr>
        <w:t>Celular</w:t>
      </w:r>
      <w:r w:rsidR="008E42E4">
        <w:rPr>
          <w:rFonts w:asciiTheme="minorHAnsi" w:eastAsiaTheme="minorHAnsi" w:hAnsiTheme="minorHAnsi" w:cstheme="minorHAnsi"/>
          <w:sz w:val="22"/>
          <w:szCs w:val="22"/>
          <w:lang w:eastAsia="en-US"/>
        </w:rPr>
        <w:t>),</w:t>
      </w:r>
      <w:r w:rsidRPr="00D44D3F">
        <w:rPr>
          <w:rFonts w:asciiTheme="minorHAnsi" w:eastAsiaTheme="minorHAnsi" w:hAnsiTheme="minorHAnsi" w:cstheme="minorHAnsi"/>
          <w:sz w:val="22"/>
          <w:szCs w:val="22"/>
          <w:lang w:eastAsia="en-US"/>
        </w:rPr>
        <w:t xml:space="preserve"> </w:t>
      </w:r>
      <w:r w:rsidR="00C9756A" w:rsidRPr="00D44D3F">
        <w:rPr>
          <w:rFonts w:asciiTheme="minorHAnsi" w:eastAsiaTheme="minorHAnsi" w:hAnsiTheme="minorHAnsi" w:cstheme="minorHAnsi"/>
          <w:sz w:val="22"/>
          <w:szCs w:val="22"/>
          <w:lang w:eastAsia="en-US"/>
        </w:rPr>
        <w:t>el</w:t>
      </w:r>
      <w:r w:rsidRPr="00D44D3F">
        <w:rPr>
          <w:rFonts w:asciiTheme="minorHAnsi" w:eastAsiaTheme="minorHAnsi" w:hAnsiTheme="minorHAnsi" w:cstheme="minorHAnsi"/>
          <w:sz w:val="22"/>
          <w:szCs w:val="22"/>
          <w:lang w:eastAsia="en-US"/>
        </w:rPr>
        <w:t xml:space="preserve"> segundo lugar </w:t>
      </w:r>
      <w:r w:rsidR="00D44D3F">
        <w:rPr>
          <w:rFonts w:asciiTheme="minorHAnsi" w:eastAsiaTheme="minorHAnsi" w:hAnsiTheme="minorHAnsi" w:cstheme="minorHAnsi"/>
          <w:sz w:val="22"/>
          <w:szCs w:val="22"/>
          <w:lang w:eastAsia="en-US"/>
        </w:rPr>
        <w:t xml:space="preserve"> fue </w:t>
      </w:r>
      <w:r w:rsidR="00C9756A" w:rsidRPr="00D44D3F">
        <w:rPr>
          <w:rFonts w:asciiTheme="minorHAnsi" w:eastAsiaTheme="minorHAnsi" w:hAnsiTheme="minorHAnsi" w:cstheme="minorHAnsi"/>
          <w:sz w:val="22"/>
          <w:szCs w:val="22"/>
          <w:lang w:eastAsia="en-US"/>
        </w:rPr>
        <w:t>para el</w:t>
      </w:r>
      <w:r w:rsidRPr="00D44D3F">
        <w:rPr>
          <w:rFonts w:asciiTheme="minorHAnsi" w:eastAsiaTheme="minorHAnsi" w:hAnsiTheme="minorHAnsi" w:cstheme="minorHAnsi"/>
          <w:sz w:val="22"/>
          <w:szCs w:val="22"/>
          <w:lang w:eastAsia="en-US"/>
        </w:rPr>
        <w:t xml:space="preserve"> </w:t>
      </w:r>
      <w:r w:rsidR="00D44D3F" w:rsidRPr="00D44D3F">
        <w:rPr>
          <w:rFonts w:asciiTheme="minorHAnsi" w:eastAsiaTheme="minorHAnsi" w:hAnsiTheme="minorHAnsi" w:cstheme="minorHAnsi"/>
          <w:i/>
          <w:iCs/>
          <w:sz w:val="22"/>
          <w:szCs w:val="22"/>
          <w:lang w:eastAsia="en-US"/>
        </w:rPr>
        <w:t>Correo Electrónico</w:t>
      </w:r>
      <w:r w:rsidR="00D44D3F" w:rsidRPr="00D44D3F">
        <w:rPr>
          <w:rFonts w:asciiTheme="minorHAnsi" w:eastAsiaTheme="minorHAnsi" w:hAnsiTheme="minorHAnsi" w:cstheme="minorHAnsi"/>
          <w:sz w:val="22"/>
          <w:szCs w:val="22"/>
          <w:lang w:eastAsia="en-US"/>
        </w:rPr>
        <w:t xml:space="preserve"> </w:t>
      </w:r>
      <w:r w:rsidR="00D44D3F">
        <w:rPr>
          <w:rFonts w:asciiTheme="minorHAnsi" w:eastAsiaTheme="minorHAnsi" w:hAnsiTheme="minorHAnsi" w:cstheme="minorHAnsi"/>
          <w:sz w:val="22"/>
          <w:szCs w:val="22"/>
          <w:lang w:eastAsia="en-US"/>
        </w:rPr>
        <w:t xml:space="preserve">, en tercer lugar el canal de atención fue el </w:t>
      </w:r>
      <w:r w:rsidR="00D44D3F" w:rsidRPr="00D44D3F">
        <w:rPr>
          <w:rFonts w:asciiTheme="minorHAnsi" w:eastAsiaTheme="minorHAnsi" w:hAnsiTheme="minorHAnsi" w:cstheme="minorHAnsi"/>
          <w:i/>
          <w:iCs/>
          <w:sz w:val="22"/>
          <w:szCs w:val="22"/>
          <w:lang w:eastAsia="en-US"/>
        </w:rPr>
        <w:t>presencial</w:t>
      </w:r>
      <w:r w:rsidR="00D44D3F">
        <w:rPr>
          <w:rFonts w:asciiTheme="minorHAnsi" w:eastAsiaTheme="minorHAnsi" w:hAnsiTheme="minorHAnsi" w:cstheme="minorHAnsi"/>
          <w:sz w:val="22"/>
          <w:szCs w:val="22"/>
          <w:lang w:eastAsia="en-US"/>
        </w:rPr>
        <w:t xml:space="preserve"> </w:t>
      </w:r>
      <w:r w:rsidR="00C9756A" w:rsidRPr="00D44D3F">
        <w:rPr>
          <w:rFonts w:asciiTheme="minorHAnsi" w:eastAsiaTheme="minorHAnsi" w:hAnsiTheme="minorHAnsi" w:cstheme="minorHAnsi"/>
          <w:sz w:val="22"/>
          <w:szCs w:val="22"/>
          <w:lang w:eastAsia="en-US"/>
        </w:rPr>
        <w:t xml:space="preserve">teniendo en cuenta que para el mes de </w:t>
      </w:r>
      <w:r w:rsidR="00CA499C" w:rsidRPr="00D44D3F">
        <w:rPr>
          <w:rFonts w:asciiTheme="minorHAnsi" w:eastAsiaTheme="minorHAnsi" w:hAnsiTheme="minorHAnsi" w:cstheme="minorHAnsi"/>
          <w:sz w:val="22"/>
          <w:szCs w:val="22"/>
          <w:lang w:eastAsia="en-US"/>
        </w:rPr>
        <w:t>enero</w:t>
      </w:r>
      <w:r w:rsidR="00C9756A" w:rsidRPr="00D44D3F">
        <w:rPr>
          <w:rFonts w:asciiTheme="minorHAnsi" w:eastAsiaTheme="minorHAnsi" w:hAnsiTheme="minorHAnsi" w:cstheme="minorHAnsi"/>
          <w:sz w:val="22"/>
          <w:szCs w:val="22"/>
          <w:lang w:eastAsia="en-US"/>
        </w:rPr>
        <w:t xml:space="preserve"> se inició con la reapertura de todos los sectores por cuenta de la pandemia del Covid-19</w:t>
      </w:r>
      <w:r w:rsidR="00D44D3F">
        <w:rPr>
          <w:rFonts w:asciiTheme="minorHAnsi" w:eastAsiaTheme="minorHAnsi" w:hAnsiTheme="minorHAnsi" w:cstheme="minorHAnsi"/>
          <w:sz w:val="22"/>
          <w:szCs w:val="22"/>
          <w:lang w:eastAsia="en-US"/>
        </w:rPr>
        <w:t>.</w:t>
      </w:r>
    </w:p>
    <w:p w14:paraId="279AAE80" w14:textId="77777777" w:rsidR="00EB587E" w:rsidRPr="00D44D3F" w:rsidRDefault="00EB587E" w:rsidP="00B854E6">
      <w:pPr>
        <w:jc w:val="both"/>
        <w:rPr>
          <w:rFonts w:asciiTheme="minorHAnsi" w:eastAsiaTheme="minorHAnsi" w:hAnsiTheme="minorHAnsi" w:cstheme="minorHAnsi"/>
          <w:sz w:val="22"/>
          <w:szCs w:val="22"/>
          <w:lang w:eastAsia="en-US"/>
        </w:rPr>
      </w:pPr>
    </w:p>
    <w:p w14:paraId="0EFD859B" w14:textId="19F0EE09" w:rsidR="00B854E6" w:rsidRPr="00D44D3F" w:rsidRDefault="005B3D49" w:rsidP="00B854E6">
      <w:pPr>
        <w:jc w:val="both"/>
        <w:rPr>
          <w:rFonts w:asciiTheme="minorHAnsi" w:eastAsiaTheme="minorHAnsi" w:hAnsiTheme="minorHAnsi" w:cstheme="minorHAnsi"/>
          <w:sz w:val="22"/>
          <w:szCs w:val="22"/>
          <w:lang w:eastAsia="en-US"/>
        </w:rPr>
      </w:pPr>
      <w:r w:rsidRPr="00851D8E">
        <w:rPr>
          <w:rFonts w:asciiTheme="minorHAnsi" w:eastAsiaTheme="minorHAnsi" w:hAnsiTheme="minorHAnsi" w:cstheme="minorHAnsi"/>
          <w:sz w:val="22"/>
          <w:szCs w:val="22"/>
          <w:lang w:eastAsia="en-US"/>
        </w:rPr>
        <w:t>El</w:t>
      </w:r>
      <w:r w:rsidR="0019461A" w:rsidRPr="00851D8E">
        <w:rPr>
          <w:rFonts w:asciiTheme="minorHAnsi" w:eastAsiaTheme="minorHAnsi" w:hAnsiTheme="minorHAnsi" w:cstheme="minorHAnsi"/>
          <w:sz w:val="22"/>
          <w:szCs w:val="22"/>
          <w:lang w:eastAsia="en-US"/>
        </w:rPr>
        <w:t xml:space="preserve"> tema de </w:t>
      </w:r>
      <w:r w:rsidR="00EB587E" w:rsidRPr="00851D8E">
        <w:rPr>
          <w:rFonts w:asciiTheme="minorHAnsi" w:eastAsiaTheme="minorHAnsi" w:hAnsiTheme="minorHAnsi" w:cstheme="minorHAnsi"/>
          <w:sz w:val="22"/>
          <w:szCs w:val="22"/>
          <w:lang w:eastAsia="en-US"/>
        </w:rPr>
        <w:t>consulta que predomi</w:t>
      </w:r>
      <w:r w:rsidR="0019461A" w:rsidRPr="00851D8E">
        <w:rPr>
          <w:rFonts w:asciiTheme="minorHAnsi" w:eastAsiaTheme="minorHAnsi" w:hAnsiTheme="minorHAnsi" w:cstheme="minorHAnsi"/>
          <w:sz w:val="22"/>
          <w:szCs w:val="22"/>
          <w:lang w:eastAsia="en-US"/>
        </w:rPr>
        <w:t>n</w:t>
      </w:r>
      <w:r w:rsidRPr="00851D8E">
        <w:rPr>
          <w:rFonts w:asciiTheme="minorHAnsi" w:eastAsiaTheme="minorHAnsi" w:hAnsiTheme="minorHAnsi" w:cstheme="minorHAnsi"/>
          <w:sz w:val="22"/>
          <w:szCs w:val="22"/>
          <w:lang w:eastAsia="en-US"/>
        </w:rPr>
        <w:t>o</w:t>
      </w:r>
      <w:r w:rsidR="00EB587E" w:rsidRPr="00851D8E">
        <w:rPr>
          <w:rFonts w:asciiTheme="minorHAnsi" w:eastAsiaTheme="minorHAnsi" w:hAnsiTheme="minorHAnsi" w:cstheme="minorHAnsi"/>
          <w:sz w:val="22"/>
          <w:szCs w:val="22"/>
          <w:lang w:eastAsia="en-US"/>
        </w:rPr>
        <w:t xml:space="preserve"> en la capital del país fue el  trámite de acreditación</w:t>
      </w:r>
      <w:r w:rsidR="0019461A" w:rsidRPr="00851D8E">
        <w:rPr>
          <w:rFonts w:asciiTheme="minorHAnsi" w:eastAsiaTheme="minorHAnsi" w:hAnsiTheme="minorHAnsi" w:cstheme="minorHAnsi"/>
          <w:sz w:val="22"/>
          <w:szCs w:val="22"/>
          <w:lang w:eastAsia="en-US"/>
        </w:rPr>
        <w:t xml:space="preserve">, </w:t>
      </w:r>
      <w:r w:rsidR="00EB587E" w:rsidRPr="00851D8E">
        <w:rPr>
          <w:rFonts w:asciiTheme="minorHAnsi" w:eastAsiaTheme="minorHAnsi" w:hAnsiTheme="minorHAnsi" w:cstheme="minorHAnsi"/>
          <w:sz w:val="22"/>
          <w:szCs w:val="22"/>
          <w:lang w:eastAsia="en-US"/>
        </w:rPr>
        <w:t xml:space="preserve"> de las </w:t>
      </w:r>
      <w:r w:rsidR="008E42E4" w:rsidRPr="00851D8E">
        <w:rPr>
          <w:rFonts w:asciiTheme="minorHAnsi" w:eastAsiaTheme="minorHAnsi" w:hAnsiTheme="minorHAnsi" w:cstheme="minorHAnsi"/>
          <w:sz w:val="22"/>
          <w:szCs w:val="22"/>
          <w:lang w:eastAsia="en-US"/>
        </w:rPr>
        <w:t xml:space="preserve">seiscientas ochenta y seis </w:t>
      </w:r>
      <w:r w:rsidR="00EB587E" w:rsidRPr="00851D8E">
        <w:rPr>
          <w:rFonts w:asciiTheme="minorHAnsi" w:eastAsiaTheme="minorHAnsi" w:hAnsiTheme="minorHAnsi" w:cstheme="minorHAnsi"/>
          <w:sz w:val="22"/>
          <w:szCs w:val="22"/>
          <w:lang w:eastAsia="en-US"/>
        </w:rPr>
        <w:t xml:space="preserve"> (</w:t>
      </w:r>
      <w:r w:rsidR="008E42E4" w:rsidRPr="00851D8E">
        <w:rPr>
          <w:rFonts w:asciiTheme="minorHAnsi" w:eastAsiaTheme="minorHAnsi" w:hAnsiTheme="minorHAnsi" w:cstheme="minorHAnsi"/>
          <w:sz w:val="22"/>
          <w:szCs w:val="22"/>
          <w:lang w:eastAsia="en-US"/>
        </w:rPr>
        <w:t>686</w:t>
      </w:r>
      <w:r w:rsidR="00EB587E" w:rsidRPr="00851D8E">
        <w:rPr>
          <w:rFonts w:asciiTheme="minorHAnsi" w:eastAsiaTheme="minorHAnsi" w:hAnsiTheme="minorHAnsi" w:cstheme="minorHAnsi"/>
          <w:sz w:val="22"/>
          <w:szCs w:val="22"/>
          <w:lang w:eastAsia="en-US"/>
        </w:rPr>
        <w:t xml:space="preserve">) peticiones recibidas, </w:t>
      </w:r>
      <w:r w:rsidR="008C6CA4" w:rsidRPr="00851D8E">
        <w:rPr>
          <w:rFonts w:asciiTheme="minorHAnsi" w:eastAsiaTheme="minorHAnsi" w:hAnsiTheme="minorHAnsi" w:cstheme="minorHAnsi"/>
          <w:sz w:val="22"/>
          <w:szCs w:val="22"/>
          <w:lang w:eastAsia="en-US"/>
        </w:rPr>
        <w:t>ciento noventa y tres</w:t>
      </w:r>
      <w:r w:rsidR="00EB587E" w:rsidRPr="00851D8E">
        <w:rPr>
          <w:rFonts w:asciiTheme="minorHAnsi" w:eastAsiaTheme="minorHAnsi" w:hAnsiTheme="minorHAnsi" w:cstheme="minorHAnsi"/>
          <w:sz w:val="22"/>
          <w:szCs w:val="22"/>
          <w:lang w:eastAsia="en-US"/>
        </w:rPr>
        <w:t xml:space="preserve"> (</w:t>
      </w:r>
      <w:r w:rsidR="008C6CA4" w:rsidRPr="00851D8E">
        <w:rPr>
          <w:rFonts w:asciiTheme="minorHAnsi" w:eastAsiaTheme="minorHAnsi" w:hAnsiTheme="minorHAnsi" w:cstheme="minorHAnsi"/>
          <w:sz w:val="22"/>
          <w:szCs w:val="22"/>
          <w:lang w:eastAsia="en-US"/>
        </w:rPr>
        <w:t>193</w:t>
      </w:r>
      <w:r w:rsidR="00EB587E" w:rsidRPr="00851D8E">
        <w:rPr>
          <w:rFonts w:asciiTheme="minorHAnsi" w:eastAsiaTheme="minorHAnsi" w:hAnsiTheme="minorHAnsi" w:cstheme="minorHAnsi"/>
          <w:sz w:val="22"/>
          <w:szCs w:val="22"/>
          <w:lang w:eastAsia="en-US"/>
        </w:rPr>
        <w:t>)</w:t>
      </w:r>
      <w:r w:rsidR="00274E58" w:rsidRPr="00851D8E">
        <w:rPr>
          <w:rFonts w:asciiTheme="minorHAnsi" w:eastAsiaTheme="minorHAnsi" w:hAnsiTheme="minorHAnsi" w:cstheme="minorHAnsi"/>
          <w:sz w:val="22"/>
          <w:szCs w:val="22"/>
          <w:lang w:eastAsia="en-US"/>
        </w:rPr>
        <w:t xml:space="preserve"> fueron del trámite de acreditación, </w:t>
      </w:r>
      <w:r w:rsidRPr="00851D8E">
        <w:rPr>
          <w:rFonts w:asciiTheme="minorHAnsi" w:eastAsiaTheme="minorHAnsi" w:hAnsiTheme="minorHAnsi" w:cstheme="minorHAnsi"/>
          <w:sz w:val="22"/>
          <w:szCs w:val="22"/>
          <w:lang w:eastAsia="en-US"/>
        </w:rPr>
        <w:t>éstas corresponden a solicitudes de los ciudadanos donde indagan por el trámite de acreditación, sus requisitos para poder impartir programas de educación solidaria , por el estado de evaluación de su trámite, piden solución a fallas técnicas relacionadas con la plataforma SIIA,  o nos requieren para explicar la normatividad aplicable</w:t>
      </w:r>
      <w:r w:rsidR="00EB587E" w:rsidRPr="00851D8E">
        <w:rPr>
          <w:rFonts w:asciiTheme="minorHAnsi" w:eastAsiaTheme="minorHAnsi" w:hAnsiTheme="minorHAnsi" w:cstheme="minorHAnsi"/>
          <w:sz w:val="22"/>
          <w:szCs w:val="22"/>
          <w:lang w:eastAsia="en-US"/>
        </w:rPr>
        <w:t>,</w:t>
      </w:r>
      <w:r w:rsidRPr="00851D8E">
        <w:rPr>
          <w:rFonts w:asciiTheme="minorHAnsi" w:eastAsiaTheme="minorHAnsi" w:hAnsiTheme="minorHAnsi" w:cstheme="minorHAnsi"/>
          <w:sz w:val="22"/>
          <w:szCs w:val="22"/>
          <w:lang w:eastAsia="en-US"/>
        </w:rPr>
        <w:t xml:space="preserve"> </w:t>
      </w:r>
      <w:r w:rsidR="00EB587E" w:rsidRPr="00851D8E">
        <w:rPr>
          <w:rFonts w:asciiTheme="minorHAnsi" w:eastAsiaTheme="minorHAnsi" w:hAnsiTheme="minorHAnsi" w:cstheme="minorHAnsi"/>
          <w:sz w:val="22"/>
          <w:szCs w:val="22"/>
          <w:lang w:eastAsia="en-US"/>
        </w:rPr>
        <w:t xml:space="preserve"> seguidamente por temas de consulta</w:t>
      </w:r>
      <w:r w:rsidR="0019461A" w:rsidRPr="00851D8E">
        <w:rPr>
          <w:rFonts w:asciiTheme="minorHAnsi" w:eastAsiaTheme="minorHAnsi" w:hAnsiTheme="minorHAnsi" w:cstheme="minorHAnsi"/>
          <w:sz w:val="22"/>
          <w:szCs w:val="22"/>
          <w:lang w:eastAsia="en-US"/>
        </w:rPr>
        <w:t xml:space="preserve"> estan </w:t>
      </w:r>
      <w:r w:rsidR="00EB587E" w:rsidRPr="00851D8E">
        <w:rPr>
          <w:rFonts w:asciiTheme="minorHAnsi" w:eastAsiaTheme="minorHAnsi" w:hAnsiTheme="minorHAnsi" w:cstheme="minorHAnsi"/>
          <w:sz w:val="22"/>
          <w:szCs w:val="22"/>
          <w:lang w:eastAsia="en-US"/>
        </w:rPr>
        <w:t xml:space="preserve">: Información Institucional </w:t>
      </w:r>
      <w:r w:rsidR="001B3015">
        <w:rPr>
          <w:rFonts w:asciiTheme="minorHAnsi" w:eastAsiaTheme="minorHAnsi" w:hAnsiTheme="minorHAnsi" w:cstheme="minorHAnsi"/>
          <w:sz w:val="22"/>
          <w:szCs w:val="22"/>
          <w:lang w:eastAsia="en-US"/>
        </w:rPr>
        <w:t xml:space="preserve">con </w:t>
      </w:r>
      <w:r w:rsidRPr="00851D8E">
        <w:rPr>
          <w:rFonts w:asciiTheme="minorHAnsi" w:eastAsiaTheme="minorHAnsi" w:hAnsiTheme="minorHAnsi" w:cstheme="minorHAnsi"/>
          <w:sz w:val="22"/>
          <w:szCs w:val="22"/>
          <w:lang w:eastAsia="en-US"/>
        </w:rPr>
        <w:t xml:space="preserve">ciento cuarenta y seis </w:t>
      </w:r>
      <w:r w:rsidR="00EB587E" w:rsidRPr="00851D8E">
        <w:rPr>
          <w:rFonts w:asciiTheme="minorHAnsi" w:eastAsiaTheme="minorHAnsi" w:hAnsiTheme="minorHAnsi" w:cstheme="minorHAnsi"/>
          <w:sz w:val="22"/>
          <w:szCs w:val="22"/>
          <w:lang w:eastAsia="en-US"/>
        </w:rPr>
        <w:t xml:space="preserve"> (</w:t>
      </w:r>
      <w:r w:rsidRPr="00851D8E">
        <w:rPr>
          <w:rFonts w:asciiTheme="minorHAnsi" w:eastAsiaTheme="minorHAnsi" w:hAnsiTheme="minorHAnsi" w:cstheme="minorHAnsi"/>
          <w:sz w:val="22"/>
          <w:szCs w:val="22"/>
          <w:lang w:eastAsia="en-US"/>
        </w:rPr>
        <w:t xml:space="preserve">146 </w:t>
      </w:r>
      <w:r w:rsidR="00EB587E" w:rsidRPr="00851D8E">
        <w:rPr>
          <w:rFonts w:asciiTheme="minorHAnsi" w:eastAsiaTheme="minorHAnsi" w:hAnsiTheme="minorHAnsi" w:cstheme="minorHAnsi"/>
          <w:sz w:val="22"/>
          <w:szCs w:val="22"/>
          <w:lang w:eastAsia="en-US"/>
        </w:rPr>
        <w:t xml:space="preserve">) solicitudes, Creación de organización del sector solidario con </w:t>
      </w:r>
      <w:r w:rsidRPr="00851D8E">
        <w:rPr>
          <w:rFonts w:asciiTheme="minorHAnsi" w:eastAsiaTheme="minorHAnsi" w:hAnsiTheme="minorHAnsi" w:cstheme="minorHAnsi"/>
          <w:sz w:val="22"/>
          <w:szCs w:val="22"/>
          <w:lang w:eastAsia="en-US"/>
        </w:rPr>
        <w:t xml:space="preserve">cincuenta y tres </w:t>
      </w:r>
      <w:r w:rsidR="00EB587E" w:rsidRPr="00851D8E">
        <w:rPr>
          <w:rFonts w:asciiTheme="minorHAnsi" w:eastAsiaTheme="minorHAnsi" w:hAnsiTheme="minorHAnsi" w:cstheme="minorHAnsi"/>
          <w:sz w:val="22"/>
          <w:szCs w:val="22"/>
          <w:lang w:eastAsia="en-US"/>
        </w:rPr>
        <w:t>(</w:t>
      </w:r>
      <w:r w:rsidRPr="00851D8E">
        <w:rPr>
          <w:rFonts w:asciiTheme="minorHAnsi" w:eastAsiaTheme="minorHAnsi" w:hAnsiTheme="minorHAnsi" w:cstheme="minorHAnsi"/>
          <w:sz w:val="22"/>
          <w:szCs w:val="22"/>
          <w:lang w:eastAsia="en-US"/>
        </w:rPr>
        <w:t>53)</w:t>
      </w:r>
      <w:r w:rsidR="00EB587E" w:rsidRPr="00851D8E">
        <w:rPr>
          <w:rFonts w:asciiTheme="minorHAnsi" w:eastAsiaTheme="minorHAnsi" w:hAnsiTheme="minorHAnsi" w:cstheme="minorHAnsi"/>
          <w:sz w:val="22"/>
          <w:szCs w:val="22"/>
          <w:lang w:eastAsia="en-US"/>
        </w:rPr>
        <w:t xml:space="preserve"> solicitudes, </w:t>
      </w:r>
      <w:r w:rsidRPr="00851D8E">
        <w:rPr>
          <w:rFonts w:asciiTheme="minorHAnsi" w:eastAsiaTheme="minorHAnsi" w:hAnsiTheme="minorHAnsi" w:cstheme="minorHAnsi"/>
          <w:sz w:val="22"/>
          <w:szCs w:val="22"/>
          <w:lang w:eastAsia="en-US"/>
        </w:rPr>
        <w:t>Formación para el sector solidario con cuarenta y tres (43)</w:t>
      </w:r>
      <w:r w:rsidR="001B3015">
        <w:rPr>
          <w:rFonts w:asciiTheme="minorHAnsi" w:eastAsiaTheme="minorHAnsi" w:hAnsiTheme="minorHAnsi" w:cstheme="minorHAnsi"/>
          <w:sz w:val="22"/>
          <w:szCs w:val="22"/>
          <w:lang w:eastAsia="en-US"/>
        </w:rPr>
        <w:t xml:space="preserve"> </w:t>
      </w:r>
      <w:r w:rsidR="00851D8E" w:rsidRPr="00851D8E">
        <w:rPr>
          <w:rFonts w:asciiTheme="minorHAnsi" w:eastAsiaTheme="minorHAnsi" w:hAnsiTheme="minorHAnsi" w:cstheme="minorHAnsi"/>
          <w:sz w:val="22"/>
          <w:szCs w:val="22"/>
          <w:lang w:eastAsia="en-US"/>
        </w:rPr>
        <w:t>solicitudes</w:t>
      </w:r>
      <w:r w:rsidRPr="00851D8E">
        <w:rPr>
          <w:rFonts w:asciiTheme="minorHAnsi" w:eastAsiaTheme="minorHAnsi" w:hAnsiTheme="minorHAnsi" w:cstheme="minorHAnsi"/>
          <w:sz w:val="22"/>
          <w:szCs w:val="22"/>
          <w:lang w:eastAsia="en-US"/>
        </w:rPr>
        <w:t xml:space="preserve">, </w:t>
      </w:r>
      <w:r w:rsidR="00851D8E" w:rsidRPr="00851D8E">
        <w:rPr>
          <w:rFonts w:asciiTheme="minorHAnsi" w:eastAsiaTheme="minorHAnsi" w:hAnsiTheme="minorHAnsi" w:cstheme="minorHAnsi"/>
          <w:sz w:val="22"/>
          <w:szCs w:val="22"/>
          <w:lang w:eastAsia="en-US"/>
        </w:rPr>
        <w:t xml:space="preserve">Generalidades del Sector Solidario con treinta y cinco (35) solicitudes, </w:t>
      </w:r>
      <w:r w:rsidR="0019461A" w:rsidRPr="00851D8E">
        <w:rPr>
          <w:rFonts w:asciiTheme="minorHAnsi" w:eastAsiaTheme="minorHAnsi" w:hAnsiTheme="minorHAnsi" w:cstheme="minorHAnsi"/>
          <w:sz w:val="22"/>
          <w:szCs w:val="22"/>
          <w:lang w:eastAsia="en-US"/>
        </w:rPr>
        <w:t xml:space="preserve">Certificados de información laboral – Pensional </w:t>
      </w:r>
      <w:r w:rsidRPr="00851D8E">
        <w:rPr>
          <w:rFonts w:asciiTheme="minorHAnsi" w:eastAsiaTheme="minorHAnsi" w:hAnsiTheme="minorHAnsi" w:cstheme="minorHAnsi"/>
          <w:sz w:val="22"/>
          <w:szCs w:val="22"/>
          <w:lang w:eastAsia="en-US"/>
        </w:rPr>
        <w:t xml:space="preserve">treinta y cuatro </w:t>
      </w:r>
      <w:r w:rsidR="0019461A" w:rsidRPr="00851D8E">
        <w:rPr>
          <w:rFonts w:asciiTheme="minorHAnsi" w:eastAsiaTheme="minorHAnsi" w:hAnsiTheme="minorHAnsi" w:cstheme="minorHAnsi"/>
          <w:sz w:val="22"/>
          <w:szCs w:val="22"/>
          <w:lang w:eastAsia="en-US"/>
        </w:rPr>
        <w:t xml:space="preserve"> (</w:t>
      </w:r>
      <w:r w:rsidRPr="00851D8E">
        <w:rPr>
          <w:rFonts w:asciiTheme="minorHAnsi" w:eastAsiaTheme="minorHAnsi" w:hAnsiTheme="minorHAnsi" w:cstheme="minorHAnsi"/>
          <w:sz w:val="22"/>
          <w:szCs w:val="22"/>
          <w:lang w:eastAsia="en-US"/>
        </w:rPr>
        <w:t>34</w:t>
      </w:r>
      <w:r w:rsidR="0019461A" w:rsidRPr="00851D8E">
        <w:rPr>
          <w:rFonts w:asciiTheme="minorHAnsi" w:eastAsiaTheme="minorHAnsi" w:hAnsiTheme="minorHAnsi" w:cstheme="minorHAnsi"/>
          <w:sz w:val="22"/>
          <w:szCs w:val="22"/>
          <w:lang w:eastAsia="en-US"/>
        </w:rPr>
        <w:t>)</w:t>
      </w:r>
      <w:r w:rsidR="00851D8E" w:rsidRPr="00851D8E">
        <w:rPr>
          <w:rFonts w:asciiTheme="minorHAnsi" w:eastAsiaTheme="minorHAnsi" w:hAnsiTheme="minorHAnsi" w:cstheme="minorHAnsi"/>
          <w:sz w:val="22"/>
          <w:szCs w:val="22"/>
          <w:lang w:eastAsia="en-US"/>
        </w:rPr>
        <w:t xml:space="preserve"> solicitudes y normatividad del sector solidario con veinte (20) </w:t>
      </w:r>
      <w:r w:rsidR="00EB587E" w:rsidRPr="00851D8E">
        <w:rPr>
          <w:rFonts w:asciiTheme="minorHAnsi" w:eastAsiaTheme="minorHAnsi" w:hAnsiTheme="minorHAnsi" w:cstheme="minorHAnsi"/>
          <w:sz w:val="22"/>
          <w:szCs w:val="22"/>
          <w:lang w:eastAsia="en-US"/>
        </w:rPr>
        <w:t>solici</w:t>
      </w:r>
      <w:r w:rsidR="0019461A" w:rsidRPr="00851D8E">
        <w:rPr>
          <w:rFonts w:asciiTheme="minorHAnsi" w:eastAsiaTheme="minorHAnsi" w:hAnsiTheme="minorHAnsi" w:cstheme="minorHAnsi"/>
          <w:sz w:val="22"/>
          <w:szCs w:val="22"/>
          <w:lang w:eastAsia="en-US"/>
        </w:rPr>
        <w:t>tudes.</w:t>
      </w:r>
      <w:r w:rsidR="0019461A" w:rsidRPr="00D44D3F">
        <w:rPr>
          <w:rFonts w:asciiTheme="minorHAnsi" w:eastAsiaTheme="minorHAnsi" w:hAnsiTheme="minorHAnsi" w:cstheme="minorHAnsi"/>
          <w:sz w:val="22"/>
          <w:szCs w:val="22"/>
          <w:lang w:eastAsia="en-US"/>
        </w:rPr>
        <w:t xml:space="preserve"> </w:t>
      </w:r>
    </w:p>
    <w:p w14:paraId="48F745EB" w14:textId="40DC558B" w:rsidR="00C9756A" w:rsidRPr="00D44D3F" w:rsidRDefault="005B3D49" w:rsidP="00B854E6">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p>
    <w:p w14:paraId="2EFB4681" w14:textId="0457D02B" w:rsidR="00B854E6" w:rsidRPr="00EF516C" w:rsidRDefault="00CF21AC" w:rsidP="00B06511">
      <w:pPr>
        <w:jc w:val="center"/>
        <w:rPr>
          <w:rFonts w:cstheme="minorHAnsi"/>
        </w:rPr>
      </w:pPr>
      <w:r>
        <w:rPr>
          <w:noProof/>
        </w:rPr>
        <w:lastRenderedPageBreak/>
        <w:drawing>
          <wp:inline distT="0" distB="0" distL="0" distR="0" wp14:anchorId="37D9A690" wp14:editId="169E4BEE">
            <wp:extent cx="5593556" cy="3352801"/>
            <wp:effectExtent l="0" t="0" r="7620" b="0"/>
            <wp:docPr id="10" name="Gráfico 10">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CC895E" w14:textId="6BD07961" w:rsidR="00B854E6" w:rsidRPr="00EF516C" w:rsidRDefault="00B854E6" w:rsidP="00B854E6">
      <w:pPr>
        <w:jc w:val="center"/>
        <w:rPr>
          <w:rFonts w:cstheme="minorHAnsi"/>
        </w:rPr>
      </w:pPr>
    </w:p>
    <w:p w14:paraId="59BED86D" w14:textId="5D836697" w:rsidR="00B854E6" w:rsidRPr="00E22E43" w:rsidRDefault="004E0E9B" w:rsidP="00B854E6">
      <w:pPr>
        <w:jc w:val="center"/>
        <w:rPr>
          <w:rFonts w:asciiTheme="majorHAnsi" w:hAnsiTheme="majorHAnsi" w:cstheme="minorHAnsi"/>
          <w:sz w:val="16"/>
        </w:rPr>
      </w:pPr>
      <w:r w:rsidRPr="00E22E43">
        <w:rPr>
          <w:rFonts w:asciiTheme="majorHAnsi" w:hAnsiTheme="majorHAnsi" w:cstheme="minorHAnsi"/>
          <w:sz w:val="16"/>
        </w:rPr>
        <w:t xml:space="preserve">Gráfica </w:t>
      </w:r>
      <w:r w:rsidR="00F87491" w:rsidRPr="00E22E43">
        <w:rPr>
          <w:rFonts w:asciiTheme="majorHAnsi" w:hAnsiTheme="majorHAnsi" w:cstheme="minorHAnsi"/>
          <w:sz w:val="16"/>
        </w:rPr>
        <w:t>9</w:t>
      </w:r>
      <w:r w:rsidR="00B854E6" w:rsidRPr="00E22E43">
        <w:rPr>
          <w:rFonts w:asciiTheme="majorHAnsi" w:hAnsiTheme="majorHAnsi" w:cstheme="minorHAnsi"/>
          <w:sz w:val="16"/>
        </w:rPr>
        <w:t>. Discriminación de peticiones de origen Bogotá D.C., por canal de atención</w:t>
      </w:r>
    </w:p>
    <w:p w14:paraId="520C16CD" w14:textId="77777777" w:rsidR="00B854E6" w:rsidRDefault="00B854E6" w:rsidP="00B854E6">
      <w:pPr>
        <w:jc w:val="both"/>
        <w:rPr>
          <w:rFonts w:cstheme="minorHAnsi"/>
        </w:rPr>
      </w:pPr>
    </w:p>
    <w:p w14:paraId="34D39C73" w14:textId="77777777" w:rsidR="00B854E6" w:rsidRPr="00EF516C" w:rsidRDefault="00B854E6" w:rsidP="00B854E6">
      <w:pPr>
        <w:jc w:val="both"/>
        <w:rPr>
          <w:rFonts w:cstheme="minorHAnsi"/>
        </w:rPr>
      </w:pPr>
    </w:p>
    <w:p w14:paraId="3525C9C9" w14:textId="517F1222" w:rsidR="00B854E6" w:rsidRDefault="00B854E6" w:rsidP="00FE766A">
      <w:pPr>
        <w:pStyle w:val="Ttulo3"/>
      </w:pPr>
      <w:bookmarkStart w:id="29" w:name="_Toc108712966"/>
      <w:bookmarkStart w:id="30" w:name="_Toc110262103"/>
      <w:r w:rsidRPr="00280558">
        <w:t>Peticiones de origen Colombia sin Bogotá</w:t>
      </w:r>
      <w:bookmarkEnd w:id="29"/>
      <w:bookmarkEnd w:id="30"/>
    </w:p>
    <w:p w14:paraId="05BAEDFA" w14:textId="77777777" w:rsidR="00B854E6" w:rsidRPr="000D1AA2" w:rsidRDefault="00B854E6" w:rsidP="00B854E6"/>
    <w:p w14:paraId="6F484E02" w14:textId="763B206C" w:rsidR="00B854E6" w:rsidRPr="00F87491" w:rsidRDefault="00B854E6" w:rsidP="00B854E6">
      <w:pPr>
        <w:jc w:val="both"/>
        <w:rPr>
          <w:rFonts w:asciiTheme="minorHAnsi" w:hAnsiTheme="minorHAnsi" w:cstheme="minorBidi"/>
          <w:color w:val="201F1E"/>
          <w:sz w:val="22"/>
          <w:szCs w:val="22"/>
        </w:rPr>
      </w:pPr>
      <w:r w:rsidRPr="00F87491">
        <w:rPr>
          <w:rFonts w:asciiTheme="minorHAnsi" w:hAnsiTheme="minorHAnsi" w:cstheme="minorBidi"/>
          <w:color w:val="201F1E"/>
          <w:sz w:val="22"/>
          <w:szCs w:val="22"/>
        </w:rPr>
        <w:t>Respecto de las peticiones de Colombia sin la ciudad de Bogotá (</w:t>
      </w:r>
      <w:r w:rsidR="00CF21AC" w:rsidRPr="00F87491">
        <w:rPr>
          <w:rFonts w:asciiTheme="minorHAnsi" w:hAnsiTheme="minorHAnsi" w:cstheme="minorBidi"/>
          <w:color w:val="201F1E"/>
          <w:sz w:val="22"/>
          <w:szCs w:val="22"/>
        </w:rPr>
        <w:t>917</w:t>
      </w:r>
      <w:r w:rsidRPr="00F87491">
        <w:rPr>
          <w:rFonts w:asciiTheme="minorHAnsi" w:hAnsiTheme="minorHAnsi" w:cstheme="minorBidi"/>
          <w:color w:val="201F1E"/>
          <w:sz w:val="22"/>
          <w:szCs w:val="22"/>
        </w:rPr>
        <w:t xml:space="preserve"> peticiones), cabe resaltar que los dos canales más utilizado</w:t>
      </w:r>
      <w:r w:rsidR="00CA499C" w:rsidRPr="00F87491">
        <w:rPr>
          <w:rFonts w:asciiTheme="minorHAnsi" w:hAnsiTheme="minorHAnsi" w:cstheme="minorBidi"/>
          <w:color w:val="201F1E"/>
          <w:sz w:val="22"/>
          <w:szCs w:val="22"/>
        </w:rPr>
        <w:t xml:space="preserve">s para realizar las peticiones que </w:t>
      </w:r>
      <w:r w:rsidRPr="00F87491">
        <w:rPr>
          <w:rFonts w:asciiTheme="minorHAnsi" w:hAnsiTheme="minorHAnsi" w:cstheme="minorBidi"/>
          <w:color w:val="201F1E"/>
          <w:sz w:val="22"/>
          <w:szCs w:val="22"/>
        </w:rPr>
        <w:t xml:space="preserve">suman el </w:t>
      </w:r>
      <w:r w:rsidR="00007AB3" w:rsidRPr="00F87491">
        <w:rPr>
          <w:rFonts w:asciiTheme="minorHAnsi" w:hAnsiTheme="minorHAnsi" w:cstheme="minorBidi"/>
          <w:color w:val="201F1E"/>
          <w:sz w:val="22"/>
          <w:szCs w:val="22"/>
        </w:rPr>
        <w:t>7</w:t>
      </w:r>
      <w:r w:rsidR="0075713B" w:rsidRPr="00F87491">
        <w:rPr>
          <w:rFonts w:asciiTheme="minorHAnsi" w:hAnsiTheme="minorHAnsi" w:cstheme="minorBidi"/>
          <w:color w:val="201F1E"/>
          <w:sz w:val="22"/>
          <w:szCs w:val="22"/>
        </w:rPr>
        <w:t>5</w:t>
      </w:r>
      <w:r w:rsidRPr="00F87491">
        <w:rPr>
          <w:rFonts w:asciiTheme="minorHAnsi" w:hAnsiTheme="minorHAnsi" w:cstheme="minorBidi"/>
          <w:color w:val="201F1E"/>
          <w:sz w:val="22"/>
          <w:szCs w:val="22"/>
        </w:rPr>
        <w:t>% del total de las peticiones de este origen, fueron el</w:t>
      </w:r>
      <w:r w:rsidR="00007AB3" w:rsidRPr="00F87491">
        <w:rPr>
          <w:rFonts w:asciiTheme="minorHAnsi" w:hAnsiTheme="minorHAnsi" w:cstheme="minorBidi"/>
          <w:color w:val="201F1E"/>
          <w:sz w:val="22"/>
          <w:szCs w:val="22"/>
        </w:rPr>
        <w:t xml:space="preserve"> </w:t>
      </w:r>
      <w:r w:rsidR="0075713B" w:rsidRPr="00F87491">
        <w:rPr>
          <w:rFonts w:asciiTheme="minorHAnsi" w:hAnsiTheme="minorHAnsi" w:cstheme="minorBidi"/>
          <w:color w:val="201F1E"/>
          <w:sz w:val="22"/>
          <w:szCs w:val="22"/>
        </w:rPr>
        <w:t>Telefónico (Teléfono fijo y Teléfono celular) con 388 peticiones y el Correo</w:t>
      </w:r>
      <w:r w:rsidR="00007AB3" w:rsidRPr="00F87491">
        <w:rPr>
          <w:rFonts w:asciiTheme="minorHAnsi" w:hAnsiTheme="minorHAnsi" w:cstheme="minorBidi"/>
          <w:color w:val="201F1E"/>
          <w:sz w:val="22"/>
          <w:szCs w:val="22"/>
        </w:rPr>
        <w:t xml:space="preserve"> electrónico </w:t>
      </w:r>
      <w:r w:rsidR="0075713B" w:rsidRPr="00F87491">
        <w:rPr>
          <w:rFonts w:asciiTheme="minorHAnsi" w:hAnsiTheme="minorHAnsi" w:cstheme="minorBidi"/>
          <w:color w:val="201F1E"/>
          <w:sz w:val="22"/>
          <w:szCs w:val="22"/>
        </w:rPr>
        <w:t xml:space="preserve">con 306 </w:t>
      </w:r>
      <w:r w:rsidR="00F87491" w:rsidRPr="00F87491">
        <w:rPr>
          <w:rFonts w:asciiTheme="minorHAnsi" w:hAnsiTheme="minorHAnsi" w:cstheme="minorBidi"/>
          <w:color w:val="201F1E"/>
          <w:sz w:val="22"/>
          <w:szCs w:val="22"/>
        </w:rPr>
        <w:t>peticiones, el</w:t>
      </w:r>
      <w:r w:rsidRPr="00F87491">
        <w:rPr>
          <w:rFonts w:asciiTheme="minorHAnsi" w:hAnsiTheme="minorHAnsi" w:cstheme="minorBidi"/>
          <w:color w:val="201F1E"/>
          <w:sz w:val="22"/>
          <w:szCs w:val="22"/>
        </w:rPr>
        <w:t xml:space="preserve"> restante </w:t>
      </w:r>
      <w:r w:rsidR="0075713B" w:rsidRPr="00F87491">
        <w:rPr>
          <w:rFonts w:asciiTheme="minorHAnsi" w:hAnsiTheme="minorHAnsi" w:cstheme="minorBidi"/>
          <w:color w:val="201F1E"/>
          <w:sz w:val="22"/>
          <w:szCs w:val="22"/>
        </w:rPr>
        <w:t>25</w:t>
      </w:r>
      <w:r w:rsidRPr="00F87491">
        <w:rPr>
          <w:rFonts w:asciiTheme="minorHAnsi" w:hAnsiTheme="minorHAnsi" w:cstheme="minorBidi"/>
          <w:color w:val="201F1E"/>
          <w:sz w:val="22"/>
          <w:szCs w:val="22"/>
        </w:rPr>
        <w:t xml:space="preserve">% se allegaron por </w:t>
      </w:r>
      <w:r w:rsidR="00007AB3" w:rsidRPr="00F87491">
        <w:rPr>
          <w:rFonts w:asciiTheme="minorHAnsi" w:hAnsiTheme="minorHAnsi" w:cstheme="minorBidi"/>
          <w:color w:val="201F1E"/>
          <w:sz w:val="22"/>
          <w:szCs w:val="22"/>
        </w:rPr>
        <w:t xml:space="preserve">Chat </w:t>
      </w:r>
      <w:r w:rsidR="0075713B" w:rsidRPr="00F87491">
        <w:rPr>
          <w:rFonts w:asciiTheme="minorHAnsi" w:hAnsiTheme="minorHAnsi" w:cstheme="minorBidi"/>
          <w:color w:val="201F1E"/>
          <w:sz w:val="22"/>
          <w:szCs w:val="22"/>
        </w:rPr>
        <w:t>WhatsApp</w:t>
      </w:r>
      <w:r w:rsidR="00A86F9D">
        <w:rPr>
          <w:rFonts w:asciiTheme="minorHAnsi" w:hAnsiTheme="minorHAnsi" w:cstheme="minorBidi"/>
          <w:color w:val="201F1E"/>
          <w:sz w:val="22"/>
          <w:szCs w:val="22"/>
        </w:rPr>
        <w:t xml:space="preserve">( 181) peticiones </w:t>
      </w:r>
      <w:r w:rsidRPr="00F87491">
        <w:rPr>
          <w:rFonts w:asciiTheme="minorHAnsi" w:hAnsiTheme="minorHAnsi" w:cstheme="minorBidi"/>
          <w:color w:val="201F1E"/>
          <w:sz w:val="22"/>
          <w:szCs w:val="22"/>
        </w:rPr>
        <w:t>, Chat (</w:t>
      </w:r>
      <w:r w:rsidR="0075713B" w:rsidRPr="00F87491">
        <w:rPr>
          <w:rFonts w:asciiTheme="minorHAnsi" w:hAnsiTheme="minorHAnsi" w:cstheme="minorBidi"/>
          <w:color w:val="201F1E"/>
          <w:sz w:val="22"/>
          <w:szCs w:val="22"/>
        </w:rPr>
        <w:t>32</w:t>
      </w:r>
      <w:r w:rsidRPr="00F87491">
        <w:rPr>
          <w:rFonts w:asciiTheme="minorHAnsi" w:hAnsiTheme="minorHAnsi" w:cstheme="minorBidi"/>
          <w:color w:val="201F1E"/>
          <w:sz w:val="22"/>
          <w:szCs w:val="22"/>
        </w:rPr>
        <w:t xml:space="preserve"> peticiones), Correo Postal (</w:t>
      </w:r>
      <w:r w:rsidR="0075713B" w:rsidRPr="00F87491">
        <w:rPr>
          <w:rFonts w:asciiTheme="minorHAnsi" w:hAnsiTheme="minorHAnsi" w:cstheme="minorBidi"/>
          <w:color w:val="201F1E"/>
          <w:sz w:val="22"/>
          <w:szCs w:val="22"/>
        </w:rPr>
        <w:t>7</w:t>
      </w:r>
      <w:r w:rsidRPr="00F87491">
        <w:rPr>
          <w:rFonts w:asciiTheme="minorHAnsi" w:hAnsiTheme="minorHAnsi" w:cstheme="minorBidi"/>
          <w:color w:val="201F1E"/>
          <w:sz w:val="22"/>
          <w:szCs w:val="22"/>
        </w:rPr>
        <w:t xml:space="preserve"> peticiones)</w:t>
      </w:r>
      <w:r w:rsidR="0075713B" w:rsidRPr="00F87491">
        <w:rPr>
          <w:rFonts w:asciiTheme="minorHAnsi" w:hAnsiTheme="minorHAnsi" w:cstheme="minorBidi"/>
          <w:color w:val="201F1E"/>
          <w:sz w:val="22"/>
          <w:szCs w:val="22"/>
        </w:rPr>
        <w:t xml:space="preserve"> y Aplicativo PQRDS </w:t>
      </w:r>
      <w:r w:rsidR="00A86F9D" w:rsidRPr="00F87491">
        <w:rPr>
          <w:rFonts w:asciiTheme="minorHAnsi" w:hAnsiTheme="minorHAnsi" w:cstheme="minorBidi"/>
          <w:color w:val="201F1E"/>
          <w:sz w:val="22"/>
          <w:szCs w:val="22"/>
        </w:rPr>
        <w:t>(3</w:t>
      </w:r>
      <w:r w:rsidR="0075713B" w:rsidRPr="00F87491">
        <w:rPr>
          <w:rFonts w:asciiTheme="minorHAnsi" w:hAnsiTheme="minorHAnsi" w:cstheme="minorBidi"/>
          <w:color w:val="201F1E"/>
          <w:sz w:val="22"/>
          <w:szCs w:val="22"/>
        </w:rPr>
        <w:t xml:space="preserve"> peticiones)</w:t>
      </w:r>
      <w:r w:rsidR="00E22E43">
        <w:rPr>
          <w:rFonts w:asciiTheme="minorHAnsi" w:hAnsiTheme="minorHAnsi" w:cstheme="minorBidi"/>
          <w:color w:val="201F1E"/>
          <w:sz w:val="22"/>
          <w:szCs w:val="22"/>
        </w:rPr>
        <w:t>.</w:t>
      </w:r>
    </w:p>
    <w:p w14:paraId="43E599CA" w14:textId="77777777" w:rsidR="00B854E6" w:rsidRDefault="00B854E6" w:rsidP="00B854E6">
      <w:pPr>
        <w:jc w:val="both"/>
        <w:rPr>
          <w:rFonts w:cstheme="minorHAnsi"/>
        </w:rPr>
      </w:pPr>
    </w:p>
    <w:p w14:paraId="5A49A5FC" w14:textId="77777777" w:rsidR="00B854E6" w:rsidRPr="00EF516C" w:rsidRDefault="00B854E6" w:rsidP="00B854E6">
      <w:pPr>
        <w:jc w:val="both"/>
        <w:rPr>
          <w:rFonts w:cstheme="minorHAnsi"/>
        </w:rPr>
      </w:pPr>
    </w:p>
    <w:p w14:paraId="567198F3" w14:textId="7253D175" w:rsidR="00B854E6" w:rsidRPr="00EF516C" w:rsidRDefault="0075713B" w:rsidP="00B854E6">
      <w:pPr>
        <w:ind w:left="-567"/>
        <w:jc w:val="center"/>
        <w:rPr>
          <w:rFonts w:cstheme="minorHAnsi"/>
        </w:rPr>
      </w:pPr>
      <w:r>
        <w:rPr>
          <w:noProof/>
        </w:rPr>
        <w:lastRenderedPageBreak/>
        <w:drawing>
          <wp:inline distT="0" distB="0" distL="0" distR="0" wp14:anchorId="149764A0" wp14:editId="64B1E197">
            <wp:extent cx="4561726" cy="3318553"/>
            <wp:effectExtent l="0" t="0" r="10795" b="15240"/>
            <wp:docPr id="12" name="Gráfico 12">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058B66" w14:textId="489C2CEA" w:rsidR="00B854E6" w:rsidRPr="00E22E43" w:rsidRDefault="004E0E9B" w:rsidP="00DB03AF">
      <w:pPr>
        <w:ind w:left="708"/>
        <w:jc w:val="center"/>
        <w:rPr>
          <w:rFonts w:asciiTheme="minorHAnsi" w:hAnsiTheme="minorHAnsi" w:cstheme="minorHAnsi"/>
          <w:sz w:val="16"/>
        </w:rPr>
      </w:pPr>
      <w:r w:rsidRPr="00E22E43">
        <w:rPr>
          <w:rFonts w:asciiTheme="minorHAnsi" w:hAnsiTheme="minorHAnsi" w:cstheme="minorHAnsi"/>
          <w:sz w:val="16"/>
        </w:rPr>
        <w:t xml:space="preserve">Gráfica </w:t>
      </w:r>
      <w:r w:rsidR="00B574D9" w:rsidRPr="00E22E43">
        <w:rPr>
          <w:rFonts w:asciiTheme="minorHAnsi" w:hAnsiTheme="minorHAnsi" w:cstheme="minorHAnsi"/>
          <w:sz w:val="16"/>
        </w:rPr>
        <w:t>1</w:t>
      </w:r>
      <w:r w:rsidR="00F87491" w:rsidRPr="00E22E43">
        <w:rPr>
          <w:rFonts w:asciiTheme="minorHAnsi" w:hAnsiTheme="minorHAnsi" w:cstheme="minorHAnsi"/>
          <w:sz w:val="16"/>
        </w:rPr>
        <w:t>0</w:t>
      </w:r>
      <w:r w:rsidR="00B854E6" w:rsidRPr="00E22E43">
        <w:rPr>
          <w:rFonts w:asciiTheme="minorHAnsi" w:hAnsiTheme="minorHAnsi" w:cstheme="minorHAnsi"/>
          <w:sz w:val="16"/>
        </w:rPr>
        <w:t>. Discriminación de peticiones de origen Colombia sin Bogotá</w:t>
      </w:r>
    </w:p>
    <w:p w14:paraId="72C1C22F" w14:textId="77777777" w:rsidR="00B854E6" w:rsidRPr="00977B3E" w:rsidRDefault="00B854E6" w:rsidP="00DB03AF">
      <w:pPr>
        <w:jc w:val="center"/>
        <w:rPr>
          <w:rFonts w:cstheme="minorHAnsi"/>
        </w:rPr>
      </w:pPr>
    </w:p>
    <w:p w14:paraId="0E438821" w14:textId="77777777" w:rsidR="00B854E6" w:rsidRPr="00977B3E" w:rsidRDefault="00B854E6" w:rsidP="00B854E6">
      <w:pPr>
        <w:jc w:val="both"/>
        <w:rPr>
          <w:rFonts w:cstheme="minorHAnsi"/>
        </w:rPr>
      </w:pPr>
    </w:p>
    <w:p w14:paraId="4FCA01A0" w14:textId="25D20A17" w:rsidR="00B854E6" w:rsidRPr="003B197E" w:rsidRDefault="00B854E6" w:rsidP="00B854E6">
      <w:pPr>
        <w:jc w:val="both"/>
        <w:rPr>
          <w:rFonts w:asciiTheme="minorHAnsi" w:eastAsiaTheme="minorHAnsi" w:hAnsiTheme="minorHAnsi" w:cstheme="minorHAnsi"/>
          <w:sz w:val="22"/>
          <w:szCs w:val="22"/>
          <w:lang w:eastAsia="en-US"/>
        </w:rPr>
      </w:pPr>
      <w:r w:rsidRPr="003B197E">
        <w:rPr>
          <w:rFonts w:asciiTheme="minorHAnsi" w:eastAsiaTheme="minorHAnsi" w:hAnsiTheme="minorHAnsi" w:cstheme="minorHAnsi"/>
          <w:sz w:val="22"/>
          <w:szCs w:val="22"/>
          <w:lang w:eastAsia="en-US"/>
        </w:rPr>
        <w:t>Para la discriminación por departamento, sin contar con la ciudad de Bogotá, se evidencia que los principales departamentos que nos consultan son Antioquia</w:t>
      </w:r>
      <w:r w:rsidR="00DD3ADF" w:rsidRPr="003B197E">
        <w:rPr>
          <w:rFonts w:asciiTheme="minorHAnsi" w:eastAsiaTheme="minorHAnsi" w:hAnsiTheme="minorHAnsi" w:cstheme="minorHAnsi"/>
          <w:sz w:val="22"/>
          <w:szCs w:val="22"/>
          <w:lang w:eastAsia="en-US"/>
        </w:rPr>
        <w:t>, Valle</w:t>
      </w:r>
      <w:r w:rsidR="00D92FBB" w:rsidRPr="003B197E">
        <w:rPr>
          <w:rFonts w:asciiTheme="minorHAnsi" w:eastAsiaTheme="minorHAnsi" w:hAnsiTheme="minorHAnsi" w:cstheme="minorHAnsi"/>
          <w:sz w:val="22"/>
          <w:szCs w:val="22"/>
          <w:lang w:eastAsia="en-US"/>
        </w:rPr>
        <w:t xml:space="preserve"> del Cauca</w:t>
      </w:r>
      <w:r w:rsidR="003B197E" w:rsidRPr="003B197E">
        <w:rPr>
          <w:rFonts w:asciiTheme="minorHAnsi" w:eastAsiaTheme="minorHAnsi" w:hAnsiTheme="minorHAnsi" w:cstheme="minorHAnsi"/>
          <w:sz w:val="22"/>
          <w:szCs w:val="22"/>
          <w:lang w:eastAsia="en-US"/>
        </w:rPr>
        <w:t xml:space="preserve"> y </w:t>
      </w:r>
      <w:r w:rsidR="00E22E43" w:rsidRPr="003B197E">
        <w:rPr>
          <w:rFonts w:asciiTheme="minorHAnsi" w:eastAsiaTheme="minorHAnsi" w:hAnsiTheme="minorHAnsi" w:cstheme="minorHAnsi"/>
          <w:sz w:val="22"/>
          <w:szCs w:val="22"/>
          <w:lang w:eastAsia="en-US"/>
        </w:rPr>
        <w:t>Tolima, Durante</w:t>
      </w:r>
      <w:r w:rsidRPr="003B197E">
        <w:rPr>
          <w:rFonts w:asciiTheme="minorHAnsi" w:eastAsiaTheme="minorHAnsi" w:hAnsiTheme="minorHAnsi" w:cstheme="minorHAnsi"/>
          <w:sz w:val="22"/>
          <w:szCs w:val="22"/>
          <w:lang w:eastAsia="en-US"/>
        </w:rPr>
        <w:t xml:space="preserve"> </w:t>
      </w:r>
      <w:r w:rsidR="003B197E" w:rsidRPr="003B197E">
        <w:rPr>
          <w:rFonts w:asciiTheme="minorHAnsi" w:eastAsiaTheme="minorHAnsi" w:hAnsiTheme="minorHAnsi" w:cstheme="minorHAnsi"/>
          <w:sz w:val="22"/>
          <w:szCs w:val="22"/>
          <w:lang w:eastAsia="en-US"/>
        </w:rPr>
        <w:t>la vigencia</w:t>
      </w:r>
      <w:r w:rsidRPr="003B197E">
        <w:rPr>
          <w:rFonts w:asciiTheme="minorHAnsi" w:eastAsiaTheme="minorHAnsi" w:hAnsiTheme="minorHAnsi" w:cstheme="minorHAnsi"/>
          <w:sz w:val="22"/>
          <w:szCs w:val="22"/>
          <w:lang w:eastAsia="en-US"/>
        </w:rPr>
        <w:t xml:space="preserve"> </w:t>
      </w:r>
      <w:r w:rsidR="00DD3ADF" w:rsidRPr="003B197E">
        <w:rPr>
          <w:rFonts w:asciiTheme="minorHAnsi" w:eastAsiaTheme="minorHAnsi" w:hAnsiTheme="minorHAnsi" w:cstheme="minorHAnsi"/>
          <w:sz w:val="22"/>
          <w:szCs w:val="22"/>
          <w:lang w:eastAsia="en-US"/>
        </w:rPr>
        <w:t xml:space="preserve">del 2022 </w:t>
      </w:r>
      <w:r w:rsidRPr="003B197E">
        <w:rPr>
          <w:rFonts w:asciiTheme="minorHAnsi" w:eastAsiaTheme="minorHAnsi" w:hAnsiTheme="minorHAnsi" w:cstheme="minorHAnsi"/>
          <w:sz w:val="22"/>
          <w:szCs w:val="22"/>
          <w:lang w:eastAsia="en-US"/>
        </w:rPr>
        <w:t>nos consultaron de 2</w:t>
      </w:r>
      <w:r w:rsidR="003B197E" w:rsidRPr="003B197E">
        <w:rPr>
          <w:rFonts w:asciiTheme="minorHAnsi" w:eastAsiaTheme="minorHAnsi" w:hAnsiTheme="minorHAnsi" w:cstheme="minorHAnsi"/>
          <w:sz w:val="22"/>
          <w:szCs w:val="22"/>
          <w:lang w:eastAsia="en-US"/>
        </w:rPr>
        <w:t>9</w:t>
      </w:r>
      <w:r w:rsidRPr="003B197E">
        <w:rPr>
          <w:rFonts w:asciiTheme="minorHAnsi" w:eastAsiaTheme="minorHAnsi" w:hAnsiTheme="minorHAnsi" w:cstheme="minorHAnsi"/>
          <w:sz w:val="22"/>
          <w:szCs w:val="22"/>
          <w:lang w:eastAsia="en-US"/>
        </w:rPr>
        <w:t xml:space="preserve"> departamentos, fuera del Distrito.</w:t>
      </w:r>
    </w:p>
    <w:p w14:paraId="5BC8F7A8" w14:textId="77777777" w:rsidR="00CA499C" w:rsidRPr="003B197E" w:rsidRDefault="00CA499C" w:rsidP="00B854E6">
      <w:pPr>
        <w:jc w:val="both"/>
        <w:rPr>
          <w:rFonts w:asciiTheme="minorHAnsi" w:eastAsiaTheme="minorHAnsi" w:hAnsiTheme="minorHAnsi" w:cstheme="minorHAnsi"/>
          <w:sz w:val="22"/>
          <w:szCs w:val="22"/>
          <w:lang w:eastAsia="en-US"/>
        </w:rPr>
      </w:pPr>
    </w:p>
    <w:p w14:paraId="5F674ECE" w14:textId="7A2FB824" w:rsidR="00A52D68" w:rsidRPr="003B197E" w:rsidRDefault="00A52D68" w:rsidP="00B854E6">
      <w:pPr>
        <w:jc w:val="both"/>
        <w:rPr>
          <w:rFonts w:asciiTheme="minorHAnsi" w:eastAsiaTheme="minorHAnsi" w:hAnsiTheme="minorHAnsi" w:cstheme="minorHAnsi"/>
          <w:sz w:val="22"/>
          <w:szCs w:val="22"/>
          <w:highlight w:val="yellow"/>
          <w:lang w:eastAsia="en-US"/>
        </w:rPr>
      </w:pPr>
      <w:r w:rsidRPr="00D05E59">
        <w:rPr>
          <w:rFonts w:asciiTheme="minorHAnsi" w:eastAsiaTheme="minorHAnsi" w:hAnsiTheme="minorHAnsi" w:cstheme="minorHAnsi"/>
          <w:color w:val="000000" w:themeColor="text1"/>
          <w:sz w:val="22"/>
          <w:szCs w:val="22"/>
          <w:lang w:eastAsia="en-US"/>
        </w:rPr>
        <w:t xml:space="preserve">Para el departamento de Antioquia el tema de consulta que predomino fue </w:t>
      </w:r>
      <w:r w:rsidR="003B197E" w:rsidRPr="00D05E59">
        <w:rPr>
          <w:rFonts w:asciiTheme="minorHAnsi" w:eastAsiaTheme="minorHAnsi" w:hAnsiTheme="minorHAnsi" w:cstheme="minorHAnsi"/>
          <w:color w:val="000000" w:themeColor="text1"/>
          <w:sz w:val="22"/>
          <w:szCs w:val="22"/>
          <w:lang w:eastAsia="en-US"/>
        </w:rPr>
        <w:t xml:space="preserve">el </w:t>
      </w:r>
      <w:r w:rsidRPr="00D05E59">
        <w:rPr>
          <w:rFonts w:asciiTheme="minorHAnsi" w:eastAsiaTheme="minorHAnsi" w:hAnsiTheme="minorHAnsi" w:cstheme="minorHAnsi"/>
          <w:color w:val="000000" w:themeColor="text1"/>
          <w:sz w:val="22"/>
          <w:szCs w:val="22"/>
          <w:lang w:eastAsia="en-US"/>
        </w:rPr>
        <w:t xml:space="preserve">de </w:t>
      </w:r>
      <w:r w:rsidR="009A3CB3" w:rsidRPr="009A3CB3">
        <w:rPr>
          <w:rFonts w:asciiTheme="minorHAnsi" w:eastAsiaTheme="minorHAnsi" w:hAnsiTheme="minorHAnsi" w:cstheme="minorHAnsi"/>
          <w:i/>
          <w:iCs/>
          <w:color w:val="000000" w:themeColor="text1"/>
          <w:sz w:val="22"/>
          <w:szCs w:val="22"/>
          <w:lang w:eastAsia="en-US"/>
        </w:rPr>
        <w:t>“A</w:t>
      </w:r>
      <w:r w:rsidR="00590B03" w:rsidRPr="009A3CB3">
        <w:rPr>
          <w:rFonts w:asciiTheme="minorHAnsi" w:eastAsiaTheme="minorHAnsi" w:hAnsiTheme="minorHAnsi" w:cstheme="minorHAnsi"/>
          <w:i/>
          <w:iCs/>
          <w:color w:val="000000" w:themeColor="text1"/>
          <w:sz w:val="22"/>
          <w:szCs w:val="22"/>
          <w:lang w:eastAsia="en-US"/>
        </w:rPr>
        <w:t>creditación</w:t>
      </w:r>
      <w:r w:rsidR="009A3CB3" w:rsidRPr="009A3CB3">
        <w:rPr>
          <w:rFonts w:asciiTheme="minorHAnsi" w:eastAsiaTheme="minorHAnsi" w:hAnsiTheme="minorHAnsi" w:cstheme="minorHAnsi"/>
          <w:i/>
          <w:iCs/>
          <w:color w:val="000000" w:themeColor="text1"/>
          <w:sz w:val="22"/>
          <w:szCs w:val="22"/>
          <w:lang w:eastAsia="en-US"/>
        </w:rPr>
        <w:t>”</w:t>
      </w:r>
      <w:r w:rsidR="00590B03" w:rsidRPr="009A3CB3">
        <w:rPr>
          <w:rFonts w:asciiTheme="minorHAnsi" w:eastAsiaTheme="minorHAnsi" w:hAnsiTheme="minorHAnsi" w:cstheme="minorHAnsi"/>
          <w:i/>
          <w:iCs/>
          <w:color w:val="000000" w:themeColor="text1"/>
          <w:sz w:val="22"/>
          <w:szCs w:val="22"/>
          <w:lang w:eastAsia="en-US"/>
        </w:rPr>
        <w:t>,</w:t>
      </w:r>
      <w:r w:rsidR="00590B03" w:rsidRPr="00D05E59">
        <w:rPr>
          <w:rFonts w:asciiTheme="minorHAnsi" w:eastAsiaTheme="minorHAnsi" w:hAnsiTheme="minorHAnsi" w:cstheme="minorHAnsi"/>
          <w:color w:val="000000" w:themeColor="text1"/>
          <w:sz w:val="22"/>
          <w:szCs w:val="22"/>
          <w:lang w:eastAsia="en-US"/>
        </w:rPr>
        <w:t xml:space="preserve"> de</w:t>
      </w:r>
      <w:r w:rsidRPr="00D05E59">
        <w:rPr>
          <w:rFonts w:asciiTheme="minorHAnsi" w:eastAsiaTheme="minorHAnsi" w:hAnsiTheme="minorHAnsi" w:cstheme="minorHAnsi"/>
          <w:color w:val="000000" w:themeColor="text1"/>
          <w:sz w:val="22"/>
          <w:szCs w:val="22"/>
          <w:lang w:eastAsia="en-US"/>
        </w:rPr>
        <w:t xml:space="preserve"> las </w:t>
      </w:r>
      <w:r w:rsidR="00D05E59" w:rsidRPr="00D05E59">
        <w:rPr>
          <w:rFonts w:asciiTheme="minorHAnsi" w:eastAsiaTheme="minorHAnsi" w:hAnsiTheme="minorHAnsi" w:cstheme="minorHAnsi"/>
          <w:color w:val="000000" w:themeColor="text1"/>
          <w:sz w:val="22"/>
          <w:szCs w:val="22"/>
          <w:lang w:eastAsia="en-US"/>
        </w:rPr>
        <w:t xml:space="preserve">ciento dieciséis </w:t>
      </w:r>
      <w:r w:rsidR="00D92FBB" w:rsidRPr="00D05E59">
        <w:rPr>
          <w:rFonts w:asciiTheme="minorHAnsi" w:eastAsiaTheme="minorHAnsi" w:hAnsiTheme="minorHAnsi" w:cstheme="minorHAnsi"/>
          <w:color w:val="000000" w:themeColor="text1"/>
          <w:sz w:val="22"/>
          <w:szCs w:val="22"/>
          <w:lang w:eastAsia="en-US"/>
        </w:rPr>
        <w:t xml:space="preserve"> (</w:t>
      </w:r>
      <w:r w:rsidR="00D05E59" w:rsidRPr="00D05E59">
        <w:rPr>
          <w:rFonts w:asciiTheme="minorHAnsi" w:eastAsiaTheme="minorHAnsi" w:hAnsiTheme="minorHAnsi" w:cstheme="minorHAnsi"/>
          <w:color w:val="000000" w:themeColor="text1"/>
          <w:sz w:val="22"/>
          <w:szCs w:val="22"/>
          <w:lang w:eastAsia="en-US"/>
        </w:rPr>
        <w:t>116</w:t>
      </w:r>
      <w:r w:rsidR="00D92FBB" w:rsidRPr="00D05E59">
        <w:rPr>
          <w:rFonts w:asciiTheme="minorHAnsi" w:eastAsiaTheme="minorHAnsi" w:hAnsiTheme="minorHAnsi" w:cstheme="minorHAnsi"/>
          <w:color w:val="000000" w:themeColor="text1"/>
          <w:sz w:val="22"/>
          <w:szCs w:val="22"/>
          <w:lang w:eastAsia="en-US"/>
        </w:rPr>
        <w:t>)</w:t>
      </w:r>
      <w:r w:rsidR="00CA499C" w:rsidRPr="00D05E59">
        <w:rPr>
          <w:rFonts w:asciiTheme="minorHAnsi" w:eastAsiaTheme="minorHAnsi" w:hAnsiTheme="minorHAnsi" w:cstheme="minorHAnsi"/>
          <w:color w:val="000000" w:themeColor="text1"/>
          <w:sz w:val="22"/>
          <w:szCs w:val="22"/>
          <w:lang w:eastAsia="en-US"/>
        </w:rPr>
        <w:t xml:space="preserve"> </w:t>
      </w:r>
      <w:r w:rsidR="00590B03" w:rsidRPr="00D05E59">
        <w:rPr>
          <w:rFonts w:asciiTheme="minorHAnsi" w:eastAsiaTheme="minorHAnsi" w:hAnsiTheme="minorHAnsi" w:cstheme="minorHAnsi"/>
          <w:color w:val="000000" w:themeColor="text1"/>
          <w:sz w:val="22"/>
          <w:szCs w:val="22"/>
          <w:lang w:eastAsia="en-US"/>
        </w:rPr>
        <w:t>peticiones</w:t>
      </w:r>
      <w:r w:rsidR="00CA499C" w:rsidRPr="00D05E59">
        <w:rPr>
          <w:rFonts w:asciiTheme="minorHAnsi" w:eastAsiaTheme="minorHAnsi" w:hAnsiTheme="minorHAnsi" w:cstheme="minorHAnsi"/>
          <w:color w:val="000000" w:themeColor="text1"/>
          <w:sz w:val="22"/>
          <w:szCs w:val="22"/>
          <w:lang w:eastAsia="en-US"/>
        </w:rPr>
        <w:t xml:space="preserve"> que se recibieron </w:t>
      </w:r>
      <w:r w:rsidR="00D05E59" w:rsidRPr="00D05E59">
        <w:rPr>
          <w:rFonts w:asciiTheme="minorHAnsi" w:eastAsiaTheme="minorHAnsi" w:hAnsiTheme="minorHAnsi" w:cstheme="minorHAnsi"/>
          <w:color w:val="000000" w:themeColor="text1"/>
          <w:sz w:val="22"/>
          <w:szCs w:val="22"/>
          <w:lang w:eastAsia="en-US"/>
        </w:rPr>
        <w:t>cincuenta y cuatro</w:t>
      </w:r>
      <w:r w:rsidR="00CA499C" w:rsidRPr="00D05E59">
        <w:rPr>
          <w:rFonts w:asciiTheme="minorHAnsi" w:eastAsiaTheme="minorHAnsi" w:hAnsiTheme="minorHAnsi" w:cstheme="minorHAnsi"/>
          <w:color w:val="000000" w:themeColor="text1"/>
          <w:sz w:val="22"/>
          <w:szCs w:val="22"/>
          <w:lang w:eastAsia="en-US"/>
        </w:rPr>
        <w:t xml:space="preserve"> </w:t>
      </w:r>
      <w:r w:rsidRPr="00D05E59">
        <w:rPr>
          <w:rFonts w:asciiTheme="minorHAnsi" w:eastAsiaTheme="minorHAnsi" w:hAnsiTheme="minorHAnsi" w:cstheme="minorHAnsi"/>
          <w:color w:val="000000" w:themeColor="text1"/>
          <w:sz w:val="22"/>
          <w:szCs w:val="22"/>
          <w:lang w:eastAsia="en-US"/>
        </w:rPr>
        <w:t>(</w:t>
      </w:r>
      <w:r w:rsidR="00D05E59" w:rsidRPr="00D05E59">
        <w:rPr>
          <w:rFonts w:asciiTheme="minorHAnsi" w:eastAsiaTheme="minorHAnsi" w:hAnsiTheme="minorHAnsi" w:cstheme="minorHAnsi"/>
          <w:color w:val="000000" w:themeColor="text1"/>
          <w:sz w:val="22"/>
          <w:szCs w:val="22"/>
          <w:lang w:eastAsia="en-US"/>
        </w:rPr>
        <w:t>54</w:t>
      </w:r>
      <w:r w:rsidRPr="00D05E59">
        <w:rPr>
          <w:rFonts w:asciiTheme="minorHAnsi" w:eastAsiaTheme="minorHAnsi" w:hAnsiTheme="minorHAnsi" w:cstheme="minorHAnsi"/>
          <w:color w:val="000000" w:themeColor="text1"/>
          <w:sz w:val="22"/>
          <w:szCs w:val="22"/>
          <w:lang w:eastAsia="en-US"/>
        </w:rPr>
        <w:t xml:space="preserve">) </w:t>
      </w:r>
      <w:r w:rsidR="00CA499C" w:rsidRPr="00D05E59">
        <w:rPr>
          <w:rFonts w:asciiTheme="minorHAnsi" w:eastAsiaTheme="minorHAnsi" w:hAnsiTheme="minorHAnsi" w:cstheme="minorHAnsi"/>
          <w:color w:val="000000" w:themeColor="text1"/>
          <w:sz w:val="22"/>
          <w:szCs w:val="22"/>
          <w:lang w:eastAsia="en-US"/>
        </w:rPr>
        <w:t xml:space="preserve"> </w:t>
      </w:r>
      <w:r w:rsidR="00D05E59" w:rsidRPr="00851D8E">
        <w:rPr>
          <w:rFonts w:asciiTheme="minorHAnsi" w:eastAsiaTheme="minorHAnsi" w:hAnsiTheme="minorHAnsi" w:cstheme="minorHAnsi"/>
          <w:sz w:val="22"/>
          <w:szCs w:val="22"/>
          <w:lang w:eastAsia="en-US"/>
        </w:rPr>
        <w:t xml:space="preserve">fueron del trámite de acreditación, </w:t>
      </w:r>
      <w:bookmarkStart w:id="31" w:name="_Hlk125710829"/>
      <w:r w:rsidR="00D05E59" w:rsidRPr="00851D8E">
        <w:rPr>
          <w:rFonts w:asciiTheme="minorHAnsi" w:eastAsiaTheme="minorHAnsi" w:hAnsiTheme="minorHAnsi" w:cstheme="minorHAnsi"/>
          <w:sz w:val="22"/>
          <w:szCs w:val="22"/>
          <w:lang w:eastAsia="en-US"/>
        </w:rPr>
        <w:t xml:space="preserve">éstas corresponden a solicitudes de los ciudadanos donde indagan por el trámite de acreditación, sus requisitos para poder impartir programas de educación solidaria , por el estado de evaluación de su trámite, piden solución a fallas técnicas relacionadas con la plataforma SIIA,  o nos </w:t>
      </w:r>
      <w:r w:rsidR="00D05E59" w:rsidRPr="00B55F98">
        <w:rPr>
          <w:rFonts w:asciiTheme="minorHAnsi" w:eastAsiaTheme="minorHAnsi" w:hAnsiTheme="minorHAnsi" w:cstheme="minorHAnsi"/>
          <w:sz w:val="22"/>
          <w:szCs w:val="22"/>
          <w:lang w:eastAsia="en-US"/>
        </w:rPr>
        <w:t>requieren para explicar la normatividad aplicable</w:t>
      </w:r>
      <w:bookmarkEnd w:id="31"/>
      <w:r w:rsidRPr="00B55F98">
        <w:rPr>
          <w:rFonts w:asciiTheme="minorHAnsi" w:eastAsiaTheme="minorHAnsi" w:hAnsiTheme="minorHAnsi" w:cstheme="minorHAnsi"/>
          <w:sz w:val="22"/>
          <w:szCs w:val="22"/>
          <w:lang w:eastAsia="en-US"/>
        </w:rPr>
        <w:t xml:space="preserve">, seguidamente estuvo el tema de </w:t>
      </w:r>
      <w:r w:rsidR="009A3CB3" w:rsidRPr="009A3CB3">
        <w:rPr>
          <w:rFonts w:asciiTheme="minorHAnsi" w:eastAsiaTheme="minorHAnsi" w:hAnsiTheme="minorHAnsi" w:cstheme="minorHAnsi"/>
          <w:i/>
          <w:iCs/>
          <w:sz w:val="22"/>
          <w:szCs w:val="22"/>
          <w:lang w:eastAsia="en-US"/>
        </w:rPr>
        <w:t>“I</w:t>
      </w:r>
      <w:r w:rsidRPr="009A3CB3">
        <w:rPr>
          <w:rFonts w:asciiTheme="minorHAnsi" w:eastAsiaTheme="minorHAnsi" w:hAnsiTheme="minorHAnsi" w:cstheme="minorHAnsi"/>
          <w:i/>
          <w:iCs/>
          <w:sz w:val="22"/>
          <w:szCs w:val="22"/>
          <w:lang w:eastAsia="en-US"/>
        </w:rPr>
        <w:t>nformación Institucional</w:t>
      </w:r>
      <w:r w:rsidR="009A3CB3" w:rsidRPr="009A3CB3">
        <w:rPr>
          <w:rFonts w:asciiTheme="minorHAnsi" w:eastAsiaTheme="minorHAnsi" w:hAnsiTheme="minorHAnsi" w:cstheme="minorHAnsi"/>
          <w:i/>
          <w:iCs/>
          <w:sz w:val="22"/>
          <w:szCs w:val="22"/>
          <w:lang w:eastAsia="en-US"/>
        </w:rPr>
        <w:t>”</w:t>
      </w:r>
      <w:r w:rsidRPr="00B55F98">
        <w:rPr>
          <w:rFonts w:asciiTheme="minorHAnsi" w:eastAsiaTheme="minorHAnsi" w:hAnsiTheme="minorHAnsi" w:cstheme="minorHAnsi"/>
          <w:sz w:val="22"/>
          <w:szCs w:val="22"/>
          <w:lang w:eastAsia="en-US"/>
        </w:rPr>
        <w:t xml:space="preserve"> con </w:t>
      </w:r>
      <w:r w:rsidR="000F6AF7" w:rsidRPr="00B55F98">
        <w:rPr>
          <w:rFonts w:asciiTheme="minorHAnsi" w:eastAsiaTheme="minorHAnsi" w:hAnsiTheme="minorHAnsi" w:cstheme="minorHAnsi"/>
          <w:sz w:val="22"/>
          <w:szCs w:val="22"/>
          <w:lang w:eastAsia="en-US"/>
        </w:rPr>
        <w:t>16</w:t>
      </w:r>
      <w:r w:rsidRPr="00B55F98">
        <w:rPr>
          <w:rFonts w:asciiTheme="minorHAnsi" w:eastAsiaTheme="minorHAnsi" w:hAnsiTheme="minorHAnsi" w:cstheme="minorHAnsi"/>
          <w:sz w:val="22"/>
          <w:szCs w:val="22"/>
          <w:lang w:eastAsia="en-US"/>
        </w:rPr>
        <w:t xml:space="preserve"> peticiones, </w:t>
      </w:r>
      <w:r w:rsidR="009A3CB3" w:rsidRPr="009A3CB3">
        <w:rPr>
          <w:rFonts w:asciiTheme="minorHAnsi" w:eastAsiaTheme="minorHAnsi" w:hAnsiTheme="minorHAnsi" w:cstheme="minorHAnsi"/>
          <w:i/>
          <w:iCs/>
          <w:sz w:val="22"/>
          <w:szCs w:val="22"/>
          <w:lang w:eastAsia="en-US"/>
        </w:rPr>
        <w:t>“</w:t>
      </w:r>
      <w:r w:rsidR="000F6AF7" w:rsidRPr="009A3CB3">
        <w:rPr>
          <w:rFonts w:asciiTheme="minorHAnsi" w:eastAsiaTheme="minorHAnsi" w:hAnsiTheme="minorHAnsi" w:cstheme="minorHAnsi"/>
          <w:i/>
          <w:iCs/>
          <w:sz w:val="22"/>
          <w:szCs w:val="22"/>
          <w:lang w:eastAsia="en-US"/>
        </w:rPr>
        <w:t>Planes Programas y Proyectos</w:t>
      </w:r>
      <w:r w:rsidR="009A3CB3" w:rsidRPr="009A3CB3">
        <w:rPr>
          <w:rFonts w:asciiTheme="minorHAnsi" w:eastAsiaTheme="minorHAnsi" w:hAnsiTheme="minorHAnsi" w:cstheme="minorHAnsi"/>
          <w:i/>
          <w:iCs/>
          <w:sz w:val="22"/>
          <w:szCs w:val="22"/>
          <w:lang w:eastAsia="en-US"/>
        </w:rPr>
        <w:t>”</w:t>
      </w:r>
      <w:r w:rsidR="000F6AF7" w:rsidRPr="00B55F98">
        <w:rPr>
          <w:rFonts w:asciiTheme="minorHAnsi" w:eastAsiaTheme="minorHAnsi" w:hAnsiTheme="minorHAnsi" w:cstheme="minorHAnsi"/>
          <w:sz w:val="22"/>
          <w:szCs w:val="22"/>
          <w:lang w:eastAsia="en-US"/>
        </w:rPr>
        <w:t xml:space="preserve"> con 9 solicitudes y </w:t>
      </w:r>
      <w:r w:rsidR="009A3CB3" w:rsidRPr="009A3CB3">
        <w:rPr>
          <w:rFonts w:asciiTheme="minorHAnsi" w:eastAsiaTheme="minorHAnsi" w:hAnsiTheme="minorHAnsi" w:cstheme="minorHAnsi"/>
          <w:i/>
          <w:iCs/>
          <w:sz w:val="22"/>
          <w:szCs w:val="22"/>
          <w:lang w:eastAsia="en-US"/>
        </w:rPr>
        <w:t>“</w:t>
      </w:r>
      <w:r w:rsidRPr="009A3CB3">
        <w:rPr>
          <w:rFonts w:asciiTheme="minorHAnsi" w:eastAsiaTheme="minorHAnsi" w:hAnsiTheme="minorHAnsi" w:cstheme="minorHAnsi"/>
          <w:i/>
          <w:iCs/>
          <w:sz w:val="22"/>
          <w:szCs w:val="22"/>
          <w:lang w:eastAsia="en-US"/>
        </w:rPr>
        <w:t>Formación para el sector solidario</w:t>
      </w:r>
      <w:r w:rsidR="009A3CB3" w:rsidRPr="009A3CB3">
        <w:rPr>
          <w:rFonts w:asciiTheme="minorHAnsi" w:eastAsiaTheme="minorHAnsi" w:hAnsiTheme="minorHAnsi" w:cstheme="minorHAnsi"/>
          <w:i/>
          <w:iCs/>
          <w:sz w:val="22"/>
          <w:szCs w:val="22"/>
          <w:lang w:eastAsia="en-US"/>
        </w:rPr>
        <w:t>”</w:t>
      </w:r>
      <w:r w:rsidRPr="00B55F98">
        <w:rPr>
          <w:rFonts w:asciiTheme="minorHAnsi" w:eastAsiaTheme="minorHAnsi" w:hAnsiTheme="minorHAnsi" w:cstheme="minorHAnsi"/>
          <w:sz w:val="22"/>
          <w:szCs w:val="22"/>
          <w:lang w:eastAsia="en-US"/>
        </w:rPr>
        <w:t xml:space="preserve"> con </w:t>
      </w:r>
      <w:r w:rsidR="000F6AF7" w:rsidRPr="00B55F98">
        <w:rPr>
          <w:rFonts w:asciiTheme="minorHAnsi" w:eastAsiaTheme="minorHAnsi" w:hAnsiTheme="minorHAnsi" w:cstheme="minorHAnsi"/>
          <w:sz w:val="22"/>
          <w:szCs w:val="22"/>
          <w:lang w:eastAsia="en-US"/>
        </w:rPr>
        <w:t>7</w:t>
      </w:r>
      <w:r w:rsidRPr="00B55F98">
        <w:rPr>
          <w:rFonts w:asciiTheme="minorHAnsi" w:eastAsiaTheme="minorHAnsi" w:hAnsiTheme="minorHAnsi" w:cstheme="minorHAnsi"/>
          <w:sz w:val="22"/>
          <w:szCs w:val="22"/>
          <w:lang w:eastAsia="en-US"/>
        </w:rPr>
        <w:t xml:space="preserve"> peticiones</w:t>
      </w:r>
      <w:r w:rsidR="000F6AF7" w:rsidRPr="00B55F98">
        <w:rPr>
          <w:rFonts w:asciiTheme="minorHAnsi" w:eastAsiaTheme="minorHAnsi" w:hAnsiTheme="minorHAnsi" w:cstheme="minorHAnsi"/>
          <w:sz w:val="22"/>
          <w:szCs w:val="22"/>
          <w:lang w:eastAsia="en-US"/>
        </w:rPr>
        <w:t xml:space="preserve">. </w:t>
      </w:r>
    </w:p>
    <w:p w14:paraId="74B1EE26" w14:textId="690A19B2" w:rsidR="003B197E" w:rsidRPr="003B197E" w:rsidRDefault="003B197E" w:rsidP="00B854E6">
      <w:pPr>
        <w:jc w:val="both"/>
        <w:rPr>
          <w:rFonts w:asciiTheme="minorHAnsi" w:eastAsiaTheme="minorHAnsi" w:hAnsiTheme="minorHAnsi" w:cstheme="minorHAnsi"/>
          <w:sz w:val="22"/>
          <w:szCs w:val="22"/>
          <w:highlight w:val="yellow"/>
          <w:lang w:eastAsia="en-US"/>
        </w:rPr>
      </w:pPr>
    </w:p>
    <w:p w14:paraId="6B4C6F53" w14:textId="711B7AD9" w:rsidR="003B197E" w:rsidRPr="009A3CB3" w:rsidRDefault="003B197E" w:rsidP="003B197E">
      <w:pPr>
        <w:jc w:val="both"/>
        <w:rPr>
          <w:rFonts w:asciiTheme="minorHAnsi" w:eastAsiaTheme="minorHAnsi" w:hAnsiTheme="minorHAnsi" w:cstheme="minorHAnsi"/>
          <w:sz w:val="22"/>
          <w:szCs w:val="22"/>
          <w:lang w:eastAsia="en-US"/>
        </w:rPr>
      </w:pPr>
      <w:r w:rsidRPr="00B55F98">
        <w:rPr>
          <w:rFonts w:asciiTheme="minorHAnsi" w:eastAsiaTheme="minorHAnsi" w:hAnsiTheme="minorHAnsi" w:cstheme="minorHAnsi"/>
          <w:sz w:val="22"/>
          <w:szCs w:val="22"/>
          <w:lang w:eastAsia="en-US"/>
        </w:rPr>
        <w:t xml:space="preserve">Similar situación se dio para el departamento del Valle del Cauca, donde el tema de petición que predominó </w:t>
      </w:r>
      <w:r w:rsidR="009A3CB3">
        <w:rPr>
          <w:rFonts w:asciiTheme="minorHAnsi" w:eastAsiaTheme="minorHAnsi" w:hAnsiTheme="minorHAnsi" w:cstheme="minorHAnsi"/>
          <w:sz w:val="22"/>
          <w:szCs w:val="22"/>
          <w:lang w:eastAsia="en-US"/>
        </w:rPr>
        <w:t xml:space="preserve">la </w:t>
      </w:r>
      <w:r w:rsidR="009A3CB3" w:rsidRPr="009A3CB3">
        <w:rPr>
          <w:rFonts w:asciiTheme="minorHAnsi" w:eastAsiaTheme="minorHAnsi" w:hAnsiTheme="minorHAnsi" w:cstheme="minorHAnsi"/>
          <w:i/>
          <w:iCs/>
          <w:sz w:val="22"/>
          <w:szCs w:val="22"/>
          <w:lang w:eastAsia="en-US"/>
        </w:rPr>
        <w:t>“A</w:t>
      </w:r>
      <w:r w:rsidRPr="009A3CB3">
        <w:rPr>
          <w:rFonts w:asciiTheme="minorHAnsi" w:eastAsiaTheme="minorHAnsi" w:hAnsiTheme="minorHAnsi" w:cstheme="minorHAnsi"/>
          <w:i/>
          <w:iCs/>
          <w:sz w:val="22"/>
          <w:szCs w:val="22"/>
          <w:lang w:eastAsia="en-US"/>
        </w:rPr>
        <w:t>creditación</w:t>
      </w:r>
      <w:r w:rsidR="009A3CB3" w:rsidRPr="009A3CB3">
        <w:rPr>
          <w:rFonts w:asciiTheme="minorHAnsi" w:eastAsiaTheme="minorHAnsi" w:hAnsiTheme="minorHAnsi" w:cstheme="minorHAnsi"/>
          <w:i/>
          <w:iCs/>
          <w:sz w:val="22"/>
          <w:szCs w:val="22"/>
          <w:lang w:eastAsia="en-US"/>
        </w:rPr>
        <w:t>”</w:t>
      </w:r>
      <w:r w:rsidRPr="009A3CB3">
        <w:rPr>
          <w:rFonts w:asciiTheme="minorHAnsi" w:eastAsiaTheme="minorHAnsi" w:hAnsiTheme="minorHAnsi" w:cstheme="minorHAnsi"/>
          <w:i/>
          <w:iCs/>
          <w:sz w:val="22"/>
          <w:szCs w:val="22"/>
          <w:lang w:eastAsia="en-US"/>
        </w:rPr>
        <w:t>;</w:t>
      </w:r>
      <w:r w:rsidRPr="00B55F98">
        <w:rPr>
          <w:rFonts w:asciiTheme="minorHAnsi" w:eastAsiaTheme="minorHAnsi" w:hAnsiTheme="minorHAnsi" w:cstheme="minorHAnsi"/>
          <w:sz w:val="22"/>
          <w:szCs w:val="22"/>
          <w:lang w:eastAsia="en-US"/>
        </w:rPr>
        <w:t xml:space="preserve"> de las </w:t>
      </w:r>
      <w:r w:rsidR="00B55F98" w:rsidRPr="00B55F98">
        <w:rPr>
          <w:rFonts w:asciiTheme="minorHAnsi" w:eastAsiaTheme="minorHAnsi" w:hAnsiTheme="minorHAnsi" w:cstheme="minorHAnsi"/>
          <w:sz w:val="22"/>
          <w:szCs w:val="22"/>
          <w:lang w:eastAsia="en-US"/>
        </w:rPr>
        <w:t xml:space="preserve">ochenta y dos </w:t>
      </w:r>
      <w:r w:rsidRPr="00B55F98">
        <w:rPr>
          <w:rFonts w:asciiTheme="minorHAnsi" w:eastAsiaTheme="minorHAnsi" w:hAnsiTheme="minorHAnsi" w:cstheme="minorHAnsi"/>
          <w:sz w:val="22"/>
          <w:szCs w:val="22"/>
          <w:lang w:eastAsia="en-US"/>
        </w:rPr>
        <w:t xml:space="preserve"> (</w:t>
      </w:r>
      <w:r w:rsidR="00B55F98" w:rsidRPr="00B55F98">
        <w:rPr>
          <w:rFonts w:asciiTheme="minorHAnsi" w:eastAsiaTheme="minorHAnsi" w:hAnsiTheme="minorHAnsi" w:cstheme="minorHAnsi"/>
          <w:sz w:val="22"/>
          <w:szCs w:val="22"/>
          <w:lang w:eastAsia="en-US"/>
        </w:rPr>
        <w:t>82</w:t>
      </w:r>
      <w:r w:rsidRPr="00B55F98">
        <w:rPr>
          <w:rFonts w:asciiTheme="minorHAnsi" w:eastAsiaTheme="minorHAnsi" w:hAnsiTheme="minorHAnsi" w:cstheme="minorHAnsi"/>
          <w:sz w:val="22"/>
          <w:szCs w:val="22"/>
          <w:lang w:eastAsia="en-US"/>
        </w:rPr>
        <w:t>)</w:t>
      </w:r>
      <w:r w:rsidR="00F448E9">
        <w:rPr>
          <w:rFonts w:asciiTheme="minorHAnsi" w:eastAsiaTheme="minorHAnsi" w:hAnsiTheme="minorHAnsi" w:cstheme="minorHAnsi"/>
          <w:sz w:val="22"/>
          <w:szCs w:val="22"/>
          <w:lang w:eastAsia="en-US"/>
        </w:rPr>
        <w:t xml:space="preserve"> peticiones , </w:t>
      </w:r>
      <w:r w:rsidRPr="00B55F98">
        <w:rPr>
          <w:rFonts w:asciiTheme="minorHAnsi" w:eastAsiaTheme="minorHAnsi" w:hAnsiTheme="minorHAnsi" w:cstheme="minorHAnsi"/>
          <w:sz w:val="22"/>
          <w:szCs w:val="22"/>
          <w:lang w:eastAsia="en-US"/>
        </w:rPr>
        <w:t xml:space="preserve"> </w:t>
      </w:r>
      <w:r w:rsidR="00B55F98" w:rsidRPr="00B55F98">
        <w:rPr>
          <w:rFonts w:asciiTheme="minorHAnsi" w:eastAsiaTheme="minorHAnsi" w:hAnsiTheme="minorHAnsi" w:cstheme="minorHAnsi"/>
          <w:sz w:val="22"/>
          <w:szCs w:val="22"/>
          <w:lang w:eastAsia="en-US"/>
        </w:rPr>
        <w:t xml:space="preserve">veinticuatro </w:t>
      </w:r>
      <w:r w:rsidRPr="00B55F98">
        <w:rPr>
          <w:rFonts w:asciiTheme="minorHAnsi" w:eastAsiaTheme="minorHAnsi" w:hAnsiTheme="minorHAnsi" w:cstheme="minorHAnsi"/>
          <w:sz w:val="22"/>
          <w:szCs w:val="22"/>
          <w:lang w:eastAsia="en-US"/>
        </w:rPr>
        <w:t xml:space="preserve"> (</w:t>
      </w:r>
      <w:r w:rsidR="00B55F98" w:rsidRPr="00B55F98">
        <w:rPr>
          <w:rFonts w:asciiTheme="minorHAnsi" w:eastAsiaTheme="minorHAnsi" w:hAnsiTheme="minorHAnsi" w:cstheme="minorHAnsi"/>
          <w:sz w:val="22"/>
          <w:szCs w:val="22"/>
          <w:lang w:eastAsia="en-US"/>
        </w:rPr>
        <w:t xml:space="preserve">24 </w:t>
      </w:r>
      <w:r w:rsidRPr="00B55F98">
        <w:rPr>
          <w:rFonts w:asciiTheme="minorHAnsi" w:eastAsiaTheme="minorHAnsi" w:hAnsiTheme="minorHAnsi" w:cstheme="minorHAnsi"/>
          <w:sz w:val="22"/>
          <w:szCs w:val="22"/>
          <w:lang w:eastAsia="en-US"/>
        </w:rPr>
        <w:t xml:space="preserve">) corresponden al trámite, </w:t>
      </w:r>
      <w:r w:rsidR="00B55F98" w:rsidRPr="00B55F98">
        <w:rPr>
          <w:rFonts w:asciiTheme="minorHAnsi" w:eastAsiaTheme="minorHAnsi" w:hAnsiTheme="minorHAnsi" w:cstheme="minorHAnsi"/>
          <w:sz w:val="22"/>
          <w:szCs w:val="22"/>
          <w:lang w:eastAsia="en-US"/>
        </w:rPr>
        <w:t>éstas corresponden a solicitudes de los ciudadanos donde indagan por el trámite de acreditación, sus</w:t>
      </w:r>
      <w:r w:rsidR="00B55F98" w:rsidRPr="00851D8E">
        <w:rPr>
          <w:rFonts w:asciiTheme="minorHAnsi" w:eastAsiaTheme="minorHAnsi" w:hAnsiTheme="minorHAnsi" w:cstheme="minorHAnsi"/>
          <w:sz w:val="22"/>
          <w:szCs w:val="22"/>
          <w:lang w:eastAsia="en-US"/>
        </w:rPr>
        <w:t xml:space="preserve"> requisitos para poder impartir programas de educación solidaria , por el estado de evaluación de su trámite, piden solución a fallas técnicas relacionadas con la plataforma SIIA,  o nos </w:t>
      </w:r>
      <w:r w:rsidR="00B55F98" w:rsidRPr="00B55F98">
        <w:rPr>
          <w:rFonts w:asciiTheme="minorHAnsi" w:eastAsiaTheme="minorHAnsi" w:hAnsiTheme="minorHAnsi" w:cstheme="minorHAnsi"/>
          <w:sz w:val="22"/>
          <w:szCs w:val="22"/>
          <w:lang w:eastAsia="en-US"/>
        </w:rPr>
        <w:t>requieren para explicar la normatividad aplicable</w:t>
      </w:r>
      <w:r w:rsidR="00B55F98">
        <w:rPr>
          <w:rFonts w:asciiTheme="minorHAnsi" w:eastAsiaTheme="minorHAnsi" w:hAnsiTheme="minorHAnsi" w:cstheme="minorHAnsi"/>
          <w:sz w:val="22"/>
          <w:szCs w:val="22"/>
          <w:lang w:eastAsia="en-US"/>
        </w:rPr>
        <w:t xml:space="preserve">, </w:t>
      </w:r>
      <w:r w:rsidRPr="009A3CB3">
        <w:rPr>
          <w:rFonts w:asciiTheme="minorHAnsi" w:eastAsiaTheme="minorHAnsi" w:hAnsiTheme="minorHAnsi" w:cstheme="minorHAnsi"/>
          <w:sz w:val="22"/>
          <w:szCs w:val="22"/>
          <w:lang w:eastAsia="en-US"/>
        </w:rPr>
        <w:t>seguidamente los temas de consulta fueron</w:t>
      </w:r>
      <w:r w:rsidR="00F448E9">
        <w:rPr>
          <w:rFonts w:asciiTheme="minorHAnsi" w:eastAsiaTheme="minorHAnsi" w:hAnsiTheme="minorHAnsi" w:cstheme="minorHAnsi"/>
          <w:sz w:val="22"/>
          <w:szCs w:val="22"/>
          <w:lang w:eastAsia="en-US"/>
        </w:rPr>
        <w:t xml:space="preserve">: </w:t>
      </w:r>
      <w:r w:rsidRPr="009A3CB3">
        <w:rPr>
          <w:rFonts w:asciiTheme="minorHAnsi" w:eastAsiaTheme="minorHAnsi" w:hAnsiTheme="minorHAnsi" w:cstheme="minorHAnsi"/>
          <w:sz w:val="22"/>
          <w:szCs w:val="22"/>
          <w:lang w:eastAsia="en-US"/>
        </w:rPr>
        <w:t xml:space="preserve"> </w:t>
      </w:r>
      <w:r w:rsidR="00F448E9" w:rsidRPr="00F448E9">
        <w:rPr>
          <w:rFonts w:asciiTheme="minorHAnsi" w:eastAsiaTheme="minorHAnsi" w:hAnsiTheme="minorHAnsi" w:cstheme="minorHAnsi"/>
          <w:i/>
          <w:iCs/>
          <w:sz w:val="22"/>
          <w:szCs w:val="22"/>
          <w:lang w:eastAsia="en-US"/>
        </w:rPr>
        <w:t>“</w:t>
      </w:r>
      <w:r w:rsidRPr="00F448E9">
        <w:rPr>
          <w:rFonts w:asciiTheme="minorHAnsi" w:eastAsiaTheme="minorHAnsi" w:hAnsiTheme="minorHAnsi" w:cstheme="minorHAnsi"/>
          <w:i/>
          <w:iCs/>
          <w:sz w:val="22"/>
          <w:szCs w:val="22"/>
          <w:lang w:eastAsia="en-US"/>
        </w:rPr>
        <w:t>Creación</w:t>
      </w:r>
      <w:r w:rsidR="00F448E9" w:rsidRPr="00F448E9">
        <w:rPr>
          <w:rFonts w:asciiTheme="minorHAnsi" w:eastAsiaTheme="minorHAnsi" w:hAnsiTheme="minorHAnsi" w:cstheme="minorHAnsi"/>
          <w:i/>
          <w:iCs/>
          <w:sz w:val="22"/>
          <w:szCs w:val="22"/>
          <w:lang w:eastAsia="en-US"/>
        </w:rPr>
        <w:t>”</w:t>
      </w:r>
      <w:r w:rsidRPr="009A3CB3">
        <w:rPr>
          <w:rFonts w:asciiTheme="minorHAnsi" w:eastAsiaTheme="minorHAnsi" w:hAnsiTheme="minorHAnsi" w:cstheme="minorHAnsi"/>
          <w:sz w:val="22"/>
          <w:szCs w:val="22"/>
          <w:lang w:eastAsia="en-US"/>
        </w:rPr>
        <w:t xml:space="preserve"> de organización del sector solidario </w:t>
      </w:r>
      <w:r w:rsidR="00B55F98" w:rsidRPr="009A3CB3">
        <w:rPr>
          <w:rFonts w:asciiTheme="minorHAnsi" w:eastAsiaTheme="minorHAnsi" w:hAnsiTheme="minorHAnsi" w:cstheme="minorHAnsi"/>
          <w:sz w:val="22"/>
          <w:szCs w:val="22"/>
          <w:lang w:eastAsia="en-US"/>
        </w:rPr>
        <w:t>con once (11) peticiones</w:t>
      </w:r>
      <w:r w:rsidR="009A3CB3" w:rsidRPr="009A3CB3">
        <w:rPr>
          <w:rFonts w:asciiTheme="minorHAnsi" w:eastAsiaTheme="minorHAnsi" w:hAnsiTheme="minorHAnsi" w:cstheme="minorHAnsi"/>
          <w:sz w:val="22"/>
          <w:szCs w:val="22"/>
          <w:lang w:eastAsia="en-US"/>
        </w:rPr>
        <w:t xml:space="preserve">, </w:t>
      </w:r>
      <w:r w:rsidR="00F448E9" w:rsidRPr="00F448E9">
        <w:rPr>
          <w:rFonts w:asciiTheme="minorHAnsi" w:eastAsiaTheme="minorHAnsi" w:hAnsiTheme="minorHAnsi" w:cstheme="minorHAnsi"/>
          <w:i/>
          <w:iCs/>
          <w:sz w:val="22"/>
          <w:szCs w:val="22"/>
          <w:lang w:eastAsia="en-US"/>
        </w:rPr>
        <w:t>“</w:t>
      </w:r>
      <w:r w:rsidR="009A3CB3" w:rsidRPr="00F448E9">
        <w:rPr>
          <w:rFonts w:asciiTheme="minorHAnsi" w:eastAsiaTheme="minorHAnsi" w:hAnsiTheme="minorHAnsi" w:cstheme="minorHAnsi"/>
          <w:i/>
          <w:iCs/>
          <w:sz w:val="22"/>
          <w:szCs w:val="22"/>
          <w:lang w:eastAsia="en-US"/>
        </w:rPr>
        <w:t>Formación para EL Sector Solidario</w:t>
      </w:r>
      <w:r w:rsidR="00F448E9" w:rsidRPr="00F448E9">
        <w:rPr>
          <w:rFonts w:asciiTheme="minorHAnsi" w:eastAsiaTheme="minorHAnsi" w:hAnsiTheme="minorHAnsi" w:cstheme="minorHAnsi"/>
          <w:i/>
          <w:iCs/>
          <w:sz w:val="22"/>
          <w:szCs w:val="22"/>
          <w:lang w:eastAsia="en-US"/>
        </w:rPr>
        <w:t>”</w:t>
      </w:r>
      <w:r w:rsidR="009A3CB3" w:rsidRPr="009A3CB3">
        <w:rPr>
          <w:rFonts w:asciiTheme="minorHAnsi" w:eastAsiaTheme="minorHAnsi" w:hAnsiTheme="minorHAnsi" w:cstheme="minorHAnsi"/>
          <w:sz w:val="22"/>
          <w:szCs w:val="22"/>
          <w:lang w:eastAsia="en-US"/>
        </w:rPr>
        <w:t xml:space="preserve"> con diez (10) peticiones </w:t>
      </w:r>
      <w:r w:rsidR="009A3CB3">
        <w:rPr>
          <w:rFonts w:asciiTheme="minorHAnsi" w:eastAsiaTheme="minorHAnsi" w:hAnsiTheme="minorHAnsi" w:cstheme="minorHAnsi"/>
          <w:sz w:val="22"/>
          <w:szCs w:val="22"/>
          <w:lang w:eastAsia="en-US"/>
        </w:rPr>
        <w:t>e</w:t>
      </w:r>
      <w:r w:rsidRPr="009A3CB3">
        <w:rPr>
          <w:rFonts w:asciiTheme="minorHAnsi" w:eastAsiaTheme="minorHAnsi" w:hAnsiTheme="minorHAnsi" w:cstheme="minorHAnsi"/>
          <w:sz w:val="22"/>
          <w:szCs w:val="22"/>
          <w:lang w:eastAsia="en-US"/>
        </w:rPr>
        <w:t xml:space="preserve"> </w:t>
      </w:r>
      <w:r w:rsidRPr="00F448E9">
        <w:rPr>
          <w:rFonts w:asciiTheme="minorHAnsi" w:eastAsiaTheme="minorHAnsi" w:hAnsiTheme="minorHAnsi" w:cstheme="minorHAnsi"/>
          <w:i/>
          <w:iCs/>
          <w:sz w:val="22"/>
          <w:szCs w:val="22"/>
          <w:lang w:eastAsia="en-US"/>
        </w:rPr>
        <w:t>“</w:t>
      </w:r>
      <w:r w:rsidR="009A3CB3" w:rsidRPr="00F448E9">
        <w:rPr>
          <w:rFonts w:asciiTheme="minorHAnsi" w:eastAsiaTheme="minorHAnsi" w:hAnsiTheme="minorHAnsi" w:cstheme="minorHAnsi"/>
          <w:i/>
          <w:iCs/>
          <w:sz w:val="22"/>
          <w:szCs w:val="22"/>
          <w:lang w:eastAsia="en-US"/>
        </w:rPr>
        <w:t>Información Institucional”</w:t>
      </w:r>
      <w:r w:rsidR="009A3CB3">
        <w:rPr>
          <w:rFonts w:asciiTheme="minorHAnsi" w:eastAsiaTheme="minorHAnsi" w:hAnsiTheme="minorHAnsi" w:cstheme="minorHAnsi"/>
          <w:sz w:val="22"/>
          <w:szCs w:val="22"/>
          <w:lang w:eastAsia="en-US"/>
        </w:rPr>
        <w:t xml:space="preserve"> con seis (6) Solicitudes. </w:t>
      </w:r>
    </w:p>
    <w:p w14:paraId="599FCB43" w14:textId="77777777" w:rsidR="00A52D68" w:rsidRPr="003B197E" w:rsidRDefault="00A52D68" w:rsidP="00B854E6">
      <w:pPr>
        <w:jc w:val="both"/>
        <w:rPr>
          <w:rFonts w:asciiTheme="minorHAnsi" w:eastAsiaTheme="minorHAnsi" w:hAnsiTheme="minorHAnsi" w:cstheme="minorHAnsi"/>
          <w:sz w:val="22"/>
          <w:szCs w:val="22"/>
          <w:highlight w:val="yellow"/>
          <w:lang w:eastAsia="en-US"/>
        </w:rPr>
      </w:pPr>
    </w:p>
    <w:p w14:paraId="47D1D760" w14:textId="4CC7238C" w:rsidR="00CA499C" w:rsidRPr="003B197E" w:rsidRDefault="00A52D68" w:rsidP="00B854E6">
      <w:pPr>
        <w:jc w:val="both"/>
        <w:rPr>
          <w:rFonts w:asciiTheme="minorHAnsi" w:eastAsiaTheme="minorHAnsi" w:hAnsiTheme="minorHAnsi" w:cstheme="minorHAnsi"/>
          <w:sz w:val="22"/>
          <w:szCs w:val="22"/>
          <w:lang w:eastAsia="en-US"/>
        </w:rPr>
      </w:pPr>
      <w:r w:rsidRPr="00F5371F">
        <w:rPr>
          <w:rFonts w:asciiTheme="minorHAnsi" w:eastAsiaTheme="minorHAnsi" w:hAnsiTheme="minorHAnsi" w:cstheme="minorHAnsi"/>
          <w:sz w:val="22"/>
          <w:szCs w:val="22"/>
          <w:lang w:eastAsia="en-US"/>
        </w:rPr>
        <w:t xml:space="preserve">Para el departamento del Tolima el tema de consulta que predomino </w:t>
      </w:r>
      <w:r w:rsidR="00DE3B18" w:rsidRPr="00F5371F">
        <w:rPr>
          <w:rFonts w:asciiTheme="minorHAnsi" w:eastAsiaTheme="minorHAnsi" w:hAnsiTheme="minorHAnsi" w:cstheme="minorHAnsi"/>
          <w:sz w:val="22"/>
          <w:szCs w:val="22"/>
          <w:lang w:eastAsia="en-US"/>
        </w:rPr>
        <w:t xml:space="preserve">también fue </w:t>
      </w:r>
      <w:r w:rsidR="0026099C" w:rsidRPr="00F5371F">
        <w:rPr>
          <w:rFonts w:asciiTheme="minorHAnsi" w:eastAsiaTheme="minorHAnsi" w:hAnsiTheme="minorHAnsi" w:cstheme="minorHAnsi"/>
          <w:i/>
          <w:iCs/>
          <w:sz w:val="22"/>
          <w:szCs w:val="22"/>
          <w:lang w:eastAsia="en-US"/>
        </w:rPr>
        <w:t>“A</w:t>
      </w:r>
      <w:r w:rsidR="00DE3B18" w:rsidRPr="00F5371F">
        <w:rPr>
          <w:rFonts w:asciiTheme="minorHAnsi" w:eastAsiaTheme="minorHAnsi" w:hAnsiTheme="minorHAnsi" w:cstheme="minorHAnsi"/>
          <w:i/>
          <w:iCs/>
          <w:sz w:val="22"/>
          <w:szCs w:val="22"/>
          <w:lang w:eastAsia="en-US"/>
        </w:rPr>
        <w:t>creditación</w:t>
      </w:r>
      <w:r w:rsidR="0026099C" w:rsidRPr="00F5371F">
        <w:rPr>
          <w:rFonts w:asciiTheme="minorHAnsi" w:eastAsiaTheme="minorHAnsi" w:hAnsiTheme="minorHAnsi" w:cstheme="minorHAnsi"/>
          <w:i/>
          <w:iCs/>
          <w:sz w:val="22"/>
          <w:szCs w:val="22"/>
          <w:lang w:eastAsia="en-US"/>
        </w:rPr>
        <w:t>”</w:t>
      </w:r>
      <w:r w:rsidR="0026099C" w:rsidRPr="00F5371F">
        <w:rPr>
          <w:rFonts w:asciiTheme="minorHAnsi" w:eastAsiaTheme="minorHAnsi" w:hAnsiTheme="minorHAnsi" w:cstheme="minorHAnsi"/>
          <w:sz w:val="22"/>
          <w:szCs w:val="22"/>
          <w:lang w:eastAsia="en-US"/>
        </w:rPr>
        <w:t xml:space="preserve"> </w:t>
      </w:r>
      <w:r w:rsidR="00DE3B18" w:rsidRPr="00F5371F">
        <w:rPr>
          <w:rFonts w:asciiTheme="minorHAnsi" w:eastAsiaTheme="minorHAnsi" w:hAnsiTheme="minorHAnsi" w:cstheme="minorHAnsi"/>
          <w:sz w:val="22"/>
          <w:szCs w:val="22"/>
          <w:lang w:eastAsia="en-US"/>
        </w:rPr>
        <w:t xml:space="preserve">, de las </w:t>
      </w:r>
      <w:r w:rsidR="00F5371F" w:rsidRPr="00F5371F">
        <w:rPr>
          <w:rFonts w:asciiTheme="minorHAnsi" w:eastAsiaTheme="minorHAnsi" w:hAnsiTheme="minorHAnsi" w:cstheme="minorHAnsi"/>
          <w:sz w:val="22"/>
          <w:szCs w:val="22"/>
          <w:lang w:eastAsia="en-US"/>
        </w:rPr>
        <w:t xml:space="preserve">sesenta y seis </w:t>
      </w:r>
      <w:r w:rsidR="00D92FBB" w:rsidRPr="00F5371F">
        <w:rPr>
          <w:rFonts w:asciiTheme="minorHAnsi" w:eastAsiaTheme="minorHAnsi" w:hAnsiTheme="minorHAnsi" w:cstheme="minorHAnsi"/>
          <w:sz w:val="22"/>
          <w:szCs w:val="22"/>
          <w:lang w:eastAsia="en-US"/>
        </w:rPr>
        <w:t xml:space="preserve"> (</w:t>
      </w:r>
      <w:r w:rsidR="00F5371F" w:rsidRPr="00F5371F">
        <w:rPr>
          <w:rFonts w:asciiTheme="minorHAnsi" w:eastAsiaTheme="minorHAnsi" w:hAnsiTheme="minorHAnsi" w:cstheme="minorHAnsi"/>
          <w:sz w:val="22"/>
          <w:szCs w:val="22"/>
          <w:lang w:eastAsia="en-US"/>
        </w:rPr>
        <w:t>66</w:t>
      </w:r>
      <w:r w:rsidR="00D92FBB" w:rsidRPr="00F5371F">
        <w:rPr>
          <w:rFonts w:asciiTheme="minorHAnsi" w:eastAsiaTheme="minorHAnsi" w:hAnsiTheme="minorHAnsi" w:cstheme="minorHAnsi"/>
          <w:sz w:val="22"/>
          <w:szCs w:val="22"/>
          <w:lang w:eastAsia="en-US"/>
        </w:rPr>
        <w:t>)</w:t>
      </w:r>
      <w:r w:rsidR="00DE3B18" w:rsidRPr="00F5371F">
        <w:rPr>
          <w:rFonts w:asciiTheme="minorHAnsi" w:eastAsiaTheme="minorHAnsi" w:hAnsiTheme="minorHAnsi" w:cstheme="minorHAnsi"/>
          <w:sz w:val="22"/>
          <w:szCs w:val="22"/>
          <w:lang w:eastAsia="en-US"/>
        </w:rPr>
        <w:t xml:space="preserve"> </w:t>
      </w:r>
      <w:r w:rsidR="00590B03" w:rsidRPr="00F5371F">
        <w:rPr>
          <w:rFonts w:asciiTheme="minorHAnsi" w:eastAsiaTheme="minorHAnsi" w:hAnsiTheme="minorHAnsi" w:cstheme="minorHAnsi"/>
          <w:sz w:val="22"/>
          <w:szCs w:val="22"/>
          <w:lang w:eastAsia="en-US"/>
        </w:rPr>
        <w:t>peticiones</w:t>
      </w:r>
      <w:r w:rsidR="00DE3B18" w:rsidRPr="00F5371F">
        <w:rPr>
          <w:rFonts w:asciiTheme="minorHAnsi" w:eastAsiaTheme="minorHAnsi" w:hAnsiTheme="minorHAnsi" w:cstheme="minorHAnsi"/>
          <w:sz w:val="22"/>
          <w:szCs w:val="22"/>
          <w:lang w:eastAsia="en-US"/>
        </w:rPr>
        <w:t xml:space="preserve"> que se recibieron </w:t>
      </w:r>
      <w:r w:rsidR="00F5371F" w:rsidRPr="00F5371F">
        <w:rPr>
          <w:rFonts w:asciiTheme="minorHAnsi" w:eastAsiaTheme="minorHAnsi" w:hAnsiTheme="minorHAnsi" w:cstheme="minorHAnsi"/>
          <w:sz w:val="22"/>
          <w:szCs w:val="22"/>
          <w:lang w:eastAsia="en-US"/>
        </w:rPr>
        <w:t>veintitrés</w:t>
      </w:r>
      <w:r w:rsidR="00DE3B18" w:rsidRPr="00F5371F">
        <w:rPr>
          <w:rFonts w:asciiTheme="minorHAnsi" w:eastAsiaTheme="minorHAnsi" w:hAnsiTheme="minorHAnsi" w:cstheme="minorHAnsi"/>
          <w:sz w:val="22"/>
          <w:szCs w:val="22"/>
          <w:lang w:eastAsia="en-US"/>
        </w:rPr>
        <w:t xml:space="preserve"> (</w:t>
      </w:r>
      <w:r w:rsidR="00F5371F" w:rsidRPr="00F5371F">
        <w:rPr>
          <w:rFonts w:asciiTheme="minorHAnsi" w:eastAsiaTheme="minorHAnsi" w:hAnsiTheme="minorHAnsi" w:cstheme="minorHAnsi"/>
          <w:sz w:val="22"/>
          <w:szCs w:val="22"/>
          <w:lang w:eastAsia="en-US"/>
        </w:rPr>
        <w:t>23</w:t>
      </w:r>
      <w:r w:rsidR="000F6AF7" w:rsidRPr="00F5371F">
        <w:rPr>
          <w:rFonts w:asciiTheme="minorHAnsi" w:eastAsiaTheme="minorHAnsi" w:hAnsiTheme="minorHAnsi" w:cstheme="minorHAnsi"/>
          <w:sz w:val="22"/>
          <w:szCs w:val="22"/>
          <w:lang w:eastAsia="en-US"/>
        </w:rPr>
        <w:t>) fueron</w:t>
      </w:r>
      <w:r w:rsidR="00DE3B18" w:rsidRPr="00F5371F">
        <w:rPr>
          <w:rFonts w:asciiTheme="minorHAnsi" w:eastAsiaTheme="minorHAnsi" w:hAnsiTheme="minorHAnsi" w:cstheme="minorHAnsi"/>
          <w:sz w:val="22"/>
          <w:szCs w:val="22"/>
          <w:lang w:eastAsia="en-US"/>
        </w:rPr>
        <w:t xml:space="preserve"> del  trámite</w:t>
      </w:r>
      <w:r w:rsidR="00F5371F" w:rsidRPr="00B55F98">
        <w:rPr>
          <w:rFonts w:asciiTheme="minorHAnsi" w:eastAsiaTheme="minorHAnsi" w:hAnsiTheme="minorHAnsi" w:cstheme="minorHAnsi"/>
          <w:sz w:val="22"/>
          <w:szCs w:val="22"/>
          <w:lang w:eastAsia="en-US"/>
        </w:rPr>
        <w:t>, éstas corresponden a solicitudes de los ciudadanos donde indagan por el trámite de acreditación, sus</w:t>
      </w:r>
      <w:r w:rsidR="00F5371F" w:rsidRPr="00851D8E">
        <w:rPr>
          <w:rFonts w:asciiTheme="minorHAnsi" w:eastAsiaTheme="minorHAnsi" w:hAnsiTheme="minorHAnsi" w:cstheme="minorHAnsi"/>
          <w:sz w:val="22"/>
          <w:szCs w:val="22"/>
          <w:lang w:eastAsia="en-US"/>
        </w:rPr>
        <w:t xml:space="preserve"> requisitos para poder impartir programas de educación solidaria , por el estado de evaluación de su trámite, piden solución a fallas técnicas relacionadas con la plataforma SIIA,  o nos </w:t>
      </w:r>
      <w:r w:rsidR="00F5371F" w:rsidRPr="00B55F98">
        <w:rPr>
          <w:rFonts w:asciiTheme="minorHAnsi" w:eastAsiaTheme="minorHAnsi" w:hAnsiTheme="minorHAnsi" w:cstheme="minorHAnsi"/>
          <w:sz w:val="22"/>
          <w:szCs w:val="22"/>
          <w:lang w:eastAsia="en-US"/>
        </w:rPr>
        <w:t>requieren para explicar la normatividad aplicable</w:t>
      </w:r>
      <w:r w:rsidR="00F5371F">
        <w:rPr>
          <w:rFonts w:asciiTheme="minorHAnsi" w:eastAsiaTheme="minorHAnsi" w:hAnsiTheme="minorHAnsi" w:cstheme="minorHAnsi"/>
          <w:sz w:val="22"/>
          <w:szCs w:val="22"/>
          <w:lang w:eastAsia="en-US"/>
        </w:rPr>
        <w:t xml:space="preserve">, </w:t>
      </w:r>
      <w:r w:rsidR="00DE3B18" w:rsidRPr="00F122E7">
        <w:rPr>
          <w:rFonts w:asciiTheme="minorHAnsi" w:eastAsiaTheme="minorHAnsi" w:hAnsiTheme="minorHAnsi" w:cstheme="minorHAnsi"/>
          <w:sz w:val="22"/>
          <w:szCs w:val="22"/>
          <w:lang w:eastAsia="en-US"/>
        </w:rPr>
        <w:t xml:space="preserve">posteriormente </w:t>
      </w:r>
      <w:r w:rsidR="00D244B3">
        <w:rPr>
          <w:rFonts w:asciiTheme="minorHAnsi" w:eastAsiaTheme="minorHAnsi" w:hAnsiTheme="minorHAnsi" w:cstheme="minorHAnsi"/>
          <w:sz w:val="22"/>
          <w:szCs w:val="22"/>
          <w:lang w:eastAsia="en-US"/>
        </w:rPr>
        <w:t>los temas de consultan que predominaron fueron</w:t>
      </w:r>
      <w:r w:rsidR="00DE3B18" w:rsidRPr="00F122E7">
        <w:rPr>
          <w:rFonts w:asciiTheme="minorHAnsi" w:eastAsiaTheme="minorHAnsi" w:hAnsiTheme="minorHAnsi" w:cstheme="minorHAnsi"/>
          <w:sz w:val="22"/>
          <w:szCs w:val="22"/>
          <w:lang w:eastAsia="en-US"/>
        </w:rPr>
        <w:t xml:space="preserve"> Fortalecimiento</w:t>
      </w:r>
      <w:r w:rsidR="00D244B3">
        <w:rPr>
          <w:rFonts w:asciiTheme="minorHAnsi" w:eastAsiaTheme="minorHAnsi" w:hAnsiTheme="minorHAnsi" w:cstheme="minorHAnsi"/>
          <w:sz w:val="22"/>
          <w:szCs w:val="22"/>
          <w:lang w:eastAsia="en-US"/>
        </w:rPr>
        <w:t>,</w:t>
      </w:r>
      <w:r w:rsidR="00DE3B18" w:rsidRPr="00F122E7">
        <w:rPr>
          <w:rFonts w:asciiTheme="minorHAnsi" w:eastAsiaTheme="minorHAnsi" w:hAnsiTheme="minorHAnsi" w:cstheme="minorHAnsi"/>
          <w:sz w:val="22"/>
          <w:szCs w:val="22"/>
          <w:lang w:eastAsia="en-US"/>
        </w:rPr>
        <w:t xml:space="preserve"> Creación</w:t>
      </w:r>
      <w:r w:rsidR="00F5371F" w:rsidRPr="00F122E7">
        <w:rPr>
          <w:rFonts w:asciiTheme="minorHAnsi" w:eastAsiaTheme="minorHAnsi" w:hAnsiTheme="minorHAnsi" w:cstheme="minorHAnsi"/>
          <w:sz w:val="22"/>
          <w:szCs w:val="22"/>
          <w:lang w:eastAsia="en-US"/>
        </w:rPr>
        <w:t>,  Formación del Sector Solidario</w:t>
      </w:r>
      <w:r w:rsidR="00D244B3">
        <w:rPr>
          <w:rFonts w:asciiTheme="minorHAnsi" w:eastAsiaTheme="minorHAnsi" w:hAnsiTheme="minorHAnsi" w:cstheme="minorHAnsi"/>
          <w:sz w:val="22"/>
          <w:szCs w:val="22"/>
          <w:lang w:eastAsia="en-US"/>
        </w:rPr>
        <w:t xml:space="preserve">. </w:t>
      </w:r>
    </w:p>
    <w:p w14:paraId="65509124" w14:textId="77777777" w:rsidR="00DE3B18" w:rsidRPr="003B197E" w:rsidRDefault="00DE3B18" w:rsidP="00B854E6">
      <w:pPr>
        <w:jc w:val="both"/>
        <w:rPr>
          <w:rFonts w:asciiTheme="minorHAnsi" w:eastAsiaTheme="minorHAnsi" w:hAnsiTheme="minorHAnsi" w:cstheme="minorHAnsi"/>
          <w:sz w:val="22"/>
          <w:szCs w:val="22"/>
          <w:lang w:eastAsia="en-US"/>
        </w:rPr>
      </w:pPr>
    </w:p>
    <w:p w14:paraId="13AD3457" w14:textId="77777777" w:rsidR="00B854E6" w:rsidRPr="00EF516C" w:rsidRDefault="00B854E6" w:rsidP="00B854E6">
      <w:pPr>
        <w:jc w:val="both"/>
        <w:rPr>
          <w:rFonts w:cstheme="minorHAnsi"/>
        </w:rPr>
      </w:pPr>
    </w:p>
    <w:p w14:paraId="76BD9F94" w14:textId="058122ED" w:rsidR="00B854E6" w:rsidRPr="00EF516C" w:rsidRDefault="003B197E" w:rsidP="00B854E6">
      <w:pPr>
        <w:jc w:val="both"/>
        <w:rPr>
          <w:rFonts w:cstheme="minorHAnsi"/>
        </w:rPr>
      </w:pPr>
      <w:r>
        <w:rPr>
          <w:noProof/>
        </w:rPr>
        <w:drawing>
          <wp:inline distT="0" distB="0" distL="0" distR="0" wp14:anchorId="4625A0A2" wp14:editId="45C7BAEB">
            <wp:extent cx="6441896" cy="2465798"/>
            <wp:effectExtent l="0" t="0" r="16510" b="10795"/>
            <wp:docPr id="1" name="Gráfico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9FF6E3" w14:textId="03E6B757" w:rsidR="00B854E6" w:rsidRPr="00EF516C" w:rsidRDefault="00B854E6" w:rsidP="00B854E6">
      <w:pPr>
        <w:ind w:left="-567"/>
        <w:jc w:val="center"/>
        <w:rPr>
          <w:rFonts w:cstheme="minorHAnsi"/>
        </w:rPr>
      </w:pPr>
    </w:p>
    <w:p w14:paraId="0ACF41B4" w14:textId="3D1B111B" w:rsidR="00B854E6" w:rsidRPr="00E22E43" w:rsidRDefault="00B854E6" w:rsidP="00B854E6">
      <w:pPr>
        <w:jc w:val="center"/>
        <w:rPr>
          <w:rFonts w:asciiTheme="majorHAnsi" w:hAnsiTheme="majorHAnsi" w:cstheme="minorHAnsi"/>
          <w:sz w:val="16"/>
          <w:szCs w:val="16"/>
        </w:rPr>
      </w:pPr>
      <w:r w:rsidRPr="00E22E43">
        <w:rPr>
          <w:rFonts w:asciiTheme="majorHAnsi" w:hAnsiTheme="majorHAnsi" w:cstheme="minorHAnsi"/>
          <w:sz w:val="16"/>
          <w:szCs w:val="16"/>
        </w:rPr>
        <w:t xml:space="preserve">Gráfica </w:t>
      </w:r>
      <w:r w:rsidR="00DC2E0E" w:rsidRPr="00E22E43">
        <w:rPr>
          <w:rFonts w:asciiTheme="majorHAnsi" w:hAnsiTheme="majorHAnsi" w:cstheme="minorHAnsi"/>
          <w:sz w:val="16"/>
          <w:szCs w:val="16"/>
        </w:rPr>
        <w:t>1</w:t>
      </w:r>
      <w:r w:rsidR="00F87491" w:rsidRPr="00E22E43">
        <w:rPr>
          <w:rFonts w:asciiTheme="majorHAnsi" w:hAnsiTheme="majorHAnsi" w:cstheme="minorHAnsi"/>
          <w:sz w:val="16"/>
          <w:szCs w:val="16"/>
        </w:rPr>
        <w:t>1</w:t>
      </w:r>
      <w:r w:rsidRPr="00E22E43">
        <w:rPr>
          <w:rFonts w:asciiTheme="majorHAnsi" w:hAnsiTheme="majorHAnsi" w:cstheme="minorHAnsi"/>
          <w:sz w:val="16"/>
          <w:szCs w:val="16"/>
        </w:rPr>
        <w:t>. Peticiones origen resto de Colombia – por departamento</w:t>
      </w:r>
    </w:p>
    <w:p w14:paraId="32C47EF2" w14:textId="77777777" w:rsidR="00B854E6" w:rsidRPr="00EA29EB" w:rsidRDefault="00B854E6" w:rsidP="00B854E6">
      <w:pPr>
        <w:jc w:val="both"/>
        <w:rPr>
          <w:rFonts w:cstheme="minorHAnsi"/>
        </w:rPr>
      </w:pPr>
    </w:p>
    <w:p w14:paraId="3746E27B" w14:textId="737EAA28" w:rsidR="00B854E6" w:rsidRPr="00EF516C" w:rsidRDefault="00CA499C" w:rsidP="00FE766A">
      <w:pPr>
        <w:pStyle w:val="Ttulo2"/>
      </w:pPr>
      <w:bookmarkStart w:id="32" w:name="_Toc110262104"/>
      <w:r>
        <w:t>Caracterización de Usuarios</w:t>
      </w:r>
      <w:bookmarkEnd w:id="32"/>
      <w:r>
        <w:t xml:space="preserve"> </w:t>
      </w:r>
    </w:p>
    <w:p w14:paraId="356B56FC" w14:textId="77777777" w:rsidR="00B854E6" w:rsidRPr="00EF516C" w:rsidRDefault="00B854E6" w:rsidP="00B854E6">
      <w:pPr>
        <w:jc w:val="both"/>
        <w:rPr>
          <w:rFonts w:cstheme="minorHAnsi"/>
        </w:rPr>
      </w:pPr>
    </w:p>
    <w:p w14:paraId="71F4D444" w14:textId="77777777" w:rsidR="00B854E6" w:rsidRPr="000045E6" w:rsidRDefault="00B854E6" w:rsidP="00B854E6">
      <w:pPr>
        <w:jc w:val="both"/>
        <w:rPr>
          <w:rFonts w:asciiTheme="minorHAnsi" w:eastAsiaTheme="minorHAnsi" w:hAnsiTheme="minorHAnsi" w:cstheme="minorHAnsi"/>
          <w:sz w:val="22"/>
          <w:szCs w:val="22"/>
          <w:lang w:eastAsia="en-US"/>
        </w:rPr>
      </w:pPr>
      <w:r w:rsidRPr="000045E6">
        <w:rPr>
          <w:rFonts w:asciiTheme="minorHAnsi" w:eastAsiaTheme="minorHAnsi" w:hAnsiTheme="minorHAnsi" w:cstheme="minorHAnsi"/>
          <w:sz w:val="22"/>
          <w:szCs w:val="22"/>
          <w:lang w:eastAsia="en-US"/>
        </w:rPr>
        <w:t>La caracterización de usuarios se refiere a la identificación de grupos de usuarios que comparten características similares. Como parte de la Estrategia de Gobierno Digital, la entidad propende por implementar mecanismos de uso y apropiación de tecnologías de la información, de acuerdo con la caracterización de sus usuarios.</w:t>
      </w:r>
    </w:p>
    <w:p w14:paraId="588022EC" w14:textId="77777777" w:rsidR="00B854E6" w:rsidRPr="000045E6" w:rsidRDefault="00B854E6" w:rsidP="00B854E6">
      <w:pPr>
        <w:jc w:val="both"/>
        <w:rPr>
          <w:rFonts w:asciiTheme="minorHAnsi" w:eastAsiaTheme="minorHAnsi" w:hAnsiTheme="minorHAnsi" w:cstheme="minorHAnsi"/>
          <w:sz w:val="22"/>
          <w:szCs w:val="22"/>
          <w:lang w:eastAsia="en-US"/>
        </w:rPr>
      </w:pPr>
    </w:p>
    <w:p w14:paraId="46C89911" w14:textId="0443DBA3" w:rsidR="00B854E6" w:rsidRPr="000045E6" w:rsidRDefault="00B854E6" w:rsidP="00B854E6">
      <w:pPr>
        <w:jc w:val="both"/>
        <w:rPr>
          <w:rFonts w:asciiTheme="minorHAnsi" w:eastAsiaTheme="minorHAnsi" w:hAnsiTheme="minorHAnsi" w:cstheme="minorHAnsi"/>
          <w:sz w:val="22"/>
          <w:szCs w:val="22"/>
          <w:lang w:eastAsia="en-US"/>
        </w:rPr>
      </w:pPr>
      <w:r w:rsidRPr="000045E6">
        <w:rPr>
          <w:rFonts w:asciiTheme="minorHAnsi" w:eastAsiaTheme="minorHAnsi" w:hAnsiTheme="minorHAnsi" w:cstheme="minorHAnsi"/>
          <w:sz w:val="22"/>
          <w:szCs w:val="22"/>
          <w:lang w:eastAsia="en-US"/>
        </w:rPr>
        <w:t xml:space="preserve">En el marco de la actualización de la política de servicio al ciudadano para la UAEOS, teniendo en cuenta la implementación del Modelo Integrado de Planeación y Gestión – MIPG. La apuesta institucional confluye con el objetivo del modelo que ésta promueve, para la economía solidaria el ser humano es centro y fin del accionar de la economía y para la UAEOS son </w:t>
      </w:r>
      <w:r w:rsidR="000F0DBD" w:rsidRPr="000045E6">
        <w:rPr>
          <w:rFonts w:asciiTheme="minorHAnsi" w:eastAsiaTheme="minorHAnsi" w:hAnsiTheme="minorHAnsi" w:cstheme="minorHAnsi"/>
          <w:sz w:val="22"/>
          <w:szCs w:val="22"/>
          <w:lang w:eastAsia="en-US"/>
        </w:rPr>
        <w:t>los ciudadanos</w:t>
      </w:r>
      <w:r w:rsidRPr="000045E6">
        <w:rPr>
          <w:rFonts w:asciiTheme="minorHAnsi" w:eastAsiaTheme="minorHAnsi" w:hAnsiTheme="minorHAnsi" w:cstheme="minorHAnsi"/>
          <w:sz w:val="22"/>
          <w:szCs w:val="22"/>
          <w:lang w:eastAsia="en-US"/>
        </w:rPr>
        <w:t xml:space="preserve"> </w:t>
      </w:r>
      <w:r w:rsidR="000F0DBD">
        <w:rPr>
          <w:rFonts w:asciiTheme="minorHAnsi" w:eastAsiaTheme="minorHAnsi" w:hAnsiTheme="minorHAnsi" w:cstheme="minorHAnsi"/>
          <w:sz w:val="22"/>
          <w:szCs w:val="22"/>
          <w:lang w:eastAsia="en-US"/>
        </w:rPr>
        <w:t xml:space="preserve">y ciudadanas </w:t>
      </w:r>
      <w:r w:rsidRPr="000045E6">
        <w:rPr>
          <w:rFonts w:asciiTheme="minorHAnsi" w:eastAsiaTheme="minorHAnsi" w:hAnsiTheme="minorHAnsi" w:cstheme="minorHAnsi"/>
          <w:sz w:val="22"/>
          <w:szCs w:val="22"/>
          <w:lang w:eastAsia="en-US"/>
        </w:rPr>
        <w:t>quienes constituyen el centro en el desarrollo de planes, programas y proyectos orientados a promover la cultura asociativa solidaria y el fomento de organizaciones solidarias autosostenibles.</w:t>
      </w:r>
    </w:p>
    <w:p w14:paraId="652ABF32" w14:textId="77777777" w:rsidR="00B854E6" w:rsidRDefault="00B854E6" w:rsidP="00B854E6">
      <w:pPr>
        <w:jc w:val="both"/>
        <w:rPr>
          <w:rFonts w:cstheme="minorHAnsi"/>
        </w:rPr>
      </w:pPr>
    </w:p>
    <w:p w14:paraId="33F5C784" w14:textId="68E53A0A" w:rsidR="00B854E6" w:rsidRPr="00280558" w:rsidRDefault="00B854E6" w:rsidP="00FE766A">
      <w:pPr>
        <w:pStyle w:val="Ttulo3"/>
      </w:pPr>
      <w:bookmarkStart w:id="33" w:name="_Toc108712968"/>
      <w:bookmarkStart w:id="34" w:name="_Toc110262105"/>
      <w:r w:rsidRPr="00280558">
        <w:t>Tipo de persona</w:t>
      </w:r>
      <w:bookmarkEnd w:id="33"/>
      <w:bookmarkEnd w:id="34"/>
    </w:p>
    <w:p w14:paraId="76F3F16F" w14:textId="77777777" w:rsidR="00B854E6" w:rsidRPr="00EF516C" w:rsidRDefault="00B854E6" w:rsidP="00B854E6">
      <w:pPr>
        <w:jc w:val="both"/>
        <w:rPr>
          <w:rFonts w:cstheme="minorHAnsi"/>
        </w:rPr>
      </w:pPr>
    </w:p>
    <w:p w14:paraId="07823167" w14:textId="3BEE3154" w:rsidR="00B854E6" w:rsidRPr="000045E6" w:rsidRDefault="00B854E6" w:rsidP="00B854E6">
      <w:pPr>
        <w:jc w:val="both"/>
        <w:rPr>
          <w:rFonts w:asciiTheme="minorHAnsi" w:eastAsiaTheme="minorHAnsi" w:hAnsiTheme="minorHAnsi" w:cstheme="minorHAnsi"/>
          <w:sz w:val="22"/>
          <w:szCs w:val="22"/>
          <w:lang w:eastAsia="en-US"/>
        </w:rPr>
      </w:pPr>
      <w:r w:rsidRPr="000045E6">
        <w:rPr>
          <w:rFonts w:asciiTheme="minorHAnsi" w:eastAsiaTheme="minorHAnsi" w:hAnsiTheme="minorHAnsi" w:cstheme="minorHAnsi"/>
          <w:sz w:val="22"/>
          <w:szCs w:val="22"/>
          <w:lang w:eastAsia="en-US"/>
        </w:rPr>
        <w:t xml:space="preserve">En el ejercicio de caracterización de usuarios, se aclara que, del total de peticiones allegadas en </w:t>
      </w:r>
      <w:r w:rsidR="000045E6" w:rsidRPr="000045E6">
        <w:rPr>
          <w:rFonts w:asciiTheme="minorHAnsi" w:eastAsiaTheme="minorHAnsi" w:hAnsiTheme="minorHAnsi" w:cstheme="minorHAnsi"/>
          <w:sz w:val="22"/>
          <w:szCs w:val="22"/>
          <w:lang w:eastAsia="en-US"/>
        </w:rPr>
        <w:t>la vigencia</w:t>
      </w:r>
      <w:r w:rsidRPr="000045E6">
        <w:rPr>
          <w:rFonts w:asciiTheme="minorHAnsi" w:eastAsiaTheme="minorHAnsi" w:hAnsiTheme="minorHAnsi" w:cstheme="minorHAnsi"/>
          <w:sz w:val="22"/>
          <w:szCs w:val="22"/>
          <w:lang w:eastAsia="en-US"/>
        </w:rPr>
        <w:t xml:space="preserve"> 202</w:t>
      </w:r>
      <w:r w:rsidR="00DD3ADF" w:rsidRPr="000045E6">
        <w:rPr>
          <w:rFonts w:asciiTheme="minorHAnsi" w:eastAsiaTheme="minorHAnsi" w:hAnsiTheme="minorHAnsi" w:cstheme="minorHAnsi"/>
          <w:sz w:val="22"/>
          <w:szCs w:val="22"/>
          <w:lang w:eastAsia="en-US"/>
        </w:rPr>
        <w:t>2</w:t>
      </w:r>
      <w:r w:rsidRPr="000045E6">
        <w:rPr>
          <w:rFonts w:asciiTheme="minorHAnsi" w:eastAsiaTheme="minorHAnsi" w:hAnsiTheme="minorHAnsi" w:cstheme="minorHAnsi"/>
          <w:sz w:val="22"/>
          <w:szCs w:val="22"/>
          <w:lang w:eastAsia="en-US"/>
        </w:rPr>
        <w:t>, (</w:t>
      </w:r>
      <w:r w:rsidR="000045E6" w:rsidRPr="000045E6">
        <w:rPr>
          <w:rFonts w:asciiTheme="minorHAnsi" w:eastAsiaTheme="minorHAnsi" w:hAnsiTheme="minorHAnsi" w:cstheme="minorHAnsi"/>
          <w:sz w:val="22"/>
          <w:szCs w:val="22"/>
          <w:lang w:eastAsia="en-US"/>
        </w:rPr>
        <w:t>1801</w:t>
      </w:r>
      <w:r w:rsidRPr="000045E6">
        <w:rPr>
          <w:rFonts w:asciiTheme="minorHAnsi" w:eastAsiaTheme="minorHAnsi" w:hAnsiTheme="minorHAnsi" w:cstheme="minorHAnsi"/>
          <w:sz w:val="22"/>
          <w:szCs w:val="22"/>
          <w:lang w:eastAsia="en-US"/>
        </w:rPr>
        <w:t xml:space="preserve"> peticiones) que corresponden a personas naturales y jurídicas, los porcentajes de participación por tipo de persona se ilustran en la siguiente gráfica. </w:t>
      </w:r>
    </w:p>
    <w:p w14:paraId="28ADFC7C" w14:textId="77777777" w:rsidR="00B854E6" w:rsidRPr="000045E6" w:rsidRDefault="00B854E6" w:rsidP="00B854E6">
      <w:pPr>
        <w:jc w:val="both"/>
        <w:rPr>
          <w:rFonts w:asciiTheme="minorHAnsi" w:eastAsiaTheme="minorHAnsi" w:hAnsiTheme="minorHAnsi" w:cstheme="minorHAnsi"/>
          <w:sz w:val="22"/>
          <w:szCs w:val="22"/>
          <w:lang w:eastAsia="en-US"/>
        </w:rPr>
      </w:pPr>
    </w:p>
    <w:p w14:paraId="35BBE023" w14:textId="75DC9B71" w:rsidR="00B854E6" w:rsidRPr="00EF516C" w:rsidRDefault="000045E6" w:rsidP="00B854E6">
      <w:pPr>
        <w:jc w:val="center"/>
        <w:rPr>
          <w:rFonts w:cstheme="minorHAnsi"/>
        </w:rPr>
      </w:pPr>
      <w:r>
        <w:rPr>
          <w:noProof/>
        </w:rPr>
        <w:lastRenderedPageBreak/>
        <w:drawing>
          <wp:inline distT="0" distB="0" distL="0" distR="0" wp14:anchorId="2B4433D7" wp14:editId="23BCD533">
            <wp:extent cx="4333875" cy="2578894"/>
            <wp:effectExtent l="0" t="0" r="9525" b="12065"/>
            <wp:docPr id="18" name="Gráfico 18">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D17524" w14:textId="076390B7" w:rsidR="00B854E6" w:rsidRDefault="00B854E6" w:rsidP="00C10972">
      <w:pPr>
        <w:jc w:val="center"/>
        <w:rPr>
          <w:rFonts w:cstheme="minorHAnsi"/>
        </w:rPr>
      </w:pPr>
    </w:p>
    <w:p w14:paraId="1781C53F" w14:textId="165C4442" w:rsidR="00A30925" w:rsidRPr="00E22E43" w:rsidRDefault="00A30925" w:rsidP="00A30925">
      <w:pPr>
        <w:ind w:left="708"/>
        <w:jc w:val="center"/>
        <w:rPr>
          <w:rFonts w:asciiTheme="majorHAnsi" w:hAnsiTheme="majorHAnsi" w:cstheme="minorHAnsi"/>
          <w:sz w:val="16"/>
        </w:rPr>
      </w:pPr>
      <w:r w:rsidRPr="00E22E43">
        <w:rPr>
          <w:rFonts w:asciiTheme="majorHAnsi" w:hAnsiTheme="majorHAnsi" w:cstheme="minorHAnsi"/>
          <w:sz w:val="16"/>
        </w:rPr>
        <w:t>Gráfica 1</w:t>
      </w:r>
      <w:r w:rsidR="00F87491" w:rsidRPr="00E22E43">
        <w:rPr>
          <w:rFonts w:asciiTheme="majorHAnsi" w:hAnsiTheme="majorHAnsi" w:cstheme="minorHAnsi"/>
          <w:sz w:val="16"/>
        </w:rPr>
        <w:t>2</w:t>
      </w:r>
      <w:r w:rsidRPr="00E22E43">
        <w:rPr>
          <w:rFonts w:asciiTheme="majorHAnsi" w:hAnsiTheme="majorHAnsi" w:cstheme="minorHAnsi"/>
          <w:sz w:val="16"/>
        </w:rPr>
        <w:t>. Clasificación por tipo de persona</w:t>
      </w:r>
    </w:p>
    <w:p w14:paraId="1287A1A6" w14:textId="77777777" w:rsidR="00B854E6" w:rsidRPr="00EF516C" w:rsidRDefault="00B854E6" w:rsidP="00B854E6">
      <w:pPr>
        <w:jc w:val="both"/>
        <w:rPr>
          <w:rFonts w:cstheme="minorHAnsi"/>
        </w:rPr>
      </w:pPr>
    </w:p>
    <w:p w14:paraId="7F980940" w14:textId="77777777" w:rsidR="00B854E6" w:rsidRDefault="00B854E6" w:rsidP="00B854E6">
      <w:pPr>
        <w:jc w:val="both"/>
        <w:rPr>
          <w:rFonts w:cstheme="minorHAnsi"/>
        </w:rPr>
      </w:pPr>
    </w:p>
    <w:p w14:paraId="06A7C800" w14:textId="3B208620" w:rsidR="00B854E6" w:rsidRPr="00280558" w:rsidRDefault="00B854E6" w:rsidP="00FE766A">
      <w:pPr>
        <w:pStyle w:val="Ttulo3"/>
      </w:pPr>
      <w:bookmarkStart w:id="35" w:name="_Toc108712970"/>
      <w:bookmarkStart w:id="36" w:name="_Toc110262106"/>
      <w:r w:rsidRPr="00280558">
        <w:t>Discriminación por sexo</w:t>
      </w:r>
      <w:bookmarkEnd w:id="35"/>
      <w:bookmarkEnd w:id="36"/>
    </w:p>
    <w:p w14:paraId="6DB06344" w14:textId="77777777" w:rsidR="00B854E6" w:rsidRDefault="00B854E6" w:rsidP="00B854E6">
      <w:pPr>
        <w:jc w:val="both"/>
        <w:rPr>
          <w:rFonts w:cstheme="minorHAnsi"/>
        </w:rPr>
      </w:pPr>
    </w:p>
    <w:p w14:paraId="22DD1B8B" w14:textId="56B6E1FF" w:rsidR="00B854E6" w:rsidRPr="0031731C" w:rsidRDefault="00B854E6" w:rsidP="00B854E6">
      <w:pPr>
        <w:jc w:val="both"/>
        <w:rPr>
          <w:rFonts w:asciiTheme="minorHAnsi" w:eastAsiaTheme="minorHAnsi" w:hAnsiTheme="minorHAnsi" w:cstheme="minorHAnsi"/>
          <w:sz w:val="22"/>
          <w:szCs w:val="22"/>
          <w:lang w:eastAsia="en-US"/>
        </w:rPr>
      </w:pPr>
      <w:r w:rsidRPr="0031731C">
        <w:rPr>
          <w:rFonts w:asciiTheme="minorHAnsi" w:eastAsiaTheme="minorHAnsi" w:hAnsiTheme="minorHAnsi" w:cstheme="minorHAnsi"/>
          <w:sz w:val="22"/>
          <w:szCs w:val="22"/>
          <w:lang w:eastAsia="en-US"/>
        </w:rPr>
        <w:t xml:space="preserve">En el ejercicio de caracterización de usuarios, se aclara que, del total de peticiones allegadas en </w:t>
      </w:r>
      <w:r w:rsidR="000045E6" w:rsidRPr="0031731C">
        <w:rPr>
          <w:rFonts w:asciiTheme="minorHAnsi" w:eastAsiaTheme="minorHAnsi" w:hAnsiTheme="minorHAnsi" w:cstheme="minorHAnsi"/>
          <w:sz w:val="22"/>
          <w:szCs w:val="22"/>
          <w:lang w:eastAsia="en-US"/>
        </w:rPr>
        <w:t>la vigencia</w:t>
      </w:r>
      <w:r w:rsidRPr="0031731C">
        <w:rPr>
          <w:rFonts w:asciiTheme="minorHAnsi" w:eastAsiaTheme="minorHAnsi" w:hAnsiTheme="minorHAnsi" w:cstheme="minorHAnsi"/>
          <w:sz w:val="22"/>
          <w:szCs w:val="22"/>
          <w:lang w:eastAsia="en-US"/>
        </w:rPr>
        <w:t xml:space="preserve"> 202</w:t>
      </w:r>
      <w:r w:rsidR="00DD3ADF" w:rsidRPr="0031731C">
        <w:rPr>
          <w:rFonts w:asciiTheme="minorHAnsi" w:eastAsiaTheme="minorHAnsi" w:hAnsiTheme="minorHAnsi" w:cstheme="minorHAnsi"/>
          <w:sz w:val="22"/>
          <w:szCs w:val="22"/>
          <w:lang w:eastAsia="en-US"/>
        </w:rPr>
        <w:t>2</w:t>
      </w:r>
      <w:r w:rsidRPr="0031731C">
        <w:rPr>
          <w:rFonts w:asciiTheme="minorHAnsi" w:eastAsiaTheme="minorHAnsi" w:hAnsiTheme="minorHAnsi" w:cstheme="minorHAnsi"/>
          <w:sz w:val="22"/>
          <w:szCs w:val="22"/>
          <w:lang w:eastAsia="en-US"/>
        </w:rPr>
        <w:t>, (</w:t>
      </w:r>
      <w:r w:rsidR="000045E6" w:rsidRPr="0031731C">
        <w:rPr>
          <w:rFonts w:asciiTheme="minorHAnsi" w:eastAsiaTheme="minorHAnsi" w:hAnsiTheme="minorHAnsi" w:cstheme="minorHAnsi"/>
          <w:sz w:val="22"/>
          <w:szCs w:val="22"/>
          <w:lang w:eastAsia="en-US"/>
        </w:rPr>
        <w:t>1801</w:t>
      </w:r>
      <w:r w:rsidRPr="0031731C">
        <w:rPr>
          <w:rFonts w:asciiTheme="minorHAnsi" w:eastAsiaTheme="minorHAnsi" w:hAnsiTheme="minorHAnsi" w:cstheme="minorHAnsi"/>
          <w:sz w:val="22"/>
          <w:szCs w:val="22"/>
          <w:lang w:eastAsia="en-US"/>
        </w:rPr>
        <w:t>peticiones) respecto sí la petición la eleva una mujer o un hombre, se obtuvieron las siguientes cifras:</w:t>
      </w:r>
    </w:p>
    <w:tbl>
      <w:tblPr>
        <w:tblpPr w:leftFromText="141" w:rightFromText="141" w:vertAnchor="text" w:horzAnchor="margin" w:tblpXSpec="center" w:tblpY="191"/>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417"/>
      </w:tblGrid>
      <w:tr w:rsidR="00B854E6" w:rsidRPr="00894A16" w14:paraId="4C416575" w14:textId="77777777" w:rsidTr="000045E6">
        <w:trPr>
          <w:trHeight w:val="255"/>
        </w:trPr>
        <w:tc>
          <w:tcPr>
            <w:tcW w:w="2689" w:type="dxa"/>
            <w:shd w:val="clear" w:color="auto" w:fill="F4B083" w:themeFill="accent2" w:themeFillTint="99"/>
            <w:noWrap/>
            <w:vAlign w:val="bottom"/>
            <w:hideMark/>
          </w:tcPr>
          <w:p w14:paraId="17767672" w14:textId="77777777" w:rsidR="00B854E6" w:rsidRPr="000045E6" w:rsidRDefault="00B854E6" w:rsidP="00B854E6">
            <w:pPr>
              <w:ind w:left="-75"/>
              <w:rPr>
                <w:rFonts w:cstheme="minorHAnsi"/>
                <w:i/>
              </w:rPr>
            </w:pPr>
            <w:r w:rsidRPr="000045E6">
              <w:rPr>
                <w:rFonts w:cstheme="minorHAnsi"/>
                <w:i/>
              </w:rPr>
              <w:t>Discriminación de sexo</w:t>
            </w:r>
          </w:p>
        </w:tc>
        <w:tc>
          <w:tcPr>
            <w:tcW w:w="1417" w:type="dxa"/>
            <w:shd w:val="clear" w:color="auto" w:fill="F4B083" w:themeFill="accent2" w:themeFillTint="99"/>
            <w:noWrap/>
            <w:vAlign w:val="bottom"/>
            <w:hideMark/>
          </w:tcPr>
          <w:p w14:paraId="36AAA9D0" w14:textId="28441885" w:rsidR="00B854E6" w:rsidRPr="000045E6" w:rsidRDefault="00AE40F0" w:rsidP="00B854E6">
            <w:pPr>
              <w:jc w:val="right"/>
              <w:rPr>
                <w:rFonts w:cstheme="minorHAnsi"/>
                <w:i/>
              </w:rPr>
            </w:pPr>
            <w:r w:rsidRPr="000045E6">
              <w:rPr>
                <w:rFonts w:cstheme="minorHAnsi"/>
                <w:i/>
              </w:rPr>
              <w:t>825</w:t>
            </w:r>
          </w:p>
        </w:tc>
      </w:tr>
      <w:tr w:rsidR="00B854E6" w:rsidRPr="00894A16" w14:paraId="1BCD1A3B" w14:textId="77777777" w:rsidTr="00B854E6">
        <w:trPr>
          <w:trHeight w:val="255"/>
        </w:trPr>
        <w:tc>
          <w:tcPr>
            <w:tcW w:w="2689" w:type="dxa"/>
            <w:shd w:val="clear" w:color="auto" w:fill="auto"/>
            <w:noWrap/>
            <w:vAlign w:val="bottom"/>
            <w:hideMark/>
          </w:tcPr>
          <w:p w14:paraId="03DE0BA1" w14:textId="77777777" w:rsidR="00B854E6" w:rsidRPr="00894A16" w:rsidRDefault="00B854E6" w:rsidP="00B854E6">
            <w:pPr>
              <w:rPr>
                <w:rFonts w:cstheme="minorHAnsi"/>
                <w:i/>
                <w:color w:val="000000"/>
              </w:rPr>
            </w:pPr>
            <w:r w:rsidRPr="00894A16">
              <w:rPr>
                <w:rFonts w:cstheme="minorHAnsi"/>
                <w:i/>
                <w:color w:val="000000"/>
              </w:rPr>
              <w:t>Hombres</w:t>
            </w:r>
          </w:p>
        </w:tc>
        <w:tc>
          <w:tcPr>
            <w:tcW w:w="1417" w:type="dxa"/>
            <w:shd w:val="clear" w:color="auto" w:fill="auto"/>
            <w:vAlign w:val="bottom"/>
            <w:hideMark/>
          </w:tcPr>
          <w:p w14:paraId="7870D5F5" w14:textId="10E8FB61" w:rsidR="00B854E6" w:rsidRPr="00894A16" w:rsidRDefault="00A83CE2" w:rsidP="00B854E6">
            <w:pPr>
              <w:jc w:val="right"/>
              <w:rPr>
                <w:rFonts w:cstheme="minorHAnsi"/>
                <w:i/>
                <w:color w:val="000000"/>
              </w:rPr>
            </w:pPr>
            <w:r>
              <w:rPr>
                <w:rFonts w:cstheme="minorHAnsi"/>
                <w:i/>
                <w:color w:val="000000"/>
              </w:rPr>
              <w:t>923</w:t>
            </w:r>
          </w:p>
        </w:tc>
      </w:tr>
      <w:tr w:rsidR="00A83CE2" w:rsidRPr="00894A16" w14:paraId="3FAA9FB5" w14:textId="77777777" w:rsidTr="00B854E6">
        <w:trPr>
          <w:trHeight w:val="255"/>
        </w:trPr>
        <w:tc>
          <w:tcPr>
            <w:tcW w:w="2689" w:type="dxa"/>
            <w:shd w:val="clear" w:color="auto" w:fill="auto"/>
            <w:noWrap/>
            <w:vAlign w:val="bottom"/>
          </w:tcPr>
          <w:p w14:paraId="6B7477A7" w14:textId="5563A51D" w:rsidR="00A83CE2" w:rsidRPr="00894A16" w:rsidRDefault="00A83CE2" w:rsidP="00B854E6">
            <w:pPr>
              <w:rPr>
                <w:rFonts w:cstheme="minorHAnsi"/>
                <w:i/>
                <w:color w:val="000000"/>
              </w:rPr>
            </w:pPr>
            <w:r w:rsidRPr="00A83CE2">
              <w:rPr>
                <w:rFonts w:cstheme="minorHAnsi"/>
                <w:i/>
                <w:color w:val="000000"/>
              </w:rPr>
              <w:t>Mujeres</w:t>
            </w:r>
            <w:r w:rsidRPr="00A83CE2">
              <w:rPr>
                <w:rFonts w:cstheme="minorHAnsi"/>
                <w:i/>
                <w:color w:val="000000"/>
              </w:rPr>
              <w:tab/>
            </w:r>
          </w:p>
        </w:tc>
        <w:tc>
          <w:tcPr>
            <w:tcW w:w="1417" w:type="dxa"/>
            <w:shd w:val="clear" w:color="auto" w:fill="auto"/>
            <w:vAlign w:val="bottom"/>
          </w:tcPr>
          <w:p w14:paraId="6E1F3E6C" w14:textId="16FE8F18" w:rsidR="00A83CE2" w:rsidRDefault="00A83CE2" w:rsidP="00B854E6">
            <w:pPr>
              <w:jc w:val="right"/>
              <w:rPr>
                <w:rFonts w:cstheme="minorHAnsi"/>
                <w:i/>
                <w:color w:val="000000"/>
              </w:rPr>
            </w:pPr>
            <w:r>
              <w:rPr>
                <w:rFonts w:cstheme="minorHAnsi"/>
                <w:i/>
                <w:color w:val="000000"/>
              </w:rPr>
              <w:t>869</w:t>
            </w:r>
          </w:p>
        </w:tc>
      </w:tr>
      <w:tr w:rsidR="00B854E6" w:rsidRPr="00894A16" w14:paraId="416065E4" w14:textId="77777777" w:rsidTr="00B854E6">
        <w:trPr>
          <w:trHeight w:val="255"/>
        </w:trPr>
        <w:tc>
          <w:tcPr>
            <w:tcW w:w="2689" w:type="dxa"/>
            <w:shd w:val="clear" w:color="auto" w:fill="auto"/>
            <w:noWrap/>
            <w:vAlign w:val="bottom"/>
            <w:hideMark/>
          </w:tcPr>
          <w:p w14:paraId="26741796" w14:textId="12D04CE0" w:rsidR="00B854E6" w:rsidRPr="00894A16" w:rsidRDefault="00A83CE2" w:rsidP="00B854E6">
            <w:pPr>
              <w:rPr>
                <w:rFonts w:cstheme="minorHAnsi"/>
                <w:i/>
                <w:color w:val="000000"/>
              </w:rPr>
            </w:pPr>
            <w:bookmarkStart w:id="37" w:name="_Hlk125470907"/>
            <w:r>
              <w:rPr>
                <w:rFonts w:cstheme="minorHAnsi"/>
                <w:i/>
                <w:color w:val="000000"/>
              </w:rPr>
              <w:t>No Aplica</w:t>
            </w:r>
          </w:p>
        </w:tc>
        <w:tc>
          <w:tcPr>
            <w:tcW w:w="1417" w:type="dxa"/>
            <w:shd w:val="clear" w:color="auto" w:fill="auto"/>
            <w:vAlign w:val="bottom"/>
            <w:hideMark/>
          </w:tcPr>
          <w:p w14:paraId="4EB99A47" w14:textId="5C21F707" w:rsidR="00B854E6" w:rsidRPr="00894A16" w:rsidRDefault="00A83CE2" w:rsidP="00B854E6">
            <w:pPr>
              <w:jc w:val="right"/>
              <w:rPr>
                <w:rFonts w:cstheme="minorHAnsi"/>
                <w:i/>
                <w:color w:val="000000"/>
              </w:rPr>
            </w:pPr>
            <w:r>
              <w:rPr>
                <w:rFonts w:cstheme="minorHAnsi"/>
                <w:i/>
                <w:color w:val="000000"/>
              </w:rPr>
              <w:t>8</w:t>
            </w:r>
          </w:p>
        </w:tc>
      </w:tr>
      <w:bookmarkEnd w:id="37"/>
      <w:tr w:rsidR="00A83CE2" w:rsidRPr="00894A16" w14:paraId="620B3F67" w14:textId="77777777" w:rsidTr="00A83CE2">
        <w:trPr>
          <w:trHeight w:val="265"/>
        </w:trPr>
        <w:tc>
          <w:tcPr>
            <w:tcW w:w="2689" w:type="dxa"/>
            <w:shd w:val="clear" w:color="auto" w:fill="auto"/>
            <w:noWrap/>
            <w:vAlign w:val="bottom"/>
          </w:tcPr>
          <w:p w14:paraId="2A31BC56" w14:textId="31F2F44B" w:rsidR="00A83CE2" w:rsidRPr="00894A16" w:rsidRDefault="00A83CE2" w:rsidP="00A83CE2">
            <w:pPr>
              <w:rPr>
                <w:rFonts w:cstheme="minorHAnsi"/>
                <w:i/>
                <w:color w:val="000000"/>
              </w:rPr>
            </w:pPr>
            <w:r>
              <w:rPr>
                <w:rFonts w:cstheme="minorHAnsi"/>
                <w:i/>
                <w:color w:val="000000"/>
              </w:rPr>
              <w:t xml:space="preserve">Otro </w:t>
            </w:r>
          </w:p>
        </w:tc>
        <w:tc>
          <w:tcPr>
            <w:tcW w:w="1417" w:type="dxa"/>
            <w:shd w:val="clear" w:color="auto" w:fill="auto"/>
            <w:vAlign w:val="bottom"/>
          </w:tcPr>
          <w:p w14:paraId="51130748" w14:textId="285F49D2" w:rsidR="00A83CE2" w:rsidRPr="00894A16" w:rsidRDefault="00A83CE2" w:rsidP="00A83CE2">
            <w:pPr>
              <w:jc w:val="right"/>
              <w:rPr>
                <w:rFonts w:cstheme="minorHAnsi"/>
                <w:i/>
                <w:color w:val="000000"/>
              </w:rPr>
            </w:pPr>
            <w:r>
              <w:rPr>
                <w:rFonts w:cstheme="minorHAnsi"/>
                <w:i/>
                <w:color w:val="000000"/>
              </w:rPr>
              <w:t>1</w:t>
            </w:r>
          </w:p>
        </w:tc>
      </w:tr>
    </w:tbl>
    <w:p w14:paraId="648C41FC" w14:textId="77777777" w:rsidR="00B854E6" w:rsidRPr="00894A16" w:rsidRDefault="00B854E6" w:rsidP="00B854E6">
      <w:pPr>
        <w:jc w:val="both"/>
        <w:rPr>
          <w:rFonts w:cstheme="minorHAnsi"/>
        </w:rPr>
      </w:pPr>
    </w:p>
    <w:p w14:paraId="73CC4C24" w14:textId="77777777" w:rsidR="00B854E6" w:rsidRPr="00894A16" w:rsidRDefault="00B854E6" w:rsidP="00B854E6">
      <w:pPr>
        <w:jc w:val="both"/>
        <w:rPr>
          <w:rFonts w:cstheme="minorHAnsi"/>
        </w:rPr>
      </w:pPr>
    </w:p>
    <w:p w14:paraId="7F91FAFC" w14:textId="77777777" w:rsidR="00B854E6" w:rsidRPr="00EF516C" w:rsidRDefault="00B854E6" w:rsidP="00B854E6">
      <w:pPr>
        <w:jc w:val="both"/>
        <w:rPr>
          <w:rFonts w:cstheme="minorHAnsi"/>
        </w:rPr>
      </w:pPr>
    </w:p>
    <w:p w14:paraId="1E5683C5" w14:textId="77777777" w:rsidR="00B854E6" w:rsidRPr="00EF516C" w:rsidRDefault="00B854E6" w:rsidP="00B854E6">
      <w:pPr>
        <w:jc w:val="both"/>
        <w:rPr>
          <w:rFonts w:cstheme="minorHAnsi"/>
        </w:rPr>
      </w:pPr>
    </w:p>
    <w:p w14:paraId="7809D788" w14:textId="77777777" w:rsidR="00B854E6" w:rsidRPr="00EF516C" w:rsidRDefault="00B854E6" w:rsidP="00B854E6">
      <w:pPr>
        <w:jc w:val="both"/>
        <w:rPr>
          <w:rFonts w:cstheme="minorHAnsi"/>
        </w:rPr>
      </w:pPr>
    </w:p>
    <w:p w14:paraId="2C9E7ABD" w14:textId="77777777" w:rsidR="00B854E6" w:rsidRDefault="00B854E6" w:rsidP="00B854E6">
      <w:pPr>
        <w:jc w:val="center"/>
        <w:rPr>
          <w:rFonts w:cstheme="minorHAnsi"/>
          <w:sz w:val="16"/>
        </w:rPr>
      </w:pPr>
    </w:p>
    <w:p w14:paraId="357F79AD" w14:textId="77777777" w:rsidR="00A83CE2" w:rsidRDefault="00A83CE2" w:rsidP="00B854E6">
      <w:pPr>
        <w:jc w:val="center"/>
        <w:rPr>
          <w:rFonts w:cstheme="minorHAnsi"/>
          <w:sz w:val="16"/>
        </w:rPr>
      </w:pPr>
    </w:p>
    <w:p w14:paraId="56D761BA" w14:textId="700392A2" w:rsidR="00B854E6" w:rsidRPr="00E22E43" w:rsidRDefault="00B854E6" w:rsidP="00B854E6">
      <w:pPr>
        <w:jc w:val="center"/>
        <w:rPr>
          <w:rFonts w:asciiTheme="majorHAnsi" w:hAnsiTheme="majorHAnsi" w:cstheme="minorHAnsi"/>
          <w:sz w:val="16"/>
        </w:rPr>
      </w:pPr>
      <w:r w:rsidRPr="00E22E43">
        <w:rPr>
          <w:rFonts w:asciiTheme="majorHAnsi" w:hAnsiTheme="majorHAnsi" w:cstheme="minorHAnsi"/>
          <w:sz w:val="16"/>
        </w:rPr>
        <w:t xml:space="preserve">Tabla </w:t>
      </w:r>
      <w:r w:rsidR="00E22E43">
        <w:rPr>
          <w:rFonts w:asciiTheme="majorHAnsi" w:hAnsiTheme="majorHAnsi" w:cstheme="minorHAnsi"/>
          <w:sz w:val="16"/>
        </w:rPr>
        <w:t>4</w:t>
      </w:r>
      <w:r w:rsidRPr="00E22E43">
        <w:rPr>
          <w:rFonts w:asciiTheme="majorHAnsi" w:hAnsiTheme="majorHAnsi" w:cstheme="minorHAnsi"/>
          <w:sz w:val="16"/>
        </w:rPr>
        <w:t>. Discriminación por sexo de los peticionarios</w:t>
      </w:r>
    </w:p>
    <w:p w14:paraId="1FCCF7D6" w14:textId="77777777" w:rsidR="00B854E6" w:rsidRPr="00EF516C" w:rsidRDefault="00B854E6" w:rsidP="00B854E6">
      <w:pPr>
        <w:jc w:val="both"/>
        <w:rPr>
          <w:rFonts w:cstheme="minorHAnsi"/>
        </w:rPr>
      </w:pPr>
    </w:p>
    <w:p w14:paraId="154C895D" w14:textId="4F0E4457" w:rsidR="00B854E6" w:rsidRPr="0031731C" w:rsidRDefault="00B854E6" w:rsidP="00B854E6">
      <w:pPr>
        <w:jc w:val="both"/>
        <w:rPr>
          <w:rFonts w:asciiTheme="minorHAnsi" w:eastAsiaTheme="minorHAnsi" w:hAnsiTheme="minorHAnsi" w:cstheme="minorHAnsi"/>
          <w:sz w:val="22"/>
          <w:szCs w:val="22"/>
          <w:lang w:eastAsia="en-US"/>
        </w:rPr>
      </w:pPr>
      <w:r w:rsidRPr="0031731C">
        <w:rPr>
          <w:rFonts w:asciiTheme="minorHAnsi" w:eastAsiaTheme="minorHAnsi" w:hAnsiTheme="minorHAnsi" w:cstheme="minorHAnsi"/>
          <w:sz w:val="22"/>
          <w:szCs w:val="22"/>
          <w:lang w:eastAsia="en-US"/>
        </w:rPr>
        <w:t xml:space="preserve">Observando los porcentajes de participación, se encontró </w:t>
      </w:r>
      <w:r w:rsidR="00193633" w:rsidRPr="0031731C">
        <w:rPr>
          <w:rFonts w:asciiTheme="minorHAnsi" w:eastAsiaTheme="minorHAnsi" w:hAnsiTheme="minorHAnsi" w:cstheme="minorHAnsi"/>
          <w:sz w:val="22"/>
          <w:szCs w:val="22"/>
          <w:lang w:eastAsia="en-US"/>
        </w:rPr>
        <w:t>que el</w:t>
      </w:r>
      <w:r w:rsidRPr="0031731C">
        <w:rPr>
          <w:rFonts w:asciiTheme="minorHAnsi" w:eastAsiaTheme="minorHAnsi" w:hAnsiTheme="minorHAnsi" w:cstheme="minorHAnsi"/>
          <w:sz w:val="22"/>
          <w:szCs w:val="22"/>
          <w:lang w:eastAsia="en-US"/>
        </w:rPr>
        <w:t xml:space="preserve"> </w:t>
      </w:r>
      <w:r w:rsidR="00A30925" w:rsidRPr="0031731C">
        <w:rPr>
          <w:rFonts w:asciiTheme="minorHAnsi" w:eastAsiaTheme="minorHAnsi" w:hAnsiTheme="minorHAnsi" w:cstheme="minorHAnsi"/>
          <w:sz w:val="22"/>
          <w:szCs w:val="22"/>
          <w:lang w:eastAsia="en-US"/>
        </w:rPr>
        <w:t>51</w:t>
      </w:r>
      <w:r w:rsidRPr="0031731C">
        <w:rPr>
          <w:rFonts w:asciiTheme="minorHAnsi" w:eastAsiaTheme="minorHAnsi" w:hAnsiTheme="minorHAnsi" w:cstheme="minorHAnsi"/>
          <w:sz w:val="22"/>
          <w:szCs w:val="22"/>
          <w:lang w:eastAsia="en-US"/>
        </w:rPr>
        <w:t xml:space="preserve">% </w:t>
      </w:r>
      <w:r w:rsidR="00193633" w:rsidRPr="0031731C">
        <w:rPr>
          <w:rFonts w:asciiTheme="minorHAnsi" w:eastAsiaTheme="minorHAnsi" w:hAnsiTheme="minorHAnsi" w:cstheme="minorHAnsi"/>
          <w:sz w:val="22"/>
          <w:szCs w:val="22"/>
          <w:lang w:eastAsia="en-US"/>
        </w:rPr>
        <w:t>corresponde a las solicitudes realizadas por</w:t>
      </w:r>
      <w:r w:rsidRPr="0031731C">
        <w:rPr>
          <w:rFonts w:asciiTheme="minorHAnsi" w:eastAsiaTheme="minorHAnsi" w:hAnsiTheme="minorHAnsi" w:cstheme="minorHAnsi"/>
          <w:sz w:val="22"/>
          <w:szCs w:val="22"/>
          <w:lang w:eastAsia="en-US"/>
        </w:rPr>
        <w:t xml:space="preserve"> hombres y </w:t>
      </w:r>
      <w:r w:rsidR="00193633" w:rsidRPr="0031731C">
        <w:rPr>
          <w:rFonts w:asciiTheme="minorHAnsi" w:eastAsiaTheme="minorHAnsi" w:hAnsiTheme="minorHAnsi" w:cstheme="minorHAnsi"/>
          <w:sz w:val="22"/>
          <w:szCs w:val="22"/>
          <w:lang w:eastAsia="en-US"/>
        </w:rPr>
        <w:t xml:space="preserve">el </w:t>
      </w:r>
      <w:r w:rsidRPr="0031731C">
        <w:rPr>
          <w:rFonts w:asciiTheme="minorHAnsi" w:eastAsiaTheme="minorHAnsi" w:hAnsiTheme="minorHAnsi" w:cstheme="minorHAnsi"/>
          <w:sz w:val="22"/>
          <w:szCs w:val="22"/>
          <w:lang w:eastAsia="en-US"/>
        </w:rPr>
        <w:t>4</w:t>
      </w:r>
      <w:r w:rsidR="0031731C" w:rsidRPr="0031731C">
        <w:rPr>
          <w:rFonts w:asciiTheme="minorHAnsi" w:eastAsiaTheme="minorHAnsi" w:hAnsiTheme="minorHAnsi" w:cstheme="minorHAnsi"/>
          <w:sz w:val="22"/>
          <w:szCs w:val="22"/>
          <w:lang w:eastAsia="en-US"/>
        </w:rPr>
        <w:t>8</w:t>
      </w:r>
      <w:r w:rsidRPr="0031731C">
        <w:rPr>
          <w:rFonts w:asciiTheme="minorHAnsi" w:eastAsiaTheme="minorHAnsi" w:hAnsiTheme="minorHAnsi" w:cstheme="minorHAnsi"/>
          <w:sz w:val="22"/>
          <w:szCs w:val="22"/>
          <w:lang w:eastAsia="en-US"/>
        </w:rPr>
        <w:t xml:space="preserve">% </w:t>
      </w:r>
      <w:r w:rsidR="00985338" w:rsidRPr="0031731C">
        <w:rPr>
          <w:rFonts w:asciiTheme="minorHAnsi" w:eastAsiaTheme="minorHAnsi" w:hAnsiTheme="minorHAnsi" w:cstheme="minorHAnsi"/>
          <w:sz w:val="22"/>
          <w:szCs w:val="22"/>
          <w:lang w:eastAsia="en-US"/>
        </w:rPr>
        <w:t>concierne</w:t>
      </w:r>
      <w:r w:rsidR="00193633" w:rsidRPr="0031731C">
        <w:rPr>
          <w:rFonts w:asciiTheme="minorHAnsi" w:eastAsiaTheme="minorHAnsi" w:hAnsiTheme="minorHAnsi" w:cstheme="minorHAnsi"/>
          <w:sz w:val="22"/>
          <w:szCs w:val="22"/>
          <w:lang w:eastAsia="en-US"/>
        </w:rPr>
        <w:t xml:space="preserve"> a las solicitudes hechas por</w:t>
      </w:r>
      <w:r w:rsidRPr="0031731C">
        <w:rPr>
          <w:rFonts w:asciiTheme="minorHAnsi" w:eastAsiaTheme="minorHAnsi" w:hAnsiTheme="minorHAnsi" w:cstheme="minorHAnsi"/>
          <w:sz w:val="22"/>
          <w:szCs w:val="22"/>
          <w:lang w:eastAsia="en-US"/>
        </w:rPr>
        <w:t xml:space="preserve"> mujeres, evidenciando </w:t>
      </w:r>
      <w:r w:rsidR="00193633" w:rsidRPr="0031731C">
        <w:rPr>
          <w:rFonts w:asciiTheme="minorHAnsi" w:eastAsiaTheme="minorHAnsi" w:hAnsiTheme="minorHAnsi" w:cstheme="minorHAnsi"/>
          <w:sz w:val="22"/>
          <w:szCs w:val="22"/>
          <w:lang w:eastAsia="en-US"/>
        </w:rPr>
        <w:t xml:space="preserve">que </w:t>
      </w:r>
      <w:r w:rsidRPr="0031731C">
        <w:rPr>
          <w:rFonts w:asciiTheme="minorHAnsi" w:eastAsiaTheme="minorHAnsi" w:hAnsiTheme="minorHAnsi" w:cstheme="minorHAnsi"/>
          <w:sz w:val="22"/>
          <w:szCs w:val="22"/>
          <w:lang w:eastAsia="en-US"/>
        </w:rPr>
        <w:t xml:space="preserve">en el porcentaje de participación general </w:t>
      </w:r>
      <w:r w:rsidR="00193633" w:rsidRPr="0031731C">
        <w:rPr>
          <w:rFonts w:asciiTheme="minorHAnsi" w:eastAsiaTheme="minorHAnsi" w:hAnsiTheme="minorHAnsi" w:cstheme="minorHAnsi"/>
          <w:sz w:val="22"/>
          <w:szCs w:val="22"/>
          <w:lang w:eastAsia="en-US"/>
        </w:rPr>
        <w:t xml:space="preserve">solo hay </w:t>
      </w:r>
      <w:r w:rsidRPr="0031731C">
        <w:rPr>
          <w:rFonts w:asciiTheme="minorHAnsi" w:eastAsiaTheme="minorHAnsi" w:hAnsiTheme="minorHAnsi" w:cstheme="minorHAnsi"/>
          <w:sz w:val="22"/>
          <w:szCs w:val="22"/>
          <w:lang w:eastAsia="en-US"/>
        </w:rPr>
        <w:t xml:space="preserve">en </w:t>
      </w:r>
      <w:r w:rsidR="0031731C" w:rsidRPr="0031731C">
        <w:rPr>
          <w:rFonts w:asciiTheme="minorHAnsi" w:eastAsiaTheme="minorHAnsi" w:hAnsiTheme="minorHAnsi" w:cstheme="minorHAnsi"/>
          <w:sz w:val="22"/>
          <w:szCs w:val="22"/>
          <w:lang w:eastAsia="en-US"/>
        </w:rPr>
        <w:t>3</w:t>
      </w:r>
      <w:r w:rsidR="00193633" w:rsidRPr="0031731C">
        <w:rPr>
          <w:rFonts w:asciiTheme="minorHAnsi" w:eastAsiaTheme="minorHAnsi" w:hAnsiTheme="minorHAnsi" w:cstheme="minorHAnsi"/>
          <w:sz w:val="22"/>
          <w:szCs w:val="22"/>
          <w:lang w:eastAsia="en-US"/>
        </w:rPr>
        <w:t xml:space="preserve"> puntos porcentuales de diferencia. </w:t>
      </w:r>
      <w:r w:rsidR="00A30925" w:rsidRPr="0031731C">
        <w:rPr>
          <w:rFonts w:asciiTheme="minorHAnsi" w:eastAsiaTheme="minorHAnsi" w:hAnsiTheme="minorHAnsi" w:cstheme="minorHAnsi"/>
          <w:sz w:val="22"/>
          <w:szCs w:val="22"/>
          <w:lang w:eastAsia="en-US"/>
        </w:rPr>
        <w:t xml:space="preserve"> </w:t>
      </w:r>
    </w:p>
    <w:p w14:paraId="343E663D" w14:textId="77777777" w:rsidR="00B854E6" w:rsidRPr="0031731C" w:rsidRDefault="00B854E6" w:rsidP="00B854E6">
      <w:pPr>
        <w:jc w:val="both"/>
        <w:rPr>
          <w:rFonts w:asciiTheme="minorHAnsi" w:eastAsiaTheme="minorHAnsi" w:hAnsiTheme="minorHAnsi" w:cstheme="minorHAnsi"/>
          <w:sz w:val="22"/>
          <w:szCs w:val="22"/>
          <w:lang w:eastAsia="en-US"/>
        </w:rPr>
      </w:pPr>
    </w:p>
    <w:p w14:paraId="655DB56E" w14:textId="1381B928" w:rsidR="00B854E6" w:rsidRPr="0031731C" w:rsidRDefault="00B854E6" w:rsidP="00B854E6">
      <w:pPr>
        <w:jc w:val="both"/>
        <w:rPr>
          <w:rFonts w:asciiTheme="minorHAnsi" w:eastAsiaTheme="minorHAnsi" w:hAnsiTheme="minorHAnsi" w:cstheme="minorHAnsi"/>
          <w:sz w:val="22"/>
          <w:szCs w:val="22"/>
          <w:lang w:eastAsia="en-US"/>
        </w:rPr>
      </w:pPr>
      <w:r w:rsidRPr="0031731C">
        <w:rPr>
          <w:rFonts w:asciiTheme="minorHAnsi" w:eastAsiaTheme="minorHAnsi" w:hAnsiTheme="minorHAnsi" w:cstheme="minorHAnsi"/>
          <w:sz w:val="22"/>
          <w:szCs w:val="22"/>
          <w:lang w:eastAsia="en-US"/>
        </w:rPr>
        <w:t xml:space="preserve">La categoría “No aplica”, surge cuando no es posible identificar al peticionario o cuando se trata de una petición elevada únicamente con la Razón Social de personas jurídicas. Para </w:t>
      </w:r>
      <w:r w:rsidR="0031731C">
        <w:rPr>
          <w:rFonts w:asciiTheme="minorHAnsi" w:eastAsiaTheme="minorHAnsi" w:hAnsiTheme="minorHAnsi" w:cstheme="minorHAnsi"/>
          <w:sz w:val="22"/>
          <w:szCs w:val="22"/>
          <w:lang w:eastAsia="en-US"/>
        </w:rPr>
        <w:t>la vigencia</w:t>
      </w:r>
      <w:r w:rsidRPr="0031731C">
        <w:rPr>
          <w:rFonts w:asciiTheme="minorHAnsi" w:eastAsiaTheme="minorHAnsi" w:hAnsiTheme="minorHAnsi" w:cstheme="minorHAnsi"/>
          <w:sz w:val="22"/>
          <w:szCs w:val="22"/>
          <w:lang w:eastAsia="en-US"/>
        </w:rPr>
        <w:t xml:space="preserve"> del 202</w:t>
      </w:r>
      <w:r w:rsidR="00A30925" w:rsidRPr="0031731C">
        <w:rPr>
          <w:rFonts w:asciiTheme="minorHAnsi" w:eastAsiaTheme="minorHAnsi" w:hAnsiTheme="minorHAnsi" w:cstheme="minorHAnsi"/>
          <w:sz w:val="22"/>
          <w:szCs w:val="22"/>
          <w:lang w:eastAsia="en-US"/>
        </w:rPr>
        <w:t>2</w:t>
      </w:r>
      <w:r w:rsidRPr="0031731C">
        <w:rPr>
          <w:rFonts w:asciiTheme="minorHAnsi" w:eastAsiaTheme="minorHAnsi" w:hAnsiTheme="minorHAnsi" w:cstheme="minorHAnsi"/>
          <w:sz w:val="22"/>
          <w:szCs w:val="22"/>
          <w:lang w:eastAsia="en-US"/>
        </w:rPr>
        <w:t xml:space="preserve"> fueron allegadas </w:t>
      </w:r>
      <w:r w:rsidR="0031731C">
        <w:rPr>
          <w:rFonts w:asciiTheme="minorHAnsi" w:eastAsiaTheme="minorHAnsi" w:hAnsiTheme="minorHAnsi" w:cstheme="minorHAnsi"/>
          <w:sz w:val="22"/>
          <w:szCs w:val="22"/>
          <w:lang w:eastAsia="en-US"/>
        </w:rPr>
        <w:t>ocho</w:t>
      </w:r>
      <w:r w:rsidRPr="0031731C">
        <w:rPr>
          <w:rFonts w:asciiTheme="minorHAnsi" w:eastAsiaTheme="minorHAnsi" w:hAnsiTheme="minorHAnsi" w:cstheme="minorHAnsi"/>
          <w:sz w:val="22"/>
          <w:szCs w:val="22"/>
          <w:lang w:eastAsia="en-US"/>
        </w:rPr>
        <w:t xml:space="preserve"> (</w:t>
      </w:r>
      <w:r w:rsidR="0031731C">
        <w:rPr>
          <w:rFonts w:asciiTheme="minorHAnsi" w:eastAsiaTheme="minorHAnsi" w:hAnsiTheme="minorHAnsi" w:cstheme="minorHAnsi"/>
          <w:sz w:val="22"/>
          <w:szCs w:val="22"/>
          <w:lang w:eastAsia="en-US"/>
        </w:rPr>
        <w:t>8</w:t>
      </w:r>
      <w:r w:rsidRPr="0031731C">
        <w:rPr>
          <w:rFonts w:asciiTheme="minorHAnsi" w:eastAsiaTheme="minorHAnsi" w:hAnsiTheme="minorHAnsi" w:cstheme="minorHAnsi"/>
          <w:sz w:val="22"/>
          <w:szCs w:val="22"/>
          <w:lang w:eastAsia="en-US"/>
        </w:rPr>
        <w:t>)</w:t>
      </w:r>
      <w:r w:rsidR="00A30925" w:rsidRPr="0031731C">
        <w:rPr>
          <w:rFonts w:asciiTheme="minorHAnsi" w:eastAsiaTheme="minorHAnsi" w:hAnsiTheme="minorHAnsi" w:cstheme="minorHAnsi"/>
          <w:sz w:val="22"/>
          <w:szCs w:val="22"/>
          <w:lang w:eastAsia="en-US"/>
        </w:rPr>
        <w:t xml:space="preserve"> peticiones. </w:t>
      </w:r>
    </w:p>
    <w:p w14:paraId="5706276F" w14:textId="77777777" w:rsidR="00B854E6" w:rsidRPr="00EF516C" w:rsidRDefault="00B854E6" w:rsidP="00B854E6">
      <w:pPr>
        <w:pStyle w:val="Ttulo2"/>
        <w:spacing w:before="0"/>
        <w:rPr>
          <w:rFonts w:asciiTheme="minorHAnsi" w:hAnsiTheme="minorHAnsi" w:cstheme="minorHAnsi"/>
          <w:b/>
          <w:color w:val="833C0B" w:themeColor="accent2" w:themeShade="80"/>
          <w:sz w:val="22"/>
          <w:szCs w:val="22"/>
        </w:rPr>
      </w:pPr>
    </w:p>
    <w:p w14:paraId="2223AB70" w14:textId="5EEA976E" w:rsidR="00B854E6" w:rsidRPr="00280558" w:rsidRDefault="00B854E6" w:rsidP="00FE766A">
      <w:pPr>
        <w:pStyle w:val="Ttulo3"/>
      </w:pPr>
      <w:bookmarkStart w:id="38" w:name="_Toc108712971"/>
      <w:bookmarkStart w:id="39" w:name="_Toc110262107"/>
      <w:r w:rsidRPr="00280558">
        <w:t>Personas jurídicas</w:t>
      </w:r>
      <w:bookmarkEnd w:id="38"/>
      <w:bookmarkEnd w:id="39"/>
    </w:p>
    <w:p w14:paraId="4D74A08F" w14:textId="77777777" w:rsidR="00B854E6" w:rsidRPr="00EF516C" w:rsidRDefault="00B854E6" w:rsidP="00FE766A">
      <w:pPr>
        <w:pStyle w:val="Ttulo3"/>
      </w:pPr>
    </w:p>
    <w:p w14:paraId="3BC1A205" w14:textId="6118A19C" w:rsidR="00B854E6" w:rsidRDefault="00B854E6" w:rsidP="00B854E6">
      <w:pPr>
        <w:jc w:val="both"/>
        <w:rPr>
          <w:rFonts w:cstheme="minorHAnsi"/>
        </w:rPr>
      </w:pPr>
      <w:r w:rsidRPr="002C7527">
        <w:rPr>
          <w:rFonts w:asciiTheme="minorHAnsi" w:eastAsiaTheme="minorHAnsi" w:hAnsiTheme="minorHAnsi" w:cstheme="minorHAnsi"/>
          <w:sz w:val="22"/>
          <w:szCs w:val="22"/>
          <w:lang w:eastAsia="en-US"/>
        </w:rPr>
        <w:t>Respecto de las peticiones elevadas por personas jurídicas</w:t>
      </w:r>
      <w:r w:rsidR="00A7317C" w:rsidRPr="002C7527">
        <w:rPr>
          <w:rFonts w:asciiTheme="minorHAnsi" w:eastAsiaTheme="minorHAnsi" w:hAnsiTheme="minorHAnsi" w:cstheme="minorHAnsi"/>
          <w:sz w:val="22"/>
          <w:szCs w:val="22"/>
          <w:lang w:eastAsia="en-US"/>
        </w:rPr>
        <w:t xml:space="preserve"> en la vigencia </w:t>
      </w:r>
      <w:r w:rsidR="004D7F55" w:rsidRPr="002C7527">
        <w:rPr>
          <w:rFonts w:asciiTheme="minorHAnsi" w:eastAsiaTheme="minorHAnsi" w:hAnsiTheme="minorHAnsi" w:cstheme="minorHAnsi"/>
          <w:sz w:val="22"/>
          <w:szCs w:val="22"/>
          <w:lang w:eastAsia="en-US"/>
        </w:rPr>
        <w:t>2022,</w:t>
      </w:r>
      <w:r w:rsidRPr="002C7527">
        <w:rPr>
          <w:rFonts w:asciiTheme="minorHAnsi" w:eastAsiaTheme="minorHAnsi" w:hAnsiTheme="minorHAnsi" w:cstheme="minorHAnsi"/>
          <w:sz w:val="22"/>
          <w:szCs w:val="22"/>
          <w:lang w:eastAsia="en-US"/>
        </w:rPr>
        <w:t xml:space="preserve"> </w:t>
      </w:r>
      <w:r w:rsidR="00921BBE" w:rsidRPr="002C7527">
        <w:rPr>
          <w:rFonts w:asciiTheme="minorHAnsi" w:eastAsiaTheme="minorHAnsi" w:hAnsiTheme="minorHAnsi" w:cstheme="minorHAnsi"/>
          <w:sz w:val="22"/>
          <w:szCs w:val="22"/>
          <w:lang w:eastAsia="en-US"/>
        </w:rPr>
        <w:t xml:space="preserve">Se presenta las consultas </w:t>
      </w:r>
      <w:r w:rsidRPr="002C7527">
        <w:rPr>
          <w:rFonts w:asciiTheme="minorHAnsi" w:eastAsiaTheme="minorHAnsi" w:hAnsiTheme="minorHAnsi" w:cstheme="minorHAnsi"/>
          <w:sz w:val="22"/>
          <w:szCs w:val="22"/>
          <w:lang w:eastAsia="en-US"/>
        </w:rPr>
        <w:t>de</w:t>
      </w:r>
      <w:r w:rsidR="00F91B95" w:rsidRPr="002C7527">
        <w:rPr>
          <w:rFonts w:asciiTheme="minorHAnsi" w:eastAsiaTheme="minorHAnsi" w:hAnsiTheme="minorHAnsi" w:cstheme="minorHAnsi"/>
          <w:sz w:val="22"/>
          <w:szCs w:val="22"/>
          <w:lang w:eastAsia="en-US"/>
        </w:rPr>
        <w:t xml:space="preserve">l Sector solidario </w:t>
      </w:r>
      <w:r w:rsidR="00BB34D6" w:rsidRPr="002C7527">
        <w:rPr>
          <w:rFonts w:asciiTheme="minorHAnsi" w:eastAsiaTheme="minorHAnsi" w:hAnsiTheme="minorHAnsi" w:cstheme="minorHAnsi"/>
          <w:sz w:val="22"/>
          <w:szCs w:val="22"/>
          <w:lang w:eastAsia="en-US"/>
        </w:rPr>
        <w:t xml:space="preserve">en el primer lugar </w:t>
      </w:r>
      <w:r w:rsidR="00086E3B" w:rsidRPr="002C7527">
        <w:rPr>
          <w:rFonts w:asciiTheme="minorHAnsi" w:eastAsiaTheme="minorHAnsi" w:hAnsiTheme="minorHAnsi" w:cstheme="minorHAnsi"/>
          <w:sz w:val="22"/>
          <w:szCs w:val="22"/>
          <w:lang w:eastAsia="en-US"/>
        </w:rPr>
        <w:t xml:space="preserve">( organizaciones de economía solidaria, organizaciones solidarias de desarrollo, organizaciones de 2do y 3er grado, organizaciones auxiliares de la economía solidaria) </w:t>
      </w:r>
      <w:r w:rsidR="00F91B95" w:rsidRPr="002C7527">
        <w:rPr>
          <w:rFonts w:asciiTheme="minorHAnsi" w:eastAsiaTheme="minorHAnsi" w:hAnsiTheme="minorHAnsi" w:cstheme="minorHAnsi"/>
          <w:sz w:val="22"/>
          <w:szCs w:val="22"/>
          <w:lang w:eastAsia="en-US"/>
        </w:rPr>
        <w:t xml:space="preserve">con mayor incidencia </w:t>
      </w:r>
      <w:r w:rsidR="005618FC" w:rsidRPr="002C7527">
        <w:rPr>
          <w:rFonts w:asciiTheme="minorHAnsi" w:eastAsiaTheme="minorHAnsi" w:hAnsiTheme="minorHAnsi" w:cstheme="minorHAnsi"/>
          <w:sz w:val="22"/>
          <w:szCs w:val="22"/>
          <w:lang w:eastAsia="en-US"/>
        </w:rPr>
        <w:t xml:space="preserve">de consulta </w:t>
      </w:r>
      <w:r w:rsidR="00F91B95" w:rsidRPr="002C7527">
        <w:rPr>
          <w:rFonts w:asciiTheme="minorHAnsi" w:eastAsiaTheme="minorHAnsi" w:hAnsiTheme="minorHAnsi" w:cstheme="minorHAnsi"/>
          <w:sz w:val="22"/>
          <w:szCs w:val="22"/>
          <w:lang w:eastAsia="en-US"/>
        </w:rPr>
        <w:t xml:space="preserve">representando el </w:t>
      </w:r>
      <w:r w:rsidR="00A500A5" w:rsidRPr="002C7527">
        <w:rPr>
          <w:rFonts w:asciiTheme="minorHAnsi" w:eastAsiaTheme="minorHAnsi" w:hAnsiTheme="minorHAnsi" w:cstheme="minorHAnsi"/>
          <w:sz w:val="22"/>
          <w:szCs w:val="22"/>
          <w:lang w:eastAsia="en-US"/>
        </w:rPr>
        <w:t>7</w:t>
      </w:r>
      <w:r w:rsidR="00086E3B" w:rsidRPr="002C7527">
        <w:rPr>
          <w:rFonts w:asciiTheme="minorHAnsi" w:eastAsiaTheme="minorHAnsi" w:hAnsiTheme="minorHAnsi" w:cstheme="minorHAnsi"/>
          <w:sz w:val="22"/>
          <w:szCs w:val="22"/>
          <w:lang w:eastAsia="en-US"/>
        </w:rPr>
        <w:t>2</w:t>
      </w:r>
      <w:r w:rsidR="00F91B95" w:rsidRPr="002C7527">
        <w:rPr>
          <w:rFonts w:asciiTheme="minorHAnsi" w:eastAsiaTheme="minorHAnsi" w:hAnsiTheme="minorHAnsi" w:cstheme="minorHAnsi"/>
          <w:sz w:val="22"/>
          <w:szCs w:val="22"/>
          <w:lang w:eastAsia="en-US"/>
        </w:rPr>
        <w:t>%</w:t>
      </w:r>
      <w:r w:rsidR="00BB34D6" w:rsidRPr="002C7527">
        <w:rPr>
          <w:rFonts w:asciiTheme="minorHAnsi" w:eastAsiaTheme="minorHAnsi" w:hAnsiTheme="minorHAnsi" w:cstheme="minorHAnsi"/>
          <w:sz w:val="22"/>
          <w:szCs w:val="22"/>
          <w:lang w:eastAsia="en-US"/>
        </w:rPr>
        <w:t xml:space="preserve">, las consultas de las entidades públicas representan el 10% ocupando el segundo lugar  y en tercer lugar las consultas provenientes de Instituciones Educativas que corresponden al </w:t>
      </w:r>
      <w:r w:rsidR="002C7527">
        <w:rPr>
          <w:rFonts w:asciiTheme="minorHAnsi" w:eastAsiaTheme="minorHAnsi" w:hAnsiTheme="minorHAnsi" w:cstheme="minorHAnsi"/>
          <w:sz w:val="22"/>
          <w:szCs w:val="22"/>
          <w:lang w:eastAsia="en-US"/>
        </w:rPr>
        <w:t>5</w:t>
      </w:r>
      <w:r w:rsidR="00BB34D6" w:rsidRPr="002C7527">
        <w:rPr>
          <w:rFonts w:asciiTheme="minorHAnsi" w:eastAsiaTheme="minorHAnsi" w:hAnsiTheme="minorHAnsi" w:cstheme="minorHAnsi"/>
          <w:sz w:val="22"/>
          <w:szCs w:val="22"/>
          <w:lang w:eastAsia="en-US"/>
        </w:rPr>
        <w:t>%</w:t>
      </w:r>
      <w:r w:rsidR="00BB34D6">
        <w:rPr>
          <w:rFonts w:cstheme="minorHAnsi"/>
        </w:rPr>
        <w:t xml:space="preserve"> , </w:t>
      </w:r>
      <w:r w:rsidR="00BB34D6" w:rsidRPr="002C7527">
        <w:rPr>
          <w:rFonts w:asciiTheme="minorHAnsi" w:eastAsiaTheme="minorHAnsi" w:hAnsiTheme="minorHAnsi" w:cstheme="minorHAnsi"/>
          <w:sz w:val="22"/>
          <w:szCs w:val="22"/>
          <w:lang w:eastAsia="en-US"/>
        </w:rPr>
        <w:t>las Entidades con</w:t>
      </w:r>
      <w:r w:rsidR="00BB34D6">
        <w:rPr>
          <w:rFonts w:cstheme="minorHAnsi"/>
        </w:rPr>
        <w:t xml:space="preserve"> </w:t>
      </w:r>
      <w:r w:rsidR="00BB34D6" w:rsidRPr="002C7527">
        <w:rPr>
          <w:rFonts w:asciiTheme="minorHAnsi" w:eastAsiaTheme="minorHAnsi" w:hAnsiTheme="minorHAnsi" w:cstheme="minorHAnsi"/>
          <w:sz w:val="22"/>
          <w:szCs w:val="22"/>
          <w:lang w:eastAsia="en-US"/>
        </w:rPr>
        <w:lastRenderedPageBreak/>
        <w:t xml:space="preserve">ánimo de lucro representaron un porcentaje del </w:t>
      </w:r>
      <w:r w:rsidR="002C7527">
        <w:rPr>
          <w:rFonts w:asciiTheme="minorHAnsi" w:eastAsiaTheme="minorHAnsi" w:hAnsiTheme="minorHAnsi" w:cstheme="minorHAnsi"/>
          <w:sz w:val="22"/>
          <w:szCs w:val="22"/>
          <w:lang w:eastAsia="en-US"/>
        </w:rPr>
        <w:t>3</w:t>
      </w:r>
      <w:r w:rsidR="00BB34D6" w:rsidRPr="002C7527">
        <w:rPr>
          <w:rFonts w:asciiTheme="minorHAnsi" w:eastAsiaTheme="minorHAnsi" w:hAnsiTheme="minorHAnsi" w:cstheme="minorHAnsi"/>
          <w:sz w:val="22"/>
          <w:szCs w:val="22"/>
          <w:lang w:eastAsia="en-US"/>
        </w:rPr>
        <w:t>%  y  es de anotar que se tuvo una solicitud desde una organización extranjera.</w:t>
      </w:r>
      <w:r w:rsidR="00BB34D6">
        <w:rPr>
          <w:rFonts w:cstheme="minorHAnsi"/>
        </w:rPr>
        <w:t xml:space="preserve">  </w:t>
      </w:r>
    </w:p>
    <w:p w14:paraId="0D3933AD" w14:textId="77777777" w:rsidR="00A30925" w:rsidRDefault="00A30925" w:rsidP="00B854E6">
      <w:pPr>
        <w:jc w:val="both"/>
        <w:rPr>
          <w:rFonts w:cstheme="minorHAnsi"/>
        </w:rPr>
      </w:pPr>
    </w:p>
    <w:p w14:paraId="66801ABC" w14:textId="77777777" w:rsidR="00A30925" w:rsidRPr="00EF516C" w:rsidRDefault="00A30925" w:rsidP="00B854E6">
      <w:pPr>
        <w:jc w:val="both"/>
        <w:rPr>
          <w:rFonts w:cstheme="minorHAnsi"/>
        </w:rPr>
      </w:pPr>
    </w:p>
    <w:p w14:paraId="0E71748F" w14:textId="77777777" w:rsidR="00B854E6" w:rsidRPr="00EF516C" w:rsidRDefault="00B854E6" w:rsidP="00B854E6">
      <w:pPr>
        <w:jc w:val="center"/>
        <w:rPr>
          <w:rFonts w:cstheme="minorHAnsi"/>
        </w:rPr>
      </w:pPr>
      <w:r w:rsidRPr="00EF516C">
        <w:rPr>
          <w:rFonts w:cstheme="minorHAnsi"/>
          <w:noProof/>
        </w:rPr>
        <w:drawing>
          <wp:inline distT="0" distB="0" distL="0" distR="0" wp14:anchorId="0AFC2579" wp14:editId="608674EE">
            <wp:extent cx="5800725" cy="2962275"/>
            <wp:effectExtent l="0" t="0" r="9525" b="9525"/>
            <wp:docPr id="453" name="Gráfico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914427" w14:textId="34993BDE" w:rsidR="00B854E6" w:rsidRPr="00E22E43" w:rsidRDefault="00B854E6" w:rsidP="00B854E6">
      <w:pPr>
        <w:ind w:left="708"/>
        <w:jc w:val="center"/>
        <w:rPr>
          <w:rFonts w:asciiTheme="majorHAnsi" w:hAnsiTheme="majorHAnsi" w:cstheme="minorHAnsi"/>
          <w:sz w:val="16"/>
        </w:rPr>
      </w:pPr>
      <w:r w:rsidRPr="00E22E43">
        <w:rPr>
          <w:rFonts w:asciiTheme="majorHAnsi" w:hAnsiTheme="majorHAnsi" w:cstheme="minorHAnsi"/>
          <w:sz w:val="16"/>
        </w:rPr>
        <w:t>Gráfica 1</w:t>
      </w:r>
      <w:r w:rsidR="00F87491" w:rsidRPr="00E22E43">
        <w:rPr>
          <w:rFonts w:asciiTheme="majorHAnsi" w:hAnsiTheme="majorHAnsi" w:cstheme="minorHAnsi"/>
          <w:sz w:val="16"/>
        </w:rPr>
        <w:t>3</w:t>
      </w:r>
      <w:r w:rsidRPr="00E22E43">
        <w:rPr>
          <w:rFonts w:asciiTheme="majorHAnsi" w:hAnsiTheme="majorHAnsi" w:cstheme="minorHAnsi"/>
          <w:sz w:val="16"/>
        </w:rPr>
        <w:t>. Tipo de personas jurídicas</w:t>
      </w:r>
    </w:p>
    <w:p w14:paraId="012ECDE0" w14:textId="77777777" w:rsidR="00834669" w:rsidRDefault="00834669" w:rsidP="00FE766A">
      <w:pPr>
        <w:pStyle w:val="Ttulo3"/>
      </w:pPr>
      <w:bookmarkStart w:id="40" w:name="_Toc108712972"/>
      <w:bookmarkStart w:id="41" w:name="_Toc110262108"/>
    </w:p>
    <w:p w14:paraId="7E20D580" w14:textId="61BBEAE2" w:rsidR="00B854E6" w:rsidRDefault="00B854E6" w:rsidP="00FE766A">
      <w:pPr>
        <w:pStyle w:val="Ttulo3"/>
      </w:pPr>
      <w:r w:rsidRPr="00FE766A">
        <w:t>Organizaciones del sector solidario que realizaron peticiones:</w:t>
      </w:r>
      <w:bookmarkEnd w:id="40"/>
      <w:bookmarkEnd w:id="41"/>
    </w:p>
    <w:p w14:paraId="68FC97D2" w14:textId="77777777" w:rsidR="002C7527" w:rsidRPr="002C7527" w:rsidRDefault="002C7527" w:rsidP="002C7527">
      <w:pPr>
        <w:rPr>
          <w:lang w:eastAsia="en-US"/>
        </w:rPr>
      </w:pPr>
    </w:p>
    <w:p w14:paraId="1EE74530" w14:textId="76B260C3" w:rsidR="00B403A3" w:rsidRPr="002C7527" w:rsidRDefault="00B854E6" w:rsidP="00B854E6">
      <w:pPr>
        <w:jc w:val="both"/>
        <w:rPr>
          <w:rFonts w:asciiTheme="minorHAnsi" w:eastAsiaTheme="minorHAnsi" w:hAnsiTheme="minorHAnsi" w:cstheme="minorHAnsi"/>
          <w:sz w:val="22"/>
          <w:szCs w:val="22"/>
          <w:lang w:eastAsia="en-US"/>
        </w:rPr>
      </w:pPr>
      <w:r w:rsidRPr="002C7527">
        <w:rPr>
          <w:rFonts w:asciiTheme="minorHAnsi" w:eastAsiaTheme="minorHAnsi" w:hAnsiTheme="minorHAnsi" w:cstheme="minorHAnsi"/>
          <w:sz w:val="22"/>
          <w:szCs w:val="22"/>
          <w:lang w:eastAsia="en-US"/>
        </w:rPr>
        <w:t xml:space="preserve">Se puede evidenciar </w:t>
      </w:r>
      <w:r w:rsidR="00310857" w:rsidRPr="002C7527">
        <w:rPr>
          <w:rFonts w:asciiTheme="minorHAnsi" w:eastAsiaTheme="minorHAnsi" w:hAnsiTheme="minorHAnsi" w:cstheme="minorHAnsi"/>
          <w:sz w:val="22"/>
          <w:szCs w:val="22"/>
          <w:lang w:eastAsia="en-US"/>
        </w:rPr>
        <w:t xml:space="preserve">en la tabla Nro. </w:t>
      </w:r>
      <w:r w:rsidR="005F4BCB" w:rsidRPr="002C7527">
        <w:rPr>
          <w:rFonts w:asciiTheme="minorHAnsi" w:eastAsiaTheme="minorHAnsi" w:hAnsiTheme="minorHAnsi" w:cstheme="minorHAnsi"/>
          <w:sz w:val="22"/>
          <w:szCs w:val="22"/>
          <w:lang w:eastAsia="en-US"/>
        </w:rPr>
        <w:t xml:space="preserve">5 </w:t>
      </w:r>
      <w:r w:rsidR="005F4BCB">
        <w:rPr>
          <w:rFonts w:asciiTheme="minorHAnsi" w:eastAsiaTheme="minorHAnsi" w:hAnsiTheme="minorHAnsi" w:cstheme="minorHAnsi"/>
          <w:sz w:val="22"/>
          <w:szCs w:val="22"/>
          <w:lang w:eastAsia="en-US"/>
        </w:rPr>
        <w:t>las</w:t>
      </w:r>
      <w:r w:rsidRPr="002C7527">
        <w:rPr>
          <w:rFonts w:asciiTheme="minorHAnsi" w:eastAsiaTheme="minorHAnsi" w:hAnsiTheme="minorHAnsi" w:cstheme="minorHAnsi"/>
          <w:sz w:val="22"/>
          <w:szCs w:val="22"/>
          <w:lang w:eastAsia="en-US"/>
        </w:rPr>
        <w:t xml:space="preserve"> organizaciones </w:t>
      </w:r>
      <w:r w:rsidR="007E04FD">
        <w:rPr>
          <w:rFonts w:asciiTheme="minorHAnsi" w:eastAsiaTheme="minorHAnsi" w:hAnsiTheme="minorHAnsi" w:cstheme="minorHAnsi"/>
          <w:sz w:val="22"/>
          <w:szCs w:val="22"/>
          <w:lang w:eastAsia="en-US"/>
        </w:rPr>
        <w:t>del Sector Solidario</w:t>
      </w:r>
      <w:r w:rsidR="00D708C4">
        <w:rPr>
          <w:rFonts w:asciiTheme="minorHAnsi" w:eastAsiaTheme="minorHAnsi" w:hAnsiTheme="minorHAnsi" w:cstheme="minorHAnsi"/>
          <w:sz w:val="22"/>
          <w:szCs w:val="22"/>
          <w:lang w:eastAsia="en-US"/>
        </w:rPr>
        <w:t xml:space="preserve"> que </w:t>
      </w:r>
      <w:r w:rsidR="007E04FD">
        <w:rPr>
          <w:rFonts w:asciiTheme="minorHAnsi" w:eastAsiaTheme="minorHAnsi" w:hAnsiTheme="minorHAnsi" w:cstheme="minorHAnsi"/>
          <w:sz w:val="22"/>
          <w:szCs w:val="22"/>
          <w:lang w:eastAsia="en-US"/>
        </w:rPr>
        <w:t>nos consulta</w:t>
      </w:r>
      <w:r w:rsidR="0092312F">
        <w:rPr>
          <w:rFonts w:asciiTheme="minorHAnsi" w:eastAsiaTheme="minorHAnsi" w:hAnsiTheme="minorHAnsi" w:cstheme="minorHAnsi"/>
          <w:sz w:val="22"/>
          <w:szCs w:val="22"/>
          <w:lang w:eastAsia="en-US"/>
        </w:rPr>
        <w:t xml:space="preserve">n de las Organizaciones </w:t>
      </w:r>
      <w:r w:rsidR="00310857" w:rsidRPr="002C7527">
        <w:rPr>
          <w:rFonts w:asciiTheme="minorHAnsi" w:eastAsiaTheme="minorHAnsi" w:hAnsiTheme="minorHAnsi" w:cstheme="minorHAnsi"/>
          <w:sz w:val="22"/>
          <w:szCs w:val="22"/>
          <w:lang w:eastAsia="en-US"/>
        </w:rPr>
        <w:t xml:space="preserve">de </w:t>
      </w:r>
      <w:r w:rsidR="0092312F" w:rsidRPr="002C7527">
        <w:rPr>
          <w:rFonts w:asciiTheme="minorHAnsi" w:eastAsiaTheme="minorHAnsi" w:hAnsiTheme="minorHAnsi" w:cstheme="minorHAnsi"/>
          <w:sz w:val="22"/>
          <w:szCs w:val="22"/>
          <w:lang w:eastAsia="en-US"/>
        </w:rPr>
        <w:t>Economía</w:t>
      </w:r>
      <w:r w:rsidR="00310857" w:rsidRPr="002C7527">
        <w:rPr>
          <w:rFonts w:asciiTheme="minorHAnsi" w:eastAsiaTheme="minorHAnsi" w:hAnsiTheme="minorHAnsi" w:cstheme="minorHAnsi"/>
          <w:sz w:val="22"/>
          <w:szCs w:val="22"/>
          <w:lang w:eastAsia="en-US"/>
        </w:rPr>
        <w:t xml:space="preserve"> Solidaria (</w:t>
      </w:r>
      <w:r w:rsidR="005F4BCB" w:rsidRPr="002C7527">
        <w:rPr>
          <w:rFonts w:asciiTheme="minorHAnsi" w:eastAsiaTheme="minorHAnsi" w:hAnsiTheme="minorHAnsi" w:cstheme="minorHAnsi"/>
          <w:sz w:val="22"/>
          <w:szCs w:val="22"/>
          <w:lang w:eastAsia="en-US"/>
        </w:rPr>
        <w:t>Precooperativas</w:t>
      </w:r>
      <w:r w:rsidR="00310857" w:rsidRPr="002C7527">
        <w:rPr>
          <w:rFonts w:asciiTheme="minorHAnsi" w:eastAsiaTheme="minorHAnsi" w:hAnsiTheme="minorHAnsi" w:cstheme="minorHAnsi"/>
          <w:sz w:val="22"/>
          <w:szCs w:val="22"/>
          <w:lang w:eastAsia="en-US"/>
        </w:rPr>
        <w:t xml:space="preserve">, </w:t>
      </w:r>
      <w:r w:rsidR="00A7317C" w:rsidRPr="002C7527">
        <w:rPr>
          <w:rFonts w:asciiTheme="minorHAnsi" w:eastAsiaTheme="minorHAnsi" w:hAnsiTheme="minorHAnsi" w:cstheme="minorHAnsi"/>
          <w:sz w:val="22"/>
          <w:szCs w:val="22"/>
          <w:lang w:eastAsia="en-US"/>
        </w:rPr>
        <w:t>Co</w:t>
      </w:r>
      <w:r w:rsidR="00310857" w:rsidRPr="002C7527">
        <w:rPr>
          <w:rFonts w:asciiTheme="minorHAnsi" w:eastAsiaTheme="minorHAnsi" w:hAnsiTheme="minorHAnsi" w:cstheme="minorHAnsi"/>
          <w:sz w:val="22"/>
          <w:szCs w:val="22"/>
          <w:lang w:eastAsia="en-US"/>
        </w:rPr>
        <w:t>ope</w:t>
      </w:r>
      <w:r w:rsidR="005E4A32" w:rsidRPr="002C7527">
        <w:rPr>
          <w:rFonts w:asciiTheme="minorHAnsi" w:eastAsiaTheme="minorHAnsi" w:hAnsiTheme="minorHAnsi" w:cstheme="minorHAnsi"/>
          <w:sz w:val="22"/>
          <w:szCs w:val="22"/>
          <w:lang w:eastAsia="en-US"/>
        </w:rPr>
        <w:t>rativas, Fondos de empleados y A</w:t>
      </w:r>
      <w:r w:rsidR="00310857" w:rsidRPr="002C7527">
        <w:rPr>
          <w:rFonts w:asciiTheme="minorHAnsi" w:eastAsiaTheme="minorHAnsi" w:hAnsiTheme="minorHAnsi" w:cstheme="minorHAnsi"/>
          <w:sz w:val="22"/>
          <w:szCs w:val="22"/>
          <w:lang w:eastAsia="en-US"/>
        </w:rPr>
        <w:t xml:space="preserve">sociaciones Mutuales) </w:t>
      </w:r>
      <w:r w:rsidR="005E4A32" w:rsidRPr="002C7527">
        <w:rPr>
          <w:rFonts w:asciiTheme="minorHAnsi" w:eastAsiaTheme="minorHAnsi" w:hAnsiTheme="minorHAnsi" w:cstheme="minorHAnsi"/>
          <w:sz w:val="22"/>
          <w:szCs w:val="22"/>
          <w:lang w:eastAsia="en-US"/>
        </w:rPr>
        <w:t xml:space="preserve">y las organizaciones Solidarias de Desarrollo (Asociacion, Corporación, Fundación, Juntas de Acción </w:t>
      </w:r>
      <w:r w:rsidR="00B403A3" w:rsidRPr="002C7527">
        <w:rPr>
          <w:rFonts w:asciiTheme="minorHAnsi" w:eastAsiaTheme="minorHAnsi" w:hAnsiTheme="minorHAnsi" w:cstheme="minorHAnsi"/>
          <w:sz w:val="22"/>
          <w:szCs w:val="22"/>
          <w:lang w:eastAsia="en-US"/>
        </w:rPr>
        <w:t>Comunal,</w:t>
      </w:r>
      <w:r w:rsidR="005E4A32" w:rsidRPr="002C7527">
        <w:rPr>
          <w:rFonts w:asciiTheme="minorHAnsi" w:eastAsiaTheme="minorHAnsi" w:hAnsiTheme="minorHAnsi" w:cstheme="minorHAnsi"/>
          <w:sz w:val="22"/>
          <w:szCs w:val="22"/>
          <w:lang w:eastAsia="en-US"/>
        </w:rPr>
        <w:t xml:space="preserve"> Voluntariado)</w:t>
      </w:r>
      <w:r w:rsidR="0092312F">
        <w:rPr>
          <w:rFonts w:asciiTheme="minorHAnsi" w:eastAsiaTheme="minorHAnsi" w:hAnsiTheme="minorHAnsi" w:cstheme="minorHAnsi"/>
          <w:sz w:val="22"/>
          <w:szCs w:val="22"/>
          <w:lang w:eastAsia="en-US"/>
        </w:rPr>
        <w:t xml:space="preserve">. De las Organizaciones de Economía </w:t>
      </w:r>
      <w:r w:rsidR="00D05E59">
        <w:rPr>
          <w:rFonts w:asciiTheme="minorHAnsi" w:eastAsiaTheme="minorHAnsi" w:hAnsiTheme="minorHAnsi" w:cstheme="minorHAnsi"/>
          <w:sz w:val="22"/>
          <w:szCs w:val="22"/>
          <w:lang w:eastAsia="en-US"/>
        </w:rPr>
        <w:t xml:space="preserve">Solidaria </w:t>
      </w:r>
      <w:r w:rsidR="00D05E59" w:rsidRPr="002C7527">
        <w:rPr>
          <w:rFonts w:asciiTheme="minorHAnsi" w:eastAsiaTheme="minorHAnsi" w:hAnsiTheme="minorHAnsi" w:cstheme="minorHAnsi"/>
          <w:sz w:val="22"/>
          <w:szCs w:val="22"/>
          <w:lang w:eastAsia="en-US"/>
        </w:rPr>
        <w:t>se</w:t>
      </w:r>
      <w:r w:rsidR="0092312F">
        <w:rPr>
          <w:rFonts w:asciiTheme="minorHAnsi" w:eastAsiaTheme="minorHAnsi" w:hAnsiTheme="minorHAnsi" w:cstheme="minorHAnsi"/>
          <w:sz w:val="22"/>
          <w:szCs w:val="22"/>
          <w:lang w:eastAsia="en-US"/>
        </w:rPr>
        <w:t xml:space="preserve"> destacan</w:t>
      </w:r>
      <w:r w:rsidR="00B403A3" w:rsidRPr="002C7527">
        <w:rPr>
          <w:rFonts w:asciiTheme="minorHAnsi" w:eastAsiaTheme="minorHAnsi" w:hAnsiTheme="minorHAnsi" w:cstheme="minorHAnsi"/>
          <w:sz w:val="22"/>
          <w:szCs w:val="22"/>
          <w:lang w:eastAsia="en-US"/>
        </w:rPr>
        <w:t xml:space="preserve"> las cooperativas con un total de </w:t>
      </w:r>
      <w:r w:rsidR="007E04FD">
        <w:rPr>
          <w:rFonts w:asciiTheme="minorHAnsi" w:eastAsiaTheme="minorHAnsi" w:hAnsiTheme="minorHAnsi" w:cstheme="minorHAnsi"/>
          <w:sz w:val="22"/>
          <w:szCs w:val="22"/>
          <w:lang w:eastAsia="en-US"/>
        </w:rPr>
        <w:t>309</w:t>
      </w:r>
      <w:r w:rsidR="00B403A3" w:rsidRPr="002C7527">
        <w:rPr>
          <w:rFonts w:asciiTheme="minorHAnsi" w:eastAsiaTheme="minorHAnsi" w:hAnsiTheme="minorHAnsi" w:cstheme="minorHAnsi"/>
          <w:sz w:val="22"/>
          <w:szCs w:val="22"/>
          <w:lang w:eastAsia="en-US"/>
        </w:rPr>
        <w:t xml:space="preserve"> peticiones y </w:t>
      </w:r>
      <w:r w:rsidR="00D05E59" w:rsidRPr="002C7527">
        <w:rPr>
          <w:rFonts w:asciiTheme="minorHAnsi" w:eastAsiaTheme="minorHAnsi" w:hAnsiTheme="minorHAnsi" w:cstheme="minorHAnsi"/>
          <w:sz w:val="22"/>
          <w:szCs w:val="22"/>
          <w:lang w:eastAsia="en-US"/>
        </w:rPr>
        <w:t>de las</w:t>
      </w:r>
      <w:r w:rsidR="00B403A3" w:rsidRPr="002C7527">
        <w:rPr>
          <w:rFonts w:asciiTheme="minorHAnsi" w:eastAsiaTheme="minorHAnsi" w:hAnsiTheme="minorHAnsi" w:cstheme="minorHAnsi"/>
          <w:sz w:val="22"/>
          <w:szCs w:val="22"/>
          <w:lang w:eastAsia="en-US"/>
        </w:rPr>
        <w:t xml:space="preserve"> Organizaciones Solidarias de Desarrollo se destaca las </w:t>
      </w:r>
      <w:r w:rsidR="007E04FD">
        <w:rPr>
          <w:rFonts w:asciiTheme="minorHAnsi" w:eastAsiaTheme="minorHAnsi" w:hAnsiTheme="minorHAnsi" w:cstheme="minorHAnsi"/>
          <w:sz w:val="22"/>
          <w:szCs w:val="22"/>
          <w:lang w:eastAsia="en-US"/>
        </w:rPr>
        <w:t xml:space="preserve">Fundaciones </w:t>
      </w:r>
      <w:r w:rsidR="00B403A3" w:rsidRPr="002C7527">
        <w:rPr>
          <w:rFonts w:asciiTheme="minorHAnsi" w:eastAsiaTheme="minorHAnsi" w:hAnsiTheme="minorHAnsi" w:cstheme="minorHAnsi"/>
          <w:sz w:val="22"/>
          <w:szCs w:val="22"/>
          <w:lang w:eastAsia="en-US"/>
        </w:rPr>
        <w:t xml:space="preserve">con un total de </w:t>
      </w:r>
      <w:r w:rsidR="007E04FD">
        <w:rPr>
          <w:rFonts w:asciiTheme="minorHAnsi" w:eastAsiaTheme="minorHAnsi" w:hAnsiTheme="minorHAnsi" w:cstheme="minorHAnsi"/>
          <w:sz w:val="22"/>
          <w:szCs w:val="22"/>
          <w:lang w:eastAsia="en-US"/>
        </w:rPr>
        <w:t>14</w:t>
      </w:r>
      <w:r w:rsidR="00B403A3" w:rsidRPr="002C7527">
        <w:rPr>
          <w:rFonts w:asciiTheme="minorHAnsi" w:eastAsiaTheme="minorHAnsi" w:hAnsiTheme="minorHAnsi" w:cstheme="minorHAnsi"/>
          <w:sz w:val="22"/>
          <w:szCs w:val="22"/>
          <w:lang w:eastAsia="en-US"/>
        </w:rPr>
        <w:t xml:space="preserve">4 peticiones, </w:t>
      </w:r>
      <w:r w:rsidR="00A7317C" w:rsidRPr="002C7527">
        <w:rPr>
          <w:rFonts w:asciiTheme="minorHAnsi" w:eastAsiaTheme="minorHAnsi" w:hAnsiTheme="minorHAnsi" w:cstheme="minorHAnsi"/>
          <w:sz w:val="22"/>
          <w:szCs w:val="22"/>
          <w:lang w:eastAsia="en-US"/>
        </w:rPr>
        <w:t xml:space="preserve">por </w:t>
      </w:r>
      <w:r w:rsidR="00834669" w:rsidRPr="002C7527">
        <w:rPr>
          <w:rFonts w:asciiTheme="minorHAnsi" w:eastAsiaTheme="minorHAnsi" w:hAnsiTheme="minorHAnsi" w:cstheme="minorHAnsi"/>
          <w:sz w:val="22"/>
          <w:szCs w:val="22"/>
          <w:lang w:eastAsia="en-US"/>
        </w:rPr>
        <w:t>último,</w:t>
      </w:r>
      <w:r w:rsidR="00A7317C" w:rsidRPr="002C7527">
        <w:rPr>
          <w:rFonts w:asciiTheme="minorHAnsi" w:eastAsiaTheme="minorHAnsi" w:hAnsiTheme="minorHAnsi" w:cstheme="minorHAnsi"/>
          <w:sz w:val="22"/>
          <w:szCs w:val="22"/>
          <w:lang w:eastAsia="en-US"/>
        </w:rPr>
        <w:t xml:space="preserve"> encontramos solicitudes de org</w:t>
      </w:r>
      <w:r w:rsidR="00B403A3" w:rsidRPr="002C7527">
        <w:rPr>
          <w:rFonts w:asciiTheme="minorHAnsi" w:eastAsiaTheme="minorHAnsi" w:hAnsiTheme="minorHAnsi" w:cstheme="minorHAnsi"/>
          <w:sz w:val="22"/>
          <w:szCs w:val="22"/>
          <w:lang w:eastAsia="en-US"/>
        </w:rPr>
        <w:t xml:space="preserve">anizaciones de 2do y 3er grado e instituciones auxiliares de la economía solidaría que suman en total </w:t>
      </w:r>
      <w:r w:rsidR="007E04FD">
        <w:rPr>
          <w:rFonts w:asciiTheme="minorHAnsi" w:eastAsiaTheme="minorHAnsi" w:hAnsiTheme="minorHAnsi" w:cstheme="minorHAnsi"/>
          <w:sz w:val="22"/>
          <w:szCs w:val="22"/>
          <w:lang w:eastAsia="en-US"/>
        </w:rPr>
        <w:t xml:space="preserve">de </w:t>
      </w:r>
      <w:r w:rsidR="0092312F">
        <w:rPr>
          <w:rFonts w:asciiTheme="minorHAnsi" w:eastAsiaTheme="minorHAnsi" w:hAnsiTheme="minorHAnsi" w:cstheme="minorHAnsi"/>
          <w:sz w:val="22"/>
          <w:szCs w:val="22"/>
          <w:lang w:eastAsia="en-US"/>
        </w:rPr>
        <w:t>45</w:t>
      </w:r>
      <w:r w:rsidR="005735B3" w:rsidRPr="002C7527">
        <w:rPr>
          <w:rFonts w:asciiTheme="minorHAnsi" w:eastAsiaTheme="minorHAnsi" w:hAnsiTheme="minorHAnsi" w:cstheme="minorHAnsi"/>
          <w:sz w:val="22"/>
          <w:szCs w:val="22"/>
          <w:lang w:eastAsia="en-US"/>
        </w:rPr>
        <w:t xml:space="preserve"> peticiones.</w:t>
      </w:r>
    </w:p>
    <w:p w14:paraId="72E1496C" w14:textId="77777777" w:rsidR="005735B3" w:rsidRPr="002C7527" w:rsidRDefault="005735B3" w:rsidP="00B854E6">
      <w:pPr>
        <w:jc w:val="both"/>
        <w:rPr>
          <w:rFonts w:asciiTheme="minorHAnsi" w:eastAsiaTheme="minorHAnsi" w:hAnsiTheme="minorHAnsi" w:cstheme="minorHAnsi"/>
          <w:sz w:val="22"/>
          <w:szCs w:val="22"/>
          <w:lang w:eastAsia="en-US"/>
        </w:rPr>
      </w:pPr>
    </w:p>
    <w:p w14:paraId="4CAB9D44" w14:textId="20A6AA5F" w:rsidR="00B854E6" w:rsidRPr="002C7527" w:rsidRDefault="00B403A3" w:rsidP="00B854E6">
      <w:pPr>
        <w:jc w:val="both"/>
        <w:rPr>
          <w:rFonts w:asciiTheme="minorHAnsi" w:eastAsiaTheme="minorHAnsi" w:hAnsiTheme="minorHAnsi" w:cstheme="minorHAnsi"/>
          <w:sz w:val="22"/>
          <w:szCs w:val="22"/>
          <w:lang w:eastAsia="en-US"/>
        </w:rPr>
      </w:pPr>
      <w:r w:rsidRPr="002C7527">
        <w:rPr>
          <w:rFonts w:asciiTheme="minorHAnsi" w:eastAsiaTheme="minorHAnsi" w:hAnsiTheme="minorHAnsi" w:cstheme="minorHAnsi"/>
          <w:sz w:val="22"/>
          <w:szCs w:val="22"/>
          <w:lang w:eastAsia="en-US"/>
        </w:rPr>
        <w:t>P</w:t>
      </w:r>
      <w:r w:rsidR="00B854E6" w:rsidRPr="002C7527">
        <w:rPr>
          <w:rFonts w:asciiTheme="minorHAnsi" w:eastAsiaTheme="minorHAnsi" w:hAnsiTheme="minorHAnsi" w:cstheme="minorHAnsi"/>
          <w:sz w:val="22"/>
          <w:szCs w:val="22"/>
          <w:lang w:eastAsia="en-US"/>
        </w:rPr>
        <w:t>odemos discriminar las peticiones por organización de la siguiente forma:</w:t>
      </w:r>
    </w:p>
    <w:p w14:paraId="6EBD06A7" w14:textId="77777777" w:rsidR="00B854E6" w:rsidRPr="00EF516C" w:rsidRDefault="00B854E6" w:rsidP="00B854E6">
      <w:pPr>
        <w:jc w:val="both"/>
        <w:rPr>
          <w:rFonts w:cstheme="minorHAnsi"/>
        </w:rPr>
      </w:pPr>
    </w:p>
    <w:p w14:paraId="64B52369" w14:textId="77777777" w:rsidR="00B854E6" w:rsidRPr="00EF516C" w:rsidRDefault="00B854E6" w:rsidP="00B854E6">
      <w:pPr>
        <w:jc w:val="both"/>
        <w:rPr>
          <w:rFonts w:cstheme="minorHAnsi"/>
        </w:rPr>
      </w:pPr>
    </w:p>
    <w:tbl>
      <w:tblPr>
        <w:tblW w:w="4144" w:type="dxa"/>
        <w:jc w:val="center"/>
        <w:tblCellMar>
          <w:left w:w="70" w:type="dxa"/>
          <w:right w:w="70" w:type="dxa"/>
        </w:tblCellMar>
        <w:tblLook w:val="04A0" w:firstRow="1" w:lastRow="0" w:firstColumn="1" w:lastColumn="0" w:noHBand="0" w:noVBand="1"/>
      </w:tblPr>
      <w:tblGrid>
        <w:gridCol w:w="3261"/>
        <w:gridCol w:w="883"/>
      </w:tblGrid>
      <w:tr w:rsidR="001C2A4F" w:rsidRPr="001C2A4F" w14:paraId="0C0D14A1" w14:textId="77777777" w:rsidTr="00310857">
        <w:trPr>
          <w:trHeight w:val="255"/>
          <w:jc w:val="center"/>
        </w:trPr>
        <w:tc>
          <w:tcPr>
            <w:tcW w:w="4144" w:type="dxa"/>
            <w:gridSpan w:val="2"/>
            <w:tcBorders>
              <w:top w:val="single" w:sz="4" w:space="0" w:color="auto"/>
              <w:left w:val="single" w:sz="4" w:space="0" w:color="auto"/>
              <w:bottom w:val="single" w:sz="4" w:space="0" w:color="auto"/>
              <w:right w:val="single" w:sz="4" w:space="0" w:color="000000"/>
            </w:tcBorders>
            <w:shd w:val="clear" w:color="auto" w:fill="B848AB"/>
            <w:vAlign w:val="center"/>
            <w:hideMark/>
          </w:tcPr>
          <w:p w14:paraId="3CFE8A51" w14:textId="77777777" w:rsidR="001C2A4F" w:rsidRPr="001C2A4F" w:rsidRDefault="001C2A4F" w:rsidP="001C2A4F">
            <w:pPr>
              <w:jc w:val="center"/>
              <w:rPr>
                <w:rFonts w:ascii="Arial" w:hAnsi="Arial" w:cs="Arial"/>
                <w:b/>
                <w:bCs/>
                <w:color w:val="FFFFFF"/>
                <w:sz w:val="16"/>
                <w:szCs w:val="16"/>
              </w:rPr>
            </w:pPr>
            <w:r w:rsidRPr="001C2A4F">
              <w:rPr>
                <w:rFonts w:ascii="Arial" w:hAnsi="Arial" w:cs="Arial"/>
                <w:b/>
                <w:bCs/>
                <w:color w:val="FFFFFF"/>
                <w:sz w:val="16"/>
                <w:szCs w:val="16"/>
              </w:rPr>
              <w:t>ORGANIZACIONES DEL SECTOR SOLIDARIO</w:t>
            </w:r>
          </w:p>
        </w:tc>
      </w:tr>
      <w:tr w:rsidR="001C2A4F" w:rsidRPr="001C2A4F" w14:paraId="73937B35" w14:textId="77777777" w:rsidTr="00310857">
        <w:trPr>
          <w:trHeight w:val="255"/>
          <w:jc w:val="center"/>
        </w:trPr>
        <w:tc>
          <w:tcPr>
            <w:tcW w:w="3261" w:type="dxa"/>
            <w:tcBorders>
              <w:top w:val="nil"/>
              <w:left w:val="single" w:sz="4" w:space="0" w:color="auto"/>
              <w:bottom w:val="single" w:sz="4" w:space="0" w:color="auto"/>
              <w:right w:val="single" w:sz="4" w:space="0" w:color="auto"/>
            </w:tcBorders>
            <w:shd w:val="clear" w:color="auto" w:fill="B848AB"/>
            <w:vAlign w:val="bottom"/>
            <w:hideMark/>
          </w:tcPr>
          <w:p w14:paraId="6CDD17BD" w14:textId="77777777" w:rsidR="001C2A4F" w:rsidRPr="001C2A4F" w:rsidRDefault="001C2A4F" w:rsidP="001C2A4F">
            <w:pPr>
              <w:rPr>
                <w:rFonts w:ascii="Arial" w:hAnsi="Arial" w:cs="Arial"/>
                <w:b/>
                <w:bCs/>
                <w:color w:val="FFFFFF"/>
                <w:sz w:val="16"/>
                <w:szCs w:val="16"/>
              </w:rPr>
            </w:pPr>
            <w:r w:rsidRPr="001C2A4F">
              <w:rPr>
                <w:rFonts w:ascii="Arial" w:hAnsi="Arial" w:cs="Arial"/>
                <w:b/>
                <w:bCs/>
                <w:color w:val="FFFFFF"/>
                <w:sz w:val="16"/>
                <w:szCs w:val="16"/>
              </w:rPr>
              <w:t>Tipo organización</w:t>
            </w:r>
          </w:p>
        </w:tc>
        <w:tc>
          <w:tcPr>
            <w:tcW w:w="883" w:type="dxa"/>
            <w:tcBorders>
              <w:top w:val="nil"/>
              <w:left w:val="nil"/>
              <w:bottom w:val="single" w:sz="4" w:space="0" w:color="auto"/>
              <w:right w:val="single" w:sz="4" w:space="0" w:color="auto"/>
            </w:tcBorders>
            <w:shd w:val="clear" w:color="auto" w:fill="B848AB"/>
            <w:noWrap/>
            <w:vAlign w:val="bottom"/>
            <w:hideMark/>
          </w:tcPr>
          <w:p w14:paraId="78E490CA" w14:textId="77777777" w:rsidR="001C2A4F" w:rsidRPr="001C2A4F" w:rsidRDefault="001C2A4F" w:rsidP="001C2A4F">
            <w:pPr>
              <w:rPr>
                <w:rFonts w:ascii="Arial" w:hAnsi="Arial" w:cs="Arial"/>
                <w:b/>
                <w:bCs/>
                <w:color w:val="FFFFFF"/>
                <w:sz w:val="16"/>
                <w:szCs w:val="16"/>
              </w:rPr>
            </w:pPr>
            <w:r w:rsidRPr="001C2A4F">
              <w:rPr>
                <w:rFonts w:ascii="Arial" w:hAnsi="Arial" w:cs="Arial"/>
                <w:b/>
                <w:bCs/>
                <w:color w:val="FFFFFF"/>
                <w:sz w:val="16"/>
                <w:szCs w:val="16"/>
              </w:rPr>
              <w:t>Cant.</w:t>
            </w:r>
          </w:p>
        </w:tc>
      </w:tr>
      <w:tr w:rsidR="002C7527" w14:paraId="2A11E509"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59D2DFD3" w14:textId="77777777" w:rsidR="002C7527" w:rsidRDefault="002C7527">
            <w:pPr>
              <w:rPr>
                <w:rFonts w:ascii="Calibri" w:hAnsi="Calibri" w:cs="Calibri"/>
                <w:color w:val="000000"/>
                <w:sz w:val="16"/>
                <w:szCs w:val="16"/>
              </w:rPr>
            </w:pPr>
            <w:r>
              <w:rPr>
                <w:rFonts w:ascii="Calibri" w:hAnsi="Calibri" w:cs="Calibri"/>
                <w:color w:val="000000"/>
                <w:sz w:val="16"/>
                <w:szCs w:val="16"/>
              </w:rPr>
              <w:t>Cooperativa</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09E179FF" w14:textId="77777777" w:rsidR="002C7527" w:rsidRDefault="002C7527">
            <w:pPr>
              <w:jc w:val="center"/>
              <w:rPr>
                <w:rFonts w:ascii="Arial" w:hAnsi="Arial" w:cs="Arial"/>
                <w:sz w:val="16"/>
                <w:szCs w:val="16"/>
              </w:rPr>
            </w:pPr>
            <w:r>
              <w:rPr>
                <w:rFonts w:ascii="Arial" w:hAnsi="Arial" w:cs="Arial"/>
                <w:sz w:val="16"/>
                <w:szCs w:val="16"/>
              </w:rPr>
              <w:t>309</w:t>
            </w:r>
          </w:p>
        </w:tc>
      </w:tr>
      <w:tr w:rsidR="002C7527" w14:paraId="6448FF2F"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0B8C42FE" w14:textId="77777777" w:rsidR="002C7527" w:rsidRDefault="002C7527">
            <w:pPr>
              <w:rPr>
                <w:rFonts w:ascii="Calibri" w:hAnsi="Calibri" w:cs="Calibri"/>
                <w:color w:val="000000"/>
                <w:sz w:val="16"/>
                <w:szCs w:val="16"/>
              </w:rPr>
            </w:pPr>
            <w:r>
              <w:rPr>
                <w:rFonts w:ascii="Calibri" w:hAnsi="Calibri" w:cs="Calibri"/>
                <w:color w:val="000000"/>
                <w:sz w:val="16"/>
                <w:szCs w:val="16"/>
              </w:rPr>
              <w:t>Fundación</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1EF2D102" w14:textId="77777777" w:rsidR="002C7527" w:rsidRDefault="002C7527">
            <w:pPr>
              <w:jc w:val="center"/>
              <w:rPr>
                <w:rFonts w:ascii="Arial" w:hAnsi="Arial" w:cs="Arial"/>
                <w:sz w:val="16"/>
                <w:szCs w:val="16"/>
              </w:rPr>
            </w:pPr>
            <w:r>
              <w:rPr>
                <w:rFonts w:ascii="Arial" w:hAnsi="Arial" w:cs="Arial"/>
                <w:sz w:val="16"/>
                <w:szCs w:val="16"/>
              </w:rPr>
              <w:t>144</w:t>
            </w:r>
          </w:p>
        </w:tc>
      </w:tr>
      <w:tr w:rsidR="002C7527" w14:paraId="4E51AE47"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5F729686" w14:textId="77777777" w:rsidR="002C7527" w:rsidRDefault="002C7527">
            <w:pPr>
              <w:rPr>
                <w:rFonts w:ascii="Calibri" w:hAnsi="Calibri" w:cs="Calibri"/>
                <w:color w:val="000000"/>
                <w:sz w:val="16"/>
                <w:szCs w:val="16"/>
              </w:rPr>
            </w:pPr>
            <w:r>
              <w:rPr>
                <w:rFonts w:ascii="Calibri" w:hAnsi="Calibri" w:cs="Calibri"/>
                <w:color w:val="000000"/>
                <w:sz w:val="16"/>
                <w:szCs w:val="16"/>
              </w:rPr>
              <w:t>Corporación</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4A057476" w14:textId="77777777" w:rsidR="002C7527" w:rsidRDefault="002C7527">
            <w:pPr>
              <w:jc w:val="center"/>
              <w:rPr>
                <w:rFonts w:ascii="Arial" w:hAnsi="Arial" w:cs="Arial"/>
                <w:sz w:val="16"/>
                <w:szCs w:val="16"/>
              </w:rPr>
            </w:pPr>
            <w:r>
              <w:rPr>
                <w:rFonts w:ascii="Arial" w:hAnsi="Arial" w:cs="Arial"/>
                <w:sz w:val="16"/>
                <w:szCs w:val="16"/>
              </w:rPr>
              <w:t>143</w:t>
            </w:r>
          </w:p>
        </w:tc>
      </w:tr>
      <w:tr w:rsidR="002C7527" w14:paraId="47249765"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2E97CAB6" w14:textId="77777777" w:rsidR="002C7527" w:rsidRDefault="002C7527">
            <w:pPr>
              <w:rPr>
                <w:rFonts w:ascii="Calibri" w:hAnsi="Calibri" w:cs="Calibri"/>
                <w:color w:val="000000"/>
                <w:sz w:val="16"/>
                <w:szCs w:val="16"/>
              </w:rPr>
            </w:pPr>
            <w:r>
              <w:rPr>
                <w:rFonts w:ascii="Calibri" w:hAnsi="Calibri" w:cs="Calibri"/>
                <w:color w:val="000000"/>
                <w:sz w:val="16"/>
                <w:szCs w:val="16"/>
              </w:rPr>
              <w:t>Asociación</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104877B2" w14:textId="77777777" w:rsidR="002C7527" w:rsidRDefault="002C7527">
            <w:pPr>
              <w:jc w:val="center"/>
              <w:rPr>
                <w:rFonts w:ascii="Arial" w:hAnsi="Arial" w:cs="Arial"/>
                <w:sz w:val="16"/>
                <w:szCs w:val="16"/>
              </w:rPr>
            </w:pPr>
            <w:r>
              <w:rPr>
                <w:rFonts w:ascii="Arial" w:hAnsi="Arial" w:cs="Arial"/>
                <w:sz w:val="16"/>
                <w:szCs w:val="16"/>
              </w:rPr>
              <w:t>102</w:t>
            </w:r>
          </w:p>
        </w:tc>
      </w:tr>
      <w:tr w:rsidR="002C7527" w14:paraId="3CDCB92A"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61D0CC37" w14:textId="77777777" w:rsidR="002C7527" w:rsidRDefault="002C7527">
            <w:pPr>
              <w:rPr>
                <w:rFonts w:ascii="Calibri" w:hAnsi="Calibri" w:cs="Calibri"/>
                <w:color w:val="000000"/>
                <w:sz w:val="16"/>
                <w:szCs w:val="16"/>
              </w:rPr>
            </w:pPr>
            <w:r>
              <w:rPr>
                <w:rFonts w:ascii="Calibri" w:hAnsi="Calibri" w:cs="Calibri"/>
                <w:color w:val="000000"/>
                <w:sz w:val="16"/>
                <w:szCs w:val="16"/>
              </w:rPr>
              <w:t>Fondo de empleados</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2237419C" w14:textId="77777777" w:rsidR="002C7527" w:rsidRDefault="002C7527">
            <w:pPr>
              <w:jc w:val="center"/>
              <w:rPr>
                <w:rFonts w:ascii="Arial" w:hAnsi="Arial" w:cs="Arial"/>
                <w:sz w:val="16"/>
                <w:szCs w:val="16"/>
              </w:rPr>
            </w:pPr>
            <w:r>
              <w:rPr>
                <w:rFonts w:ascii="Arial" w:hAnsi="Arial" w:cs="Arial"/>
                <w:sz w:val="16"/>
                <w:szCs w:val="16"/>
              </w:rPr>
              <w:t>50</w:t>
            </w:r>
          </w:p>
        </w:tc>
      </w:tr>
      <w:tr w:rsidR="002C7527" w14:paraId="1C19E70A"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7AB862A3" w14:textId="77777777" w:rsidR="002C7527" w:rsidRDefault="002C7527">
            <w:pPr>
              <w:rPr>
                <w:rFonts w:ascii="Calibri" w:hAnsi="Calibri" w:cs="Calibri"/>
                <w:color w:val="000000"/>
                <w:sz w:val="16"/>
                <w:szCs w:val="16"/>
              </w:rPr>
            </w:pPr>
            <w:r>
              <w:rPr>
                <w:rFonts w:ascii="Calibri" w:hAnsi="Calibri" w:cs="Calibri"/>
                <w:color w:val="000000"/>
                <w:sz w:val="16"/>
                <w:szCs w:val="16"/>
              </w:rPr>
              <w:t>Asociación Mutual</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0EACF404" w14:textId="77777777" w:rsidR="002C7527" w:rsidRDefault="002C7527">
            <w:pPr>
              <w:jc w:val="center"/>
              <w:rPr>
                <w:rFonts w:ascii="Arial" w:hAnsi="Arial" w:cs="Arial"/>
                <w:sz w:val="16"/>
                <w:szCs w:val="16"/>
              </w:rPr>
            </w:pPr>
            <w:r>
              <w:rPr>
                <w:rFonts w:ascii="Arial" w:hAnsi="Arial" w:cs="Arial"/>
                <w:sz w:val="16"/>
                <w:szCs w:val="16"/>
              </w:rPr>
              <w:t>41</w:t>
            </w:r>
          </w:p>
        </w:tc>
      </w:tr>
      <w:tr w:rsidR="002C7527" w14:paraId="2FB9857C"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28C13D35" w14:textId="77777777" w:rsidR="002C7527" w:rsidRDefault="002C7527">
            <w:pPr>
              <w:rPr>
                <w:rFonts w:ascii="Calibri" w:hAnsi="Calibri" w:cs="Calibri"/>
                <w:color w:val="000000"/>
                <w:sz w:val="16"/>
                <w:szCs w:val="16"/>
              </w:rPr>
            </w:pPr>
            <w:r>
              <w:rPr>
                <w:rFonts w:ascii="Calibri" w:hAnsi="Calibri" w:cs="Calibri"/>
                <w:color w:val="000000"/>
                <w:sz w:val="16"/>
                <w:szCs w:val="16"/>
              </w:rPr>
              <w:t>Organización de 3 grado</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1855D42D" w14:textId="77777777" w:rsidR="002C7527" w:rsidRDefault="002C7527">
            <w:pPr>
              <w:jc w:val="center"/>
              <w:rPr>
                <w:rFonts w:ascii="Arial" w:hAnsi="Arial" w:cs="Arial"/>
                <w:sz w:val="16"/>
                <w:szCs w:val="16"/>
              </w:rPr>
            </w:pPr>
            <w:r>
              <w:rPr>
                <w:rFonts w:ascii="Arial" w:hAnsi="Arial" w:cs="Arial"/>
                <w:sz w:val="16"/>
                <w:szCs w:val="16"/>
              </w:rPr>
              <w:t>28</w:t>
            </w:r>
          </w:p>
        </w:tc>
      </w:tr>
      <w:tr w:rsidR="002C7527" w14:paraId="5B0FDB3F"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7B42B64B" w14:textId="77777777" w:rsidR="002C7527" w:rsidRDefault="002C7527">
            <w:pPr>
              <w:rPr>
                <w:rFonts w:ascii="Calibri" w:hAnsi="Calibri" w:cs="Calibri"/>
                <w:color w:val="000000"/>
                <w:sz w:val="16"/>
                <w:szCs w:val="16"/>
              </w:rPr>
            </w:pPr>
            <w:r>
              <w:rPr>
                <w:rFonts w:ascii="Calibri" w:hAnsi="Calibri" w:cs="Calibri"/>
                <w:color w:val="000000"/>
                <w:sz w:val="16"/>
                <w:szCs w:val="16"/>
              </w:rPr>
              <w:t>Organismo comunal</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495849B1" w14:textId="77777777" w:rsidR="002C7527" w:rsidRDefault="002C7527">
            <w:pPr>
              <w:jc w:val="center"/>
              <w:rPr>
                <w:rFonts w:ascii="Arial" w:hAnsi="Arial" w:cs="Arial"/>
                <w:sz w:val="16"/>
                <w:szCs w:val="16"/>
              </w:rPr>
            </w:pPr>
            <w:r>
              <w:rPr>
                <w:rFonts w:ascii="Arial" w:hAnsi="Arial" w:cs="Arial"/>
                <w:sz w:val="16"/>
                <w:szCs w:val="16"/>
              </w:rPr>
              <w:t>17</w:t>
            </w:r>
          </w:p>
        </w:tc>
      </w:tr>
      <w:tr w:rsidR="002C7527" w14:paraId="61D37A89"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0A5AF8D3" w14:textId="77777777" w:rsidR="002C7527" w:rsidRDefault="002C7527">
            <w:pPr>
              <w:rPr>
                <w:rFonts w:ascii="Calibri" w:hAnsi="Calibri" w:cs="Calibri"/>
                <w:color w:val="000000"/>
                <w:sz w:val="16"/>
                <w:szCs w:val="16"/>
              </w:rPr>
            </w:pPr>
            <w:r>
              <w:rPr>
                <w:rFonts w:ascii="Calibri" w:hAnsi="Calibri" w:cs="Calibri"/>
                <w:color w:val="000000"/>
                <w:sz w:val="16"/>
                <w:szCs w:val="16"/>
              </w:rPr>
              <w:t>Institución auxiliar de la economía solidaria</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5F087092" w14:textId="77777777" w:rsidR="002C7527" w:rsidRDefault="002C7527">
            <w:pPr>
              <w:jc w:val="center"/>
              <w:rPr>
                <w:rFonts w:ascii="Arial" w:hAnsi="Arial" w:cs="Arial"/>
                <w:sz w:val="16"/>
                <w:szCs w:val="16"/>
              </w:rPr>
            </w:pPr>
            <w:r>
              <w:rPr>
                <w:rFonts w:ascii="Arial" w:hAnsi="Arial" w:cs="Arial"/>
                <w:sz w:val="16"/>
                <w:szCs w:val="16"/>
              </w:rPr>
              <w:t>14</w:t>
            </w:r>
          </w:p>
        </w:tc>
      </w:tr>
      <w:tr w:rsidR="002C7527" w14:paraId="3F8E9460"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0910D062" w14:textId="77777777" w:rsidR="002C7527" w:rsidRDefault="002C7527">
            <w:pPr>
              <w:rPr>
                <w:rFonts w:ascii="Calibri" w:hAnsi="Calibri" w:cs="Calibri"/>
                <w:color w:val="000000"/>
                <w:sz w:val="16"/>
                <w:szCs w:val="16"/>
              </w:rPr>
            </w:pPr>
            <w:r>
              <w:rPr>
                <w:rFonts w:ascii="Calibri" w:hAnsi="Calibri" w:cs="Calibri"/>
                <w:color w:val="000000"/>
                <w:sz w:val="16"/>
                <w:szCs w:val="16"/>
              </w:rPr>
              <w:t>Precooperativa</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651707AE" w14:textId="77777777" w:rsidR="002C7527" w:rsidRDefault="002C7527">
            <w:pPr>
              <w:jc w:val="center"/>
              <w:rPr>
                <w:rFonts w:ascii="Arial" w:hAnsi="Arial" w:cs="Arial"/>
                <w:sz w:val="16"/>
                <w:szCs w:val="16"/>
              </w:rPr>
            </w:pPr>
            <w:r>
              <w:rPr>
                <w:rFonts w:ascii="Arial" w:hAnsi="Arial" w:cs="Arial"/>
                <w:sz w:val="16"/>
                <w:szCs w:val="16"/>
              </w:rPr>
              <w:t>8</w:t>
            </w:r>
          </w:p>
        </w:tc>
      </w:tr>
      <w:tr w:rsidR="002C7527" w14:paraId="4F252880"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5BDEEB82" w14:textId="77777777" w:rsidR="002C7527" w:rsidRDefault="002C7527">
            <w:pPr>
              <w:rPr>
                <w:rFonts w:ascii="Calibri" w:hAnsi="Calibri" w:cs="Calibri"/>
                <w:color w:val="000000"/>
                <w:sz w:val="16"/>
                <w:szCs w:val="16"/>
              </w:rPr>
            </w:pPr>
            <w:r>
              <w:rPr>
                <w:rFonts w:ascii="Calibri" w:hAnsi="Calibri" w:cs="Calibri"/>
                <w:color w:val="000000"/>
                <w:sz w:val="16"/>
                <w:szCs w:val="16"/>
              </w:rPr>
              <w:lastRenderedPageBreak/>
              <w:t>Voluntariado</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11FDC2C1" w14:textId="77777777" w:rsidR="002C7527" w:rsidRDefault="002C7527">
            <w:pPr>
              <w:jc w:val="center"/>
              <w:rPr>
                <w:rFonts w:ascii="Arial" w:hAnsi="Arial" w:cs="Arial"/>
                <w:sz w:val="16"/>
                <w:szCs w:val="16"/>
              </w:rPr>
            </w:pPr>
            <w:r>
              <w:rPr>
                <w:rFonts w:ascii="Arial" w:hAnsi="Arial" w:cs="Arial"/>
                <w:sz w:val="16"/>
                <w:szCs w:val="16"/>
              </w:rPr>
              <w:t>5</w:t>
            </w:r>
          </w:p>
        </w:tc>
      </w:tr>
      <w:tr w:rsidR="002C7527" w14:paraId="19AC0BE7"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5F8F8DCA" w14:textId="77777777" w:rsidR="002C7527" w:rsidRDefault="002C7527">
            <w:pPr>
              <w:rPr>
                <w:rFonts w:ascii="Calibri" w:hAnsi="Calibri" w:cs="Calibri"/>
                <w:color w:val="000000"/>
                <w:sz w:val="16"/>
                <w:szCs w:val="16"/>
              </w:rPr>
            </w:pPr>
            <w:r>
              <w:rPr>
                <w:rFonts w:ascii="Calibri" w:hAnsi="Calibri" w:cs="Calibri"/>
                <w:color w:val="000000"/>
                <w:sz w:val="16"/>
                <w:szCs w:val="16"/>
              </w:rPr>
              <w:t>Organización de 2 grado</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213F6FAD" w14:textId="77777777" w:rsidR="002C7527" w:rsidRDefault="002C7527">
            <w:pPr>
              <w:jc w:val="center"/>
              <w:rPr>
                <w:rFonts w:ascii="Arial" w:hAnsi="Arial" w:cs="Arial"/>
                <w:sz w:val="16"/>
                <w:szCs w:val="16"/>
              </w:rPr>
            </w:pPr>
            <w:r>
              <w:rPr>
                <w:rFonts w:ascii="Arial" w:hAnsi="Arial" w:cs="Arial"/>
                <w:sz w:val="16"/>
                <w:szCs w:val="16"/>
              </w:rPr>
              <w:t>3</w:t>
            </w:r>
          </w:p>
        </w:tc>
      </w:tr>
      <w:tr w:rsidR="002C7527" w14:paraId="57D196CD"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78515E67" w14:textId="77777777" w:rsidR="002C7527" w:rsidRDefault="002C7527">
            <w:pPr>
              <w:rPr>
                <w:rFonts w:ascii="Calibri" w:hAnsi="Calibri" w:cs="Calibri"/>
                <w:color w:val="000000"/>
                <w:sz w:val="16"/>
                <w:szCs w:val="16"/>
              </w:rPr>
            </w:pPr>
            <w:r>
              <w:rPr>
                <w:rFonts w:ascii="Calibri" w:hAnsi="Calibri" w:cs="Calibri"/>
                <w:color w:val="000000"/>
                <w:sz w:val="16"/>
                <w:szCs w:val="16"/>
              </w:rPr>
              <w:t>Asociación de productores campesinos</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649F8C2D" w14:textId="77777777" w:rsidR="002C7527" w:rsidRDefault="002C7527">
            <w:pPr>
              <w:jc w:val="center"/>
              <w:rPr>
                <w:rFonts w:ascii="Arial" w:hAnsi="Arial" w:cs="Arial"/>
                <w:sz w:val="16"/>
                <w:szCs w:val="16"/>
              </w:rPr>
            </w:pPr>
            <w:r>
              <w:rPr>
                <w:rFonts w:ascii="Arial" w:hAnsi="Arial" w:cs="Arial"/>
                <w:sz w:val="16"/>
                <w:szCs w:val="16"/>
              </w:rPr>
              <w:t>3</w:t>
            </w:r>
          </w:p>
        </w:tc>
      </w:tr>
      <w:tr w:rsidR="002C7527" w14:paraId="2752BE38" w14:textId="77777777" w:rsidTr="002C752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000000" w:fill="FFFFFF"/>
            <w:vAlign w:val="bottom"/>
          </w:tcPr>
          <w:p w14:paraId="1E932B5D" w14:textId="77777777" w:rsidR="002C7527" w:rsidRDefault="002C7527">
            <w:pPr>
              <w:rPr>
                <w:rFonts w:ascii="Calibri" w:hAnsi="Calibri" w:cs="Calibri"/>
                <w:color w:val="000000"/>
                <w:sz w:val="16"/>
                <w:szCs w:val="16"/>
              </w:rPr>
            </w:pPr>
            <w:r>
              <w:rPr>
                <w:rFonts w:ascii="Calibri" w:hAnsi="Calibri" w:cs="Calibri"/>
                <w:color w:val="000000"/>
                <w:sz w:val="16"/>
                <w:szCs w:val="16"/>
              </w:rPr>
              <w:t>Precooperativa de trabajo asociado</w:t>
            </w:r>
          </w:p>
        </w:tc>
        <w:tc>
          <w:tcPr>
            <w:tcW w:w="883" w:type="dxa"/>
            <w:tcBorders>
              <w:top w:val="single" w:sz="4" w:space="0" w:color="auto"/>
              <w:left w:val="nil"/>
              <w:bottom w:val="single" w:sz="4" w:space="0" w:color="auto"/>
              <w:right w:val="single" w:sz="4" w:space="0" w:color="auto"/>
            </w:tcBorders>
            <w:shd w:val="clear" w:color="auto" w:fill="auto"/>
            <w:noWrap/>
            <w:vAlign w:val="bottom"/>
          </w:tcPr>
          <w:p w14:paraId="0EF3500D" w14:textId="77777777" w:rsidR="002C7527" w:rsidRDefault="002C7527">
            <w:pPr>
              <w:jc w:val="center"/>
              <w:rPr>
                <w:rFonts w:ascii="Arial" w:hAnsi="Arial" w:cs="Arial"/>
                <w:sz w:val="16"/>
                <w:szCs w:val="16"/>
              </w:rPr>
            </w:pPr>
            <w:r>
              <w:rPr>
                <w:rFonts w:ascii="Arial" w:hAnsi="Arial" w:cs="Arial"/>
                <w:sz w:val="16"/>
                <w:szCs w:val="16"/>
              </w:rPr>
              <w:t>0</w:t>
            </w:r>
          </w:p>
        </w:tc>
      </w:tr>
      <w:tr w:rsidR="00310857" w:rsidRPr="001C2A4F" w14:paraId="7DC31936" w14:textId="77777777" w:rsidTr="00310857">
        <w:trPr>
          <w:trHeight w:val="71"/>
          <w:jc w:val="center"/>
        </w:trPr>
        <w:tc>
          <w:tcPr>
            <w:tcW w:w="3261" w:type="dxa"/>
            <w:tcBorders>
              <w:top w:val="nil"/>
              <w:left w:val="single" w:sz="4" w:space="0" w:color="auto"/>
              <w:bottom w:val="single" w:sz="4" w:space="0" w:color="auto"/>
              <w:right w:val="single" w:sz="4" w:space="0" w:color="auto"/>
            </w:tcBorders>
            <w:shd w:val="clear" w:color="auto" w:fill="B848AB"/>
            <w:noWrap/>
            <w:vAlign w:val="center"/>
            <w:hideMark/>
          </w:tcPr>
          <w:p w14:paraId="3C76D466" w14:textId="77777777" w:rsidR="00310857" w:rsidRPr="001C2A4F" w:rsidRDefault="00310857" w:rsidP="00310857">
            <w:pPr>
              <w:jc w:val="center"/>
              <w:rPr>
                <w:rFonts w:ascii="Arial" w:hAnsi="Arial" w:cs="Arial"/>
                <w:b/>
                <w:bCs/>
                <w:color w:val="FFFFFF"/>
                <w:sz w:val="20"/>
                <w:szCs w:val="20"/>
              </w:rPr>
            </w:pPr>
            <w:r w:rsidRPr="001C2A4F">
              <w:rPr>
                <w:rFonts w:ascii="Arial" w:hAnsi="Arial" w:cs="Arial"/>
                <w:b/>
                <w:bCs/>
                <w:color w:val="FFFFFF"/>
                <w:sz w:val="20"/>
                <w:szCs w:val="20"/>
              </w:rPr>
              <w:t>TOTAL</w:t>
            </w:r>
          </w:p>
        </w:tc>
        <w:tc>
          <w:tcPr>
            <w:tcW w:w="883" w:type="dxa"/>
            <w:tcBorders>
              <w:top w:val="nil"/>
              <w:left w:val="nil"/>
              <w:bottom w:val="single" w:sz="4" w:space="0" w:color="auto"/>
              <w:right w:val="single" w:sz="4" w:space="0" w:color="auto"/>
            </w:tcBorders>
            <w:shd w:val="clear" w:color="auto" w:fill="B848AB"/>
            <w:noWrap/>
            <w:vAlign w:val="center"/>
            <w:hideMark/>
          </w:tcPr>
          <w:p w14:paraId="35BF0F84" w14:textId="753C0A66" w:rsidR="00310857" w:rsidRPr="001C2A4F" w:rsidRDefault="002C7527" w:rsidP="00310857">
            <w:pPr>
              <w:jc w:val="center"/>
              <w:rPr>
                <w:rFonts w:ascii="Arial" w:hAnsi="Arial" w:cs="Arial"/>
                <w:b/>
                <w:bCs/>
                <w:color w:val="FFFFFF"/>
                <w:sz w:val="20"/>
                <w:szCs w:val="20"/>
              </w:rPr>
            </w:pPr>
            <w:r>
              <w:rPr>
                <w:rFonts w:ascii="Arial" w:hAnsi="Arial" w:cs="Arial"/>
                <w:b/>
                <w:bCs/>
                <w:color w:val="FFFFFF"/>
                <w:sz w:val="20"/>
                <w:szCs w:val="20"/>
              </w:rPr>
              <w:t>867</w:t>
            </w:r>
          </w:p>
        </w:tc>
      </w:tr>
    </w:tbl>
    <w:p w14:paraId="6B7CAE98" w14:textId="02682719" w:rsidR="00B854E6" w:rsidRPr="00E22E43" w:rsidRDefault="00B854E6" w:rsidP="00B854E6">
      <w:pPr>
        <w:jc w:val="center"/>
        <w:rPr>
          <w:rFonts w:asciiTheme="majorHAnsi" w:hAnsiTheme="majorHAnsi" w:cstheme="minorHAnsi"/>
          <w:sz w:val="16"/>
        </w:rPr>
      </w:pPr>
      <w:r w:rsidRPr="00E22E43">
        <w:rPr>
          <w:rFonts w:asciiTheme="majorHAnsi" w:hAnsiTheme="majorHAnsi" w:cstheme="minorHAnsi"/>
          <w:sz w:val="16"/>
        </w:rPr>
        <w:t xml:space="preserve">Tabla </w:t>
      </w:r>
      <w:r w:rsidR="00E22E43" w:rsidRPr="00E22E43">
        <w:rPr>
          <w:rFonts w:asciiTheme="majorHAnsi" w:hAnsiTheme="majorHAnsi" w:cstheme="minorHAnsi"/>
          <w:sz w:val="16"/>
        </w:rPr>
        <w:t>5</w:t>
      </w:r>
      <w:r w:rsidRPr="00E22E43">
        <w:rPr>
          <w:rFonts w:asciiTheme="majorHAnsi" w:hAnsiTheme="majorHAnsi" w:cstheme="minorHAnsi"/>
          <w:sz w:val="16"/>
        </w:rPr>
        <w:t>. Tipos de organizaciones solidarias que nos consultan</w:t>
      </w:r>
    </w:p>
    <w:p w14:paraId="2942F3FB" w14:textId="77777777" w:rsidR="00B854E6" w:rsidRPr="00EF516C" w:rsidRDefault="00B854E6" w:rsidP="00B854E6">
      <w:pPr>
        <w:jc w:val="both"/>
        <w:rPr>
          <w:rFonts w:cstheme="minorHAnsi"/>
        </w:rPr>
      </w:pPr>
    </w:p>
    <w:p w14:paraId="0896BA48" w14:textId="77777777" w:rsidR="00B854E6" w:rsidRPr="00EF516C" w:rsidRDefault="00B854E6" w:rsidP="00B854E6">
      <w:pPr>
        <w:jc w:val="both"/>
        <w:rPr>
          <w:rFonts w:cstheme="minorHAnsi"/>
        </w:rPr>
      </w:pPr>
    </w:p>
    <w:p w14:paraId="3F44B898" w14:textId="7F055F3D" w:rsidR="00F0094B" w:rsidRDefault="00B854E6" w:rsidP="00FE766A">
      <w:pPr>
        <w:pStyle w:val="Ttulo3"/>
      </w:pPr>
      <w:bookmarkStart w:id="42" w:name="_Toc108712973"/>
      <w:bookmarkStart w:id="43" w:name="_Toc110262109"/>
      <w:r w:rsidRPr="00B06511">
        <w:t>Entidades Públicas que realizaron peticiones:</w:t>
      </w:r>
      <w:bookmarkEnd w:id="42"/>
      <w:bookmarkEnd w:id="43"/>
    </w:p>
    <w:p w14:paraId="0C23B1EE" w14:textId="77777777" w:rsidR="00FE766A" w:rsidRPr="00FE766A" w:rsidRDefault="00FE766A" w:rsidP="00FE766A"/>
    <w:p w14:paraId="1C248855" w14:textId="2FE08882" w:rsidR="00162380" w:rsidRPr="002C7527" w:rsidRDefault="00B854E6" w:rsidP="00B854E6">
      <w:pPr>
        <w:jc w:val="both"/>
        <w:rPr>
          <w:rFonts w:asciiTheme="minorHAnsi" w:eastAsiaTheme="minorHAnsi" w:hAnsiTheme="minorHAnsi" w:cstheme="minorHAnsi"/>
          <w:sz w:val="22"/>
          <w:szCs w:val="22"/>
          <w:lang w:eastAsia="en-US"/>
        </w:rPr>
      </w:pPr>
      <w:r w:rsidRPr="002C7527">
        <w:rPr>
          <w:rFonts w:asciiTheme="minorHAnsi" w:eastAsiaTheme="minorHAnsi" w:hAnsiTheme="minorHAnsi" w:cstheme="minorHAnsi"/>
          <w:sz w:val="22"/>
          <w:szCs w:val="22"/>
          <w:lang w:eastAsia="en-US"/>
        </w:rPr>
        <w:t>Dur</w:t>
      </w:r>
      <w:r w:rsidR="001C2A4F" w:rsidRPr="002C7527">
        <w:rPr>
          <w:rFonts w:asciiTheme="minorHAnsi" w:eastAsiaTheme="minorHAnsi" w:hAnsiTheme="minorHAnsi" w:cstheme="minorHAnsi"/>
          <w:sz w:val="22"/>
          <w:szCs w:val="22"/>
          <w:lang w:eastAsia="en-US"/>
        </w:rPr>
        <w:t xml:space="preserve">ante </w:t>
      </w:r>
      <w:r w:rsidR="002C7527">
        <w:rPr>
          <w:rFonts w:asciiTheme="minorHAnsi" w:eastAsiaTheme="minorHAnsi" w:hAnsiTheme="minorHAnsi" w:cstheme="minorHAnsi"/>
          <w:sz w:val="22"/>
          <w:szCs w:val="22"/>
          <w:lang w:eastAsia="en-US"/>
        </w:rPr>
        <w:t>la</w:t>
      </w:r>
      <w:r w:rsidR="001C2A4F" w:rsidRPr="002C7527">
        <w:rPr>
          <w:rFonts w:asciiTheme="minorHAnsi" w:eastAsiaTheme="minorHAnsi" w:hAnsiTheme="minorHAnsi" w:cstheme="minorHAnsi"/>
          <w:sz w:val="22"/>
          <w:szCs w:val="22"/>
          <w:lang w:eastAsia="en-US"/>
        </w:rPr>
        <w:t xml:space="preserve"> </w:t>
      </w:r>
      <w:r w:rsidR="00834669">
        <w:rPr>
          <w:rFonts w:asciiTheme="minorHAnsi" w:eastAsiaTheme="minorHAnsi" w:hAnsiTheme="minorHAnsi" w:cstheme="minorHAnsi"/>
          <w:sz w:val="22"/>
          <w:szCs w:val="22"/>
          <w:lang w:eastAsia="en-US"/>
        </w:rPr>
        <w:t xml:space="preserve">videncia </w:t>
      </w:r>
      <w:r w:rsidR="001C2A4F" w:rsidRPr="002C7527">
        <w:rPr>
          <w:rFonts w:asciiTheme="minorHAnsi" w:eastAsiaTheme="minorHAnsi" w:hAnsiTheme="minorHAnsi" w:cstheme="minorHAnsi"/>
          <w:sz w:val="22"/>
          <w:szCs w:val="22"/>
          <w:lang w:eastAsia="en-US"/>
        </w:rPr>
        <w:t>2022</w:t>
      </w:r>
      <w:r w:rsidRPr="002C7527">
        <w:rPr>
          <w:rFonts w:asciiTheme="minorHAnsi" w:eastAsiaTheme="minorHAnsi" w:hAnsiTheme="minorHAnsi" w:cstheme="minorHAnsi"/>
          <w:sz w:val="22"/>
          <w:szCs w:val="22"/>
          <w:lang w:eastAsia="en-US"/>
        </w:rPr>
        <w:t xml:space="preserve">, </w:t>
      </w:r>
      <w:r w:rsidR="001C2A4F" w:rsidRPr="002C7527">
        <w:rPr>
          <w:rFonts w:asciiTheme="minorHAnsi" w:eastAsiaTheme="minorHAnsi" w:hAnsiTheme="minorHAnsi" w:cstheme="minorHAnsi"/>
          <w:sz w:val="22"/>
          <w:szCs w:val="22"/>
          <w:lang w:eastAsia="en-US"/>
        </w:rPr>
        <w:t xml:space="preserve">las solicitudes por parte de </w:t>
      </w:r>
      <w:r w:rsidRPr="002C7527">
        <w:rPr>
          <w:rFonts w:asciiTheme="minorHAnsi" w:eastAsiaTheme="minorHAnsi" w:hAnsiTheme="minorHAnsi" w:cstheme="minorHAnsi"/>
          <w:sz w:val="22"/>
          <w:szCs w:val="22"/>
          <w:lang w:eastAsia="en-US"/>
        </w:rPr>
        <w:t xml:space="preserve">entidades públicas fueron </w:t>
      </w:r>
      <w:r w:rsidR="006E11CF">
        <w:rPr>
          <w:rFonts w:asciiTheme="minorHAnsi" w:eastAsiaTheme="minorHAnsi" w:hAnsiTheme="minorHAnsi" w:cstheme="minorHAnsi"/>
          <w:sz w:val="22"/>
          <w:szCs w:val="22"/>
          <w:lang w:eastAsia="en-US"/>
        </w:rPr>
        <w:t>asiduas</w:t>
      </w:r>
      <w:r w:rsidR="00D708C4">
        <w:rPr>
          <w:rFonts w:asciiTheme="minorHAnsi" w:eastAsiaTheme="minorHAnsi" w:hAnsiTheme="minorHAnsi" w:cstheme="minorHAnsi"/>
          <w:sz w:val="22"/>
          <w:szCs w:val="22"/>
          <w:lang w:eastAsia="en-US"/>
        </w:rPr>
        <w:t>,</w:t>
      </w:r>
      <w:r w:rsidR="006E11CF">
        <w:rPr>
          <w:rFonts w:asciiTheme="minorHAnsi" w:eastAsiaTheme="minorHAnsi" w:hAnsiTheme="minorHAnsi" w:cstheme="minorHAnsi"/>
          <w:sz w:val="22"/>
          <w:szCs w:val="22"/>
          <w:lang w:eastAsia="en-US"/>
        </w:rPr>
        <w:t xml:space="preserve"> </w:t>
      </w:r>
      <w:r w:rsidR="00D97D42" w:rsidRPr="002C7527">
        <w:rPr>
          <w:rFonts w:asciiTheme="minorHAnsi" w:eastAsiaTheme="minorHAnsi" w:hAnsiTheme="minorHAnsi" w:cstheme="minorHAnsi"/>
          <w:sz w:val="22"/>
          <w:szCs w:val="22"/>
          <w:lang w:eastAsia="en-US"/>
        </w:rPr>
        <w:t>se</w:t>
      </w:r>
      <w:r w:rsidR="002030E0" w:rsidRPr="002C7527">
        <w:rPr>
          <w:rFonts w:asciiTheme="minorHAnsi" w:eastAsiaTheme="minorHAnsi" w:hAnsiTheme="minorHAnsi" w:cstheme="minorHAnsi"/>
          <w:sz w:val="22"/>
          <w:szCs w:val="22"/>
          <w:lang w:eastAsia="en-US"/>
        </w:rPr>
        <w:t xml:space="preserve"> recibi</w:t>
      </w:r>
      <w:r w:rsidR="006E11CF">
        <w:rPr>
          <w:rFonts w:asciiTheme="minorHAnsi" w:eastAsiaTheme="minorHAnsi" w:hAnsiTheme="minorHAnsi" w:cstheme="minorHAnsi"/>
          <w:sz w:val="22"/>
          <w:szCs w:val="22"/>
          <w:lang w:eastAsia="en-US"/>
        </w:rPr>
        <w:t>eron</w:t>
      </w:r>
      <w:r w:rsidRPr="002C7527">
        <w:rPr>
          <w:rFonts w:asciiTheme="minorHAnsi" w:eastAsiaTheme="minorHAnsi" w:hAnsiTheme="minorHAnsi" w:cstheme="minorHAnsi"/>
          <w:sz w:val="22"/>
          <w:szCs w:val="22"/>
          <w:lang w:eastAsia="en-US"/>
        </w:rPr>
        <w:t xml:space="preserve"> un total de </w:t>
      </w:r>
      <w:r w:rsidR="00834669">
        <w:rPr>
          <w:rFonts w:asciiTheme="minorHAnsi" w:eastAsiaTheme="minorHAnsi" w:hAnsiTheme="minorHAnsi" w:cstheme="minorHAnsi"/>
          <w:sz w:val="22"/>
          <w:szCs w:val="22"/>
          <w:lang w:eastAsia="en-US"/>
        </w:rPr>
        <w:t>216</w:t>
      </w:r>
      <w:r w:rsidRPr="002C7527">
        <w:rPr>
          <w:rFonts w:asciiTheme="minorHAnsi" w:eastAsiaTheme="minorHAnsi" w:hAnsiTheme="minorHAnsi" w:cstheme="minorHAnsi"/>
          <w:sz w:val="22"/>
          <w:szCs w:val="22"/>
          <w:lang w:eastAsia="en-US"/>
        </w:rPr>
        <w:t xml:space="preserve"> peticiones p</w:t>
      </w:r>
      <w:r w:rsidR="00162380" w:rsidRPr="002C7527">
        <w:rPr>
          <w:rFonts w:asciiTheme="minorHAnsi" w:eastAsiaTheme="minorHAnsi" w:hAnsiTheme="minorHAnsi" w:cstheme="minorHAnsi"/>
          <w:sz w:val="22"/>
          <w:szCs w:val="22"/>
          <w:lang w:eastAsia="en-US"/>
        </w:rPr>
        <w:t xml:space="preserve">rovenientes del sector público </w:t>
      </w:r>
      <w:r w:rsidRPr="002C7527">
        <w:rPr>
          <w:rFonts w:asciiTheme="minorHAnsi" w:eastAsiaTheme="minorHAnsi" w:hAnsiTheme="minorHAnsi" w:cstheme="minorHAnsi"/>
          <w:sz w:val="22"/>
          <w:szCs w:val="22"/>
          <w:lang w:eastAsia="en-US"/>
        </w:rPr>
        <w:t xml:space="preserve">para la UAEOS, siendo el </w:t>
      </w:r>
      <w:r w:rsidR="00834669">
        <w:rPr>
          <w:rFonts w:asciiTheme="minorHAnsi" w:eastAsiaTheme="minorHAnsi" w:hAnsiTheme="minorHAnsi" w:cstheme="minorHAnsi"/>
          <w:sz w:val="22"/>
          <w:szCs w:val="22"/>
          <w:lang w:eastAsia="en-US"/>
        </w:rPr>
        <w:t>tercer</w:t>
      </w:r>
      <w:r w:rsidRPr="002C7527">
        <w:rPr>
          <w:rFonts w:asciiTheme="minorHAnsi" w:eastAsiaTheme="minorHAnsi" w:hAnsiTheme="minorHAnsi" w:cstheme="minorHAnsi"/>
          <w:sz w:val="22"/>
          <w:szCs w:val="22"/>
          <w:lang w:eastAsia="en-US"/>
        </w:rPr>
        <w:t xml:space="preserve"> sector en participación de relacionamiento de personas jurídicas.</w:t>
      </w:r>
      <w:r w:rsidR="00162380" w:rsidRPr="002C7527">
        <w:rPr>
          <w:rFonts w:asciiTheme="minorHAnsi" w:eastAsiaTheme="minorHAnsi" w:hAnsiTheme="minorHAnsi" w:cstheme="minorHAnsi"/>
          <w:sz w:val="22"/>
          <w:szCs w:val="22"/>
          <w:lang w:eastAsia="en-US"/>
        </w:rPr>
        <w:t xml:space="preserve"> Se destaca la consulta de alcaldías, secretarias</w:t>
      </w:r>
      <w:r w:rsidR="0052060D" w:rsidRPr="002C7527">
        <w:rPr>
          <w:rFonts w:asciiTheme="minorHAnsi" w:eastAsiaTheme="minorHAnsi" w:hAnsiTheme="minorHAnsi" w:cstheme="minorHAnsi"/>
          <w:sz w:val="22"/>
          <w:szCs w:val="22"/>
          <w:lang w:eastAsia="en-US"/>
        </w:rPr>
        <w:t xml:space="preserve">, </w:t>
      </w:r>
      <w:r w:rsidR="00CD551A" w:rsidRPr="002C7527">
        <w:rPr>
          <w:rFonts w:asciiTheme="minorHAnsi" w:eastAsiaTheme="minorHAnsi" w:hAnsiTheme="minorHAnsi" w:cstheme="minorHAnsi"/>
          <w:sz w:val="22"/>
          <w:szCs w:val="22"/>
          <w:lang w:eastAsia="en-US"/>
        </w:rPr>
        <w:t xml:space="preserve">Ministerios entre otras </w:t>
      </w:r>
    </w:p>
    <w:p w14:paraId="7E0E327E" w14:textId="77777777" w:rsidR="002030E0" w:rsidRPr="002C7527" w:rsidRDefault="002030E0" w:rsidP="00B854E6">
      <w:pPr>
        <w:jc w:val="both"/>
        <w:rPr>
          <w:rFonts w:asciiTheme="minorHAnsi" w:eastAsiaTheme="minorHAnsi" w:hAnsiTheme="minorHAnsi" w:cstheme="minorHAnsi"/>
          <w:sz w:val="22"/>
          <w:szCs w:val="22"/>
          <w:lang w:eastAsia="en-US"/>
        </w:rPr>
      </w:pPr>
    </w:p>
    <w:p w14:paraId="0111896D" w14:textId="56586409" w:rsidR="00F0094B" w:rsidRPr="00F0094B" w:rsidRDefault="00F0094B" w:rsidP="00B854E6">
      <w:pPr>
        <w:jc w:val="both"/>
        <w:rPr>
          <w:rFonts w:cstheme="minorHAnsi"/>
          <w:color w:val="8EAADB" w:themeColor="accent1" w:themeTint="99"/>
        </w:rPr>
      </w:pPr>
      <w:r w:rsidRPr="00F0094B">
        <w:rPr>
          <w:rFonts w:cstheme="minorHAnsi"/>
          <w:color w:val="8EAADB" w:themeColor="accent1" w:themeTint="99"/>
        </w:rPr>
        <w:t xml:space="preserve">Alcaldías </w:t>
      </w:r>
    </w:p>
    <w:p w14:paraId="15109490" w14:textId="38200A84" w:rsidR="00162380" w:rsidRPr="00834669" w:rsidRDefault="00162380" w:rsidP="00162380">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Alcaldía de Envigado- Antioquia</w:t>
      </w:r>
    </w:p>
    <w:p w14:paraId="26751B3E" w14:textId="15D93041" w:rsidR="00162380" w:rsidRPr="00834669" w:rsidRDefault="00162380" w:rsidP="00162380">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Alcaldía de Pereira </w:t>
      </w:r>
    </w:p>
    <w:p w14:paraId="481CDDF1" w14:textId="31EEC95A" w:rsidR="00162380" w:rsidRPr="00834669" w:rsidRDefault="00162380" w:rsidP="00162380">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Alcaldía de Barranquilla  </w:t>
      </w:r>
    </w:p>
    <w:p w14:paraId="30AF4882" w14:textId="7F0AA533" w:rsidR="00162380" w:rsidRPr="00834669" w:rsidRDefault="00162380" w:rsidP="00162380">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Alcaldía El Bagre </w:t>
      </w:r>
      <w:r w:rsidR="00F0094B" w:rsidRPr="00834669">
        <w:rPr>
          <w:rFonts w:asciiTheme="minorHAnsi" w:eastAsiaTheme="minorHAnsi" w:hAnsiTheme="minorHAnsi" w:cstheme="minorHAnsi"/>
          <w:sz w:val="22"/>
          <w:szCs w:val="22"/>
          <w:lang w:eastAsia="en-US"/>
        </w:rPr>
        <w:t>–</w:t>
      </w:r>
      <w:r w:rsidRPr="00834669">
        <w:rPr>
          <w:rFonts w:asciiTheme="minorHAnsi" w:eastAsiaTheme="minorHAnsi" w:hAnsiTheme="minorHAnsi" w:cstheme="minorHAnsi"/>
          <w:sz w:val="22"/>
          <w:szCs w:val="22"/>
          <w:lang w:eastAsia="en-US"/>
        </w:rPr>
        <w:t>Antioquia</w:t>
      </w:r>
    </w:p>
    <w:p w14:paraId="63CE46F8" w14:textId="738ECC32" w:rsidR="00F0094B" w:rsidRPr="00834669" w:rsidRDefault="00F0094B" w:rsidP="00F0094B">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Alcaldía de Zaragoza-Antioquia</w:t>
      </w:r>
    </w:p>
    <w:p w14:paraId="06F807EF" w14:textId="38093CD3" w:rsidR="00F0094B" w:rsidRPr="00834669" w:rsidRDefault="00F0094B" w:rsidP="00162380">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Alcaldía de Suaza –Huila </w:t>
      </w:r>
    </w:p>
    <w:p w14:paraId="09B3515B" w14:textId="60D2EDCD" w:rsidR="00F0094B" w:rsidRDefault="00F0094B" w:rsidP="00162380">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Alcaldía Ortega-Tolima </w:t>
      </w:r>
    </w:p>
    <w:p w14:paraId="16F9CCF5" w14:textId="211669BE" w:rsidR="00834669" w:rsidRDefault="00834669" w:rsidP="00162380">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Alcaldía de Málaga -Santander </w:t>
      </w:r>
    </w:p>
    <w:p w14:paraId="73E3716A" w14:textId="6E0DAE99" w:rsidR="00834669" w:rsidRDefault="00834669" w:rsidP="00162380">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Alcaldía de Sopo </w:t>
      </w:r>
    </w:p>
    <w:p w14:paraId="1DF023A3" w14:textId="15046856" w:rsidR="00834669" w:rsidRDefault="00834669" w:rsidP="00162380">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Alcaldía de Soacha</w:t>
      </w:r>
    </w:p>
    <w:p w14:paraId="6523714C" w14:textId="43F2EEDE" w:rsidR="00834669" w:rsidRPr="00834669" w:rsidRDefault="00834669" w:rsidP="00162380">
      <w:pPr>
        <w:pStyle w:val="Prrafodelista"/>
        <w:numPr>
          <w:ilvl w:val="0"/>
          <w:numId w:val="12"/>
        </w:numPr>
        <w:jc w:val="both"/>
        <w:rPr>
          <w:rFonts w:asciiTheme="minorHAnsi" w:eastAsiaTheme="minorHAnsi" w:hAnsiTheme="minorHAnsi" w:cstheme="minorHAnsi"/>
          <w:sz w:val="22"/>
          <w:szCs w:val="22"/>
          <w:lang w:eastAsia="en-US"/>
        </w:rPr>
      </w:pPr>
      <w:bookmarkStart w:id="44" w:name="_Hlk125715909"/>
      <w:r>
        <w:rPr>
          <w:rFonts w:asciiTheme="minorHAnsi" w:eastAsiaTheme="minorHAnsi" w:hAnsiTheme="minorHAnsi" w:cstheme="minorHAnsi"/>
          <w:sz w:val="22"/>
          <w:szCs w:val="22"/>
          <w:lang w:eastAsia="en-US"/>
        </w:rPr>
        <w:t xml:space="preserve">Alcaldía Sa Martin de los Llanos -Meta </w:t>
      </w:r>
    </w:p>
    <w:bookmarkEnd w:id="44"/>
    <w:p w14:paraId="4CFAB030" w14:textId="1F6DC9E1" w:rsidR="00F0094B" w:rsidRPr="00834669" w:rsidRDefault="00F0094B" w:rsidP="00F0094B">
      <w:pPr>
        <w:jc w:val="both"/>
        <w:rPr>
          <w:rFonts w:cstheme="minorHAnsi"/>
          <w:color w:val="8EAADB" w:themeColor="accent1" w:themeTint="99"/>
        </w:rPr>
      </w:pPr>
      <w:r w:rsidRPr="00834669">
        <w:rPr>
          <w:rFonts w:cstheme="minorHAnsi"/>
          <w:color w:val="8EAADB" w:themeColor="accent1" w:themeTint="99"/>
        </w:rPr>
        <w:t xml:space="preserve">Secretarias </w:t>
      </w:r>
    </w:p>
    <w:p w14:paraId="4B66D398" w14:textId="7A6D2E1E" w:rsidR="00162380" w:rsidRPr="00834669" w:rsidRDefault="00F0094B"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Secretaria de Desarrollo Económico y Productividad-Cúcuta </w:t>
      </w:r>
    </w:p>
    <w:p w14:paraId="615E507E" w14:textId="15C08422" w:rsidR="00F0094B" w:rsidRPr="00834669" w:rsidRDefault="00F0094B"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Secretaria de Agricultura y Desarrollo Económico-Puerto Carreño Vichada </w:t>
      </w:r>
    </w:p>
    <w:p w14:paraId="7071FD80" w14:textId="47038D0C" w:rsidR="00F0094B" w:rsidRPr="00834669" w:rsidRDefault="00F0094B"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Secretaría de Desarrollo Económico – Murillo Tolima </w:t>
      </w:r>
    </w:p>
    <w:p w14:paraId="6E1B54B3" w14:textId="15EA516C" w:rsidR="00AC47BE" w:rsidRPr="00834669" w:rsidRDefault="00AC47BE"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Secretaria de la mujer de la gobernación de Cundinamarca </w:t>
      </w:r>
    </w:p>
    <w:p w14:paraId="42AA298F" w14:textId="2650E1E9" w:rsidR="0052060D" w:rsidRPr="00834669" w:rsidRDefault="0052060D"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Secretaría de Desarrollo Económico y Ambiental Timbiquí-Cauca </w:t>
      </w:r>
    </w:p>
    <w:p w14:paraId="1354E334" w14:textId="1B6A74D8" w:rsidR="0052060D" w:rsidRPr="00834669" w:rsidRDefault="0052060D"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Secretaria de Hacienda Distrital –Bogotá D.C </w:t>
      </w:r>
    </w:p>
    <w:p w14:paraId="179302DC" w14:textId="77777777" w:rsidR="0052060D" w:rsidRPr="00834669" w:rsidRDefault="0052060D"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Secretaría de Desarrollo Económico de Santiago de Cali</w:t>
      </w:r>
    </w:p>
    <w:p w14:paraId="187C62EB" w14:textId="72E522BE" w:rsidR="0052060D" w:rsidRPr="00834669" w:rsidRDefault="0052060D"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Secretaria de Gobierno Acacias-Meta</w:t>
      </w:r>
    </w:p>
    <w:p w14:paraId="4D70E45A" w14:textId="4E640F27" w:rsidR="0052060D" w:rsidRDefault="0052060D"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Secretaria de Agricultura y Medio Ambiente Caldono Cauca </w:t>
      </w:r>
    </w:p>
    <w:p w14:paraId="6FA62EE5" w14:textId="7683B84D"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sidRPr="00C33072">
        <w:rPr>
          <w:rFonts w:asciiTheme="minorHAnsi" w:eastAsiaTheme="minorHAnsi" w:hAnsiTheme="minorHAnsi" w:cstheme="minorHAnsi"/>
          <w:sz w:val="22"/>
          <w:szCs w:val="22"/>
          <w:lang w:eastAsia="en-US"/>
        </w:rPr>
        <w:t xml:space="preserve">Secretaria de </w:t>
      </w:r>
      <w:r w:rsidRPr="00C33072">
        <w:rPr>
          <w:rFonts w:asciiTheme="minorHAnsi" w:eastAsiaTheme="minorHAnsi" w:hAnsiTheme="minorHAnsi" w:cstheme="minorHAnsi"/>
          <w:sz w:val="22"/>
          <w:szCs w:val="22"/>
          <w:lang w:eastAsia="en-US"/>
        </w:rPr>
        <w:t>Hacienda</w:t>
      </w:r>
      <w:r w:rsidRPr="00C33072">
        <w:rPr>
          <w:rFonts w:asciiTheme="minorHAnsi" w:eastAsiaTheme="minorHAnsi" w:hAnsiTheme="minorHAnsi" w:cstheme="minorHAnsi"/>
          <w:sz w:val="22"/>
          <w:szCs w:val="22"/>
          <w:lang w:eastAsia="en-US"/>
        </w:rPr>
        <w:t xml:space="preserve"> </w:t>
      </w:r>
      <w:r w:rsidRPr="00C33072">
        <w:rPr>
          <w:rFonts w:asciiTheme="minorHAnsi" w:eastAsiaTheme="minorHAnsi" w:hAnsiTheme="minorHAnsi" w:cstheme="minorHAnsi"/>
          <w:sz w:val="22"/>
          <w:szCs w:val="22"/>
          <w:lang w:eastAsia="en-US"/>
        </w:rPr>
        <w:t>Alcaldía</w:t>
      </w:r>
      <w:r w:rsidRPr="00C33072">
        <w:rPr>
          <w:rFonts w:asciiTheme="minorHAnsi" w:eastAsiaTheme="minorHAnsi" w:hAnsiTheme="minorHAnsi" w:cstheme="minorHAnsi"/>
          <w:sz w:val="22"/>
          <w:szCs w:val="22"/>
          <w:lang w:eastAsia="en-US"/>
        </w:rPr>
        <w:t xml:space="preserve"> de Soacha</w:t>
      </w:r>
    </w:p>
    <w:p w14:paraId="36425F41" w14:textId="33A5C10C"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sidRPr="00C33072">
        <w:rPr>
          <w:rFonts w:asciiTheme="minorHAnsi" w:eastAsiaTheme="minorHAnsi" w:hAnsiTheme="minorHAnsi" w:cstheme="minorHAnsi"/>
          <w:sz w:val="22"/>
          <w:szCs w:val="22"/>
          <w:lang w:eastAsia="en-US"/>
        </w:rPr>
        <w:t>Secretaria de Gobierno de Funza</w:t>
      </w:r>
    </w:p>
    <w:p w14:paraId="78EBB34F" w14:textId="2D8034AE"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sidRPr="00C33072">
        <w:rPr>
          <w:rFonts w:asciiTheme="minorHAnsi" w:eastAsiaTheme="minorHAnsi" w:hAnsiTheme="minorHAnsi" w:cstheme="minorHAnsi"/>
          <w:sz w:val="22"/>
          <w:szCs w:val="22"/>
          <w:lang w:eastAsia="en-US"/>
        </w:rPr>
        <w:t xml:space="preserve">Secretaria de Desarrollo </w:t>
      </w:r>
      <w:r>
        <w:rPr>
          <w:rFonts w:asciiTheme="minorHAnsi" w:eastAsiaTheme="minorHAnsi" w:hAnsiTheme="minorHAnsi" w:cstheme="minorHAnsi"/>
          <w:sz w:val="22"/>
          <w:szCs w:val="22"/>
          <w:lang w:eastAsia="en-US"/>
        </w:rPr>
        <w:t>Económico Pauna-Boyacá</w:t>
      </w:r>
    </w:p>
    <w:p w14:paraId="2A71C045" w14:textId="7B63DBBD"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Secretaria de Gobierno-Cúcuta Norte de Santander</w:t>
      </w:r>
    </w:p>
    <w:p w14:paraId="2F272483" w14:textId="77777777" w:rsidR="00834669" w:rsidRDefault="00834669" w:rsidP="00834669">
      <w:pPr>
        <w:jc w:val="both"/>
        <w:rPr>
          <w:rFonts w:cstheme="minorHAnsi"/>
          <w:color w:val="8EAADB" w:themeColor="accent1" w:themeTint="99"/>
        </w:rPr>
      </w:pPr>
    </w:p>
    <w:p w14:paraId="11F29DFD" w14:textId="157EAA2A" w:rsidR="00834669" w:rsidRDefault="00834669" w:rsidP="00834669">
      <w:pPr>
        <w:jc w:val="both"/>
        <w:rPr>
          <w:rFonts w:cstheme="minorHAnsi"/>
          <w:color w:val="8EAADB" w:themeColor="accent1" w:themeTint="99"/>
        </w:rPr>
      </w:pPr>
      <w:r>
        <w:rPr>
          <w:rFonts w:cstheme="minorHAnsi"/>
          <w:color w:val="8EAADB" w:themeColor="accent1" w:themeTint="99"/>
        </w:rPr>
        <w:t>Cámaras de comercio</w:t>
      </w:r>
    </w:p>
    <w:p w14:paraId="567C20B8" w14:textId="77777777" w:rsidR="00834669" w:rsidRDefault="00834669" w:rsidP="00834669">
      <w:pPr>
        <w:pStyle w:val="Prrafodelista"/>
        <w:numPr>
          <w:ilvl w:val="0"/>
          <w:numId w:val="2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Cámara de Comercio de Bucaramanga </w:t>
      </w:r>
    </w:p>
    <w:p w14:paraId="6AECE908" w14:textId="7E096368" w:rsidR="00834669" w:rsidRPr="00834669" w:rsidRDefault="00834669" w:rsidP="00834669">
      <w:pPr>
        <w:pStyle w:val="Prrafodelista"/>
        <w:numPr>
          <w:ilvl w:val="0"/>
          <w:numId w:val="2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Cámara de Comercio de</w:t>
      </w:r>
      <w:r>
        <w:rPr>
          <w:rFonts w:asciiTheme="minorHAnsi" w:eastAsiaTheme="minorHAnsi" w:hAnsiTheme="minorHAnsi" w:cstheme="minorHAnsi"/>
          <w:sz w:val="22"/>
          <w:szCs w:val="22"/>
          <w:lang w:eastAsia="en-US"/>
        </w:rPr>
        <w:t xml:space="preserve"> Cartagena </w:t>
      </w:r>
    </w:p>
    <w:p w14:paraId="1A1F24A6" w14:textId="436E9773" w:rsidR="00834669" w:rsidRDefault="00834669" w:rsidP="00834669">
      <w:pPr>
        <w:pStyle w:val="Prrafodelista"/>
        <w:numPr>
          <w:ilvl w:val="0"/>
          <w:numId w:val="2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Cámara de Comercio de</w:t>
      </w:r>
      <w:r>
        <w:rPr>
          <w:rFonts w:asciiTheme="minorHAnsi" w:eastAsiaTheme="minorHAnsi" w:hAnsiTheme="minorHAnsi" w:cstheme="minorHAnsi"/>
          <w:sz w:val="22"/>
          <w:szCs w:val="22"/>
          <w:lang w:eastAsia="en-US"/>
        </w:rPr>
        <w:t xml:space="preserve"> Medellín</w:t>
      </w:r>
    </w:p>
    <w:p w14:paraId="090DB203" w14:textId="1906EB63" w:rsidR="00834669" w:rsidRDefault="00834669" w:rsidP="00834669">
      <w:pPr>
        <w:pStyle w:val="Prrafodelista"/>
        <w:numPr>
          <w:ilvl w:val="0"/>
          <w:numId w:val="2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Cámara de Comercio de</w:t>
      </w:r>
      <w:r>
        <w:rPr>
          <w:rFonts w:asciiTheme="minorHAnsi" w:eastAsiaTheme="minorHAnsi" w:hAnsiTheme="minorHAnsi" w:cstheme="minorHAnsi"/>
          <w:sz w:val="22"/>
          <w:szCs w:val="22"/>
          <w:lang w:eastAsia="en-US"/>
        </w:rPr>
        <w:t xml:space="preserve"> Tunja </w:t>
      </w:r>
    </w:p>
    <w:p w14:paraId="722B7438" w14:textId="5F3D69F4" w:rsidR="00834669" w:rsidRDefault="00834669" w:rsidP="00834669">
      <w:pPr>
        <w:pStyle w:val="Prrafodelista"/>
        <w:numPr>
          <w:ilvl w:val="0"/>
          <w:numId w:val="2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Cámara de Comercio de</w:t>
      </w:r>
      <w:r w:rsidR="0092114E">
        <w:rPr>
          <w:rFonts w:asciiTheme="minorHAnsi" w:eastAsiaTheme="minorHAnsi" w:hAnsiTheme="minorHAnsi" w:cstheme="minorHAnsi"/>
          <w:sz w:val="22"/>
          <w:szCs w:val="22"/>
          <w:lang w:eastAsia="en-US"/>
        </w:rPr>
        <w:t xml:space="preserve"> Honda </w:t>
      </w:r>
    </w:p>
    <w:p w14:paraId="050B2BAE" w14:textId="0F3C9CE2" w:rsidR="00834669" w:rsidRDefault="00834669" w:rsidP="00834669">
      <w:pPr>
        <w:pStyle w:val="Prrafodelista"/>
        <w:numPr>
          <w:ilvl w:val="0"/>
          <w:numId w:val="2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Cámara de Comercio de</w:t>
      </w:r>
      <w:r w:rsidR="0092114E">
        <w:rPr>
          <w:rFonts w:asciiTheme="minorHAnsi" w:eastAsiaTheme="minorHAnsi" w:hAnsiTheme="minorHAnsi" w:cstheme="minorHAnsi"/>
          <w:sz w:val="22"/>
          <w:szCs w:val="22"/>
          <w:lang w:eastAsia="en-US"/>
        </w:rPr>
        <w:t xml:space="preserve"> Ibagué</w:t>
      </w:r>
    </w:p>
    <w:p w14:paraId="235B4FF0" w14:textId="67EE0EAD" w:rsidR="0092114E" w:rsidRPr="00834669" w:rsidRDefault="0092114E" w:rsidP="00834669">
      <w:pPr>
        <w:pStyle w:val="Prrafodelista"/>
        <w:numPr>
          <w:ilvl w:val="0"/>
          <w:numId w:val="2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Cámara de Comercio de</w:t>
      </w:r>
      <w:r>
        <w:rPr>
          <w:rFonts w:asciiTheme="minorHAnsi" w:eastAsiaTheme="minorHAnsi" w:hAnsiTheme="minorHAnsi" w:cstheme="minorHAnsi"/>
          <w:sz w:val="22"/>
          <w:szCs w:val="22"/>
          <w:lang w:eastAsia="en-US"/>
        </w:rPr>
        <w:t xml:space="preserve"> Putumayo</w:t>
      </w:r>
    </w:p>
    <w:p w14:paraId="4B843F12" w14:textId="77777777" w:rsidR="00F0094B" w:rsidRPr="002030E0" w:rsidRDefault="00F0094B" w:rsidP="00D708C4">
      <w:pPr>
        <w:jc w:val="both"/>
        <w:rPr>
          <w:rFonts w:cstheme="minorHAnsi"/>
        </w:rPr>
      </w:pPr>
    </w:p>
    <w:p w14:paraId="079DF795" w14:textId="0DBC6C27" w:rsidR="00B854E6" w:rsidRDefault="00CD551A" w:rsidP="00B854E6">
      <w:pPr>
        <w:jc w:val="both"/>
        <w:rPr>
          <w:rFonts w:cstheme="minorHAnsi"/>
          <w:color w:val="8EAADB" w:themeColor="accent1" w:themeTint="99"/>
        </w:rPr>
      </w:pPr>
      <w:r w:rsidRPr="00CD551A">
        <w:rPr>
          <w:rFonts w:cstheme="minorHAnsi"/>
          <w:color w:val="8EAADB" w:themeColor="accent1" w:themeTint="99"/>
        </w:rPr>
        <w:t>Ministerios</w:t>
      </w:r>
    </w:p>
    <w:p w14:paraId="108DD4AF" w14:textId="7E1D6576" w:rsidR="00CD551A" w:rsidRPr="00834669" w:rsidRDefault="00CD551A"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Ministerio de Trabajo</w:t>
      </w:r>
    </w:p>
    <w:p w14:paraId="2C3165DC" w14:textId="157B73CF" w:rsidR="00CD551A" w:rsidRPr="00834669" w:rsidRDefault="00CD551A"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Ministerio de Educación </w:t>
      </w:r>
    </w:p>
    <w:p w14:paraId="1D5B5752" w14:textId="0DAB3A61" w:rsidR="00CD551A" w:rsidRPr="00834669" w:rsidRDefault="00CD551A"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Ministerio del Interior</w:t>
      </w:r>
    </w:p>
    <w:p w14:paraId="54319844" w14:textId="50744EDB" w:rsidR="00CD551A" w:rsidRDefault="00CD551A"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Ministerio de Ciencias Ministerio de Ciencia, Tecnología e innovación - Min Ciencias</w:t>
      </w:r>
    </w:p>
    <w:p w14:paraId="19021A94" w14:textId="13BCC617"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Ministerio de Comercio, Industria </w:t>
      </w:r>
    </w:p>
    <w:p w14:paraId="4C081E65" w14:textId="7CCA161D"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Ministerio de Defensa </w:t>
      </w:r>
    </w:p>
    <w:p w14:paraId="6FBF5E3A" w14:textId="721FCDFC" w:rsidR="00C33072" w:rsidRDefault="00C33072" w:rsidP="00834669">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Ministerio de Justicia </w:t>
      </w:r>
    </w:p>
    <w:p w14:paraId="5C2469BC" w14:textId="77777777" w:rsidR="00D249B5" w:rsidRDefault="00C33072" w:rsidP="00D249B5">
      <w:pPr>
        <w:pStyle w:val="Prrafodelista"/>
        <w:numPr>
          <w:ilvl w:val="0"/>
          <w:numId w:val="12"/>
        </w:numPr>
        <w:jc w:val="both"/>
        <w:rPr>
          <w:rFonts w:asciiTheme="minorHAnsi" w:eastAsiaTheme="minorHAnsi" w:hAnsiTheme="minorHAnsi" w:cstheme="minorHAnsi"/>
          <w:sz w:val="22"/>
          <w:szCs w:val="22"/>
          <w:lang w:eastAsia="en-US"/>
        </w:rPr>
      </w:pPr>
      <w:bookmarkStart w:id="45" w:name="_Hlk125716492"/>
      <w:r>
        <w:rPr>
          <w:rFonts w:asciiTheme="minorHAnsi" w:eastAsiaTheme="minorHAnsi" w:hAnsiTheme="minorHAnsi" w:cstheme="minorHAnsi"/>
          <w:sz w:val="22"/>
          <w:szCs w:val="22"/>
          <w:lang w:eastAsia="en-US"/>
        </w:rPr>
        <w:t xml:space="preserve">Ministerio de Ambiente </w:t>
      </w:r>
    </w:p>
    <w:bookmarkEnd w:id="45"/>
    <w:p w14:paraId="235FD3B7" w14:textId="77777777" w:rsidR="00D249B5" w:rsidRDefault="00D249B5" w:rsidP="00D249B5">
      <w:pPr>
        <w:pStyle w:val="Prrafodelista"/>
        <w:jc w:val="both"/>
        <w:rPr>
          <w:rFonts w:asciiTheme="minorHAnsi" w:eastAsiaTheme="minorHAnsi" w:hAnsiTheme="minorHAnsi" w:cstheme="minorHAnsi"/>
          <w:sz w:val="22"/>
          <w:szCs w:val="22"/>
          <w:lang w:eastAsia="en-US"/>
        </w:rPr>
      </w:pPr>
    </w:p>
    <w:p w14:paraId="42E47A9A" w14:textId="72F935B5" w:rsidR="00D249B5" w:rsidRDefault="00D249B5" w:rsidP="00D249B5">
      <w:pPr>
        <w:jc w:val="both"/>
        <w:rPr>
          <w:rFonts w:cstheme="minorHAnsi"/>
          <w:color w:val="8EAADB" w:themeColor="accent1" w:themeTint="99"/>
        </w:rPr>
      </w:pPr>
      <w:r>
        <w:rPr>
          <w:rFonts w:cstheme="minorHAnsi"/>
          <w:color w:val="8EAADB" w:themeColor="accent1" w:themeTint="99"/>
        </w:rPr>
        <w:t xml:space="preserve">Entes de Control </w:t>
      </w:r>
    </w:p>
    <w:p w14:paraId="5D8E6334" w14:textId="77777777" w:rsidR="00D249B5" w:rsidRPr="00D249B5" w:rsidRDefault="00D249B5" w:rsidP="00D249B5">
      <w:pPr>
        <w:jc w:val="both"/>
        <w:rPr>
          <w:rFonts w:asciiTheme="minorHAnsi" w:eastAsiaTheme="minorHAnsi" w:hAnsiTheme="minorHAnsi" w:cstheme="minorHAnsi"/>
          <w:sz w:val="22"/>
          <w:szCs w:val="22"/>
          <w:lang w:eastAsia="en-US"/>
        </w:rPr>
      </w:pPr>
    </w:p>
    <w:p w14:paraId="06FCC103" w14:textId="571ACAE6" w:rsidR="00D249B5" w:rsidRDefault="00D249B5" w:rsidP="00D249B5">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Procuraduría General de la </w:t>
      </w:r>
      <w:r w:rsidR="00AE66DE">
        <w:rPr>
          <w:rFonts w:asciiTheme="minorHAnsi" w:eastAsiaTheme="minorHAnsi" w:hAnsiTheme="minorHAnsi" w:cstheme="minorHAnsi"/>
          <w:sz w:val="22"/>
          <w:szCs w:val="22"/>
          <w:lang w:eastAsia="en-US"/>
        </w:rPr>
        <w:t>Nación</w:t>
      </w:r>
    </w:p>
    <w:p w14:paraId="4B87486F" w14:textId="6CE8EFB5" w:rsidR="00D249B5" w:rsidRDefault="00AE66DE" w:rsidP="00D249B5">
      <w:pPr>
        <w:pStyle w:val="Prrafodelista"/>
        <w:numPr>
          <w:ilvl w:val="0"/>
          <w:numId w:val="12"/>
        </w:numPr>
        <w:jc w:val="both"/>
        <w:rPr>
          <w:rFonts w:asciiTheme="minorHAnsi" w:eastAsiaTheme="minorHAnsi" w:hAnsiTheme="minorHAnsi" w:cstheme="minorHAnsi"/>
          <w:sz w:val="22"/>
          <w:szCs w:val="22"/>
          <w:lang w:eastAsia="en-US"/>
        </w:rPr>
      </w:pPr>
      <w:r w:rsidRPr="00AE66DE">
        <w:rPr>
          <w:rFonts w:asciiTheme="minorHAnsi" w:eastAsiaTheme="minorHAnsi" w:hAnsiTheme="minorHAnsi" w:cstheme="minorHAnsi"/>
          <w:sz w:val="22"/>
          <w:szCs w:val="22"/>
          <w:lang w:eastAsia="en-US"/>
        </w:rPr>
        <w:t>Contraloría -Contralor Delegado para el Posconflicto </w:t>
      </w:r>
    </w:p>
    <w:p w14:paraId="3F40E8C4" w14:textId="39E6CBF9" w:rsidR="00AE66DE" w:rsidRDefault="00AE66DE" w:rsidP="00D249B5">
      <w:pPr>
        <w:pStyle w:val="Prrafodelista"/>
        <w:numPr>
          <w:ilvl w:val="0"/>
          <w:numId w:val="12"/>
        </w:numPr>
        <w:jc w:val="both"/>
        <w:rPr>
          <w:rFonts w:asciiTheme="minorHAnsi" w:eastAsiaTheme="minorHAnsi" w:hAnsiTheme="minorHAnsi" w:cstheme="minorHAnsi"/>
          <w:sz w:val="22"/>
          <w:szCs w:val="22"/>
          <w:lang w:eastAsia="en-US"/>
        </w:rPr>
      </w:pPr>
      <w:r w:rsidRPr="00AE66DE">
        <w:rPr>
          <w:rFonts w:asciiTheme="minorHAnsi" w:eastAsiaTheme="minorHAnsi" w:hAnsiTheme="minorHAnsi" w:cstheme="minorHAnsi"/>
          <w:sz w:val="22"/>
          <w:szCs w:val="22"/>
          <w:lang w:eastAsia="en-US"/>
        </w:rPr>
        <w:t xml:space="preserve">CTI </w:t>
      </w:r>
      <w:r w:rsidRPr="00AE66DE">
        <w:rPr>
          <w:rFonts w:asciiTheme="minorHAnsi" w:eastAsiaTheme="minorHAnsi" w:hAnsiTheme="minorHAnsi" w:cstheme="minorHAnsi"/>
          <w:sz w:val="22"/>
          <w:szCs w:val="22"/>
          <w:lang w:eastAsia="en-US"/>
        </w:rPr>
        <w:t>Fiscalía</w:t>
      </w:r>
      <w:r w:rsidRPr="00AE66DE">
        <w:rPr>
          <w:rFonts w:asciiTheme="minorHAnsi" w:eastAsiaTheme="minorHAnsi" w:hAnsiTheme="minorHAnsi" w:cstheme="minorHAnsi"/>
          <w:sz w:val="22"/>
          <w:szCs w:val="22"/>
          <w:lang w:eastAsia="en-US"/>
        </w:rPr>
        <w:t xml:space="preserve"> General de la Nación</w:t>
      </w:r>
    </w:p>
    <w:p w14:paraId="662BD0F1" w14:textId="146DB5E8" w:rsidR="00AE66DE" w:rsidRDefault="00AE66DE" w:rsidP="00D249B5">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Contraloría General de la República </w:t>
      </w:r>
    </w:p>
    <w:p w14:paraId="44EA1B87" w14:textId="0DCE42FE" w:rsidR="00273502" w:rsidRPr="006E11CF" w:rsidRDefault="00AE66DE" w:rsidP="006E11CF">
      <w:pPr>
        <w:pStyle w:val="Prrafodelista"/>
        <w:numPr>
          <w:ilvl w:val="0"/>
          <w:numId w:val="12"/>
        </w:numPr>
        <w:jc w:val="both"/>
        <w:rPr>
          <w:rFonts w:asciiTheme="minorHAnsi" w:eastAsiaTheme="minorHAnsi" w:hAnsiTheme="minorHAnsi" w:cstheme="minorHAnsi"/>
          <w:sz w:val="22"/>
          <w:szCs w:val="22"/>
          <w:lang w:eastAsia="en-US"/>
        </w:rPr>
      </w:pPr>
      <w:r w:rsidRPr="00AE66DE">
        <w:rPr>
          <w:rFonts w:asciiTheme="minorHAnsi" w:eastAsiaTheme="minorHAnsi" w:hAnsiTheme="minorHAnsi" w:cstheme="minorHAnsi"/>
          <w:sz w:val="22"/>
          <w:szCs w:val="22"/>
          <w:lang w:eastAsia="en-US"/>
        </w:rPr>
        <w:t>Corte Suprema de Justicia</w:t>
      </w:r>
    </w:p>
    <w:p w14:paraId="642EF543" w14:textId="788408C4" w:rsidR="00273502" w:rsidRDefault="00273502" w:rsidP="00273502">
      <w:pPr>
        <w:jc w:val="both"/>
        <w:rPr>
          <w:rFonts w:cstheme="minorHAnsi"/>
          <w:color w:val="8EAADB" w:themeColor="accent1" w:themeTint="99"/>
        </w:rPr>
      </w:pPr>
      <w:r w:rsidRPr="00273502">
        <w:rPr>
          <w:rFonts w:cstheme="minorHAnsi"/>
          <w:color w:val="8EAADB" w:themeColor="accent1" w:themeTint="99"/>
        </w:rPr>
        <w:t xml:space="preserve">Otras </w:t>
      </w:r>
    </w:p>
    <w:p w14:paraId="3D3D7AAD" w14:textId="38CABD74"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Defensoría </w:t>
      </w:r>
      <w:r w:rsidR="00834669" w:rsidRPr="00834669">
        <w:rPr>
          <w:rFonts w:asciiTheme="minorHAnsi" w:eastAsiaTheme="minorHAnsi" w:hAnsiTheme="minorHAnsi" w:cstheme="minorHAnsi"/>
          <w:sz w:val="22"/>
          <w:szCs w:val="22"/>
          <w:lang w:eastAsia="en-US"/>
        </w:rPr>
        <w:t>delegada</w:t>
      </w:r>
      <w:r w:rsidRPr="00834669">
        <w:rPr>
          <w:rFonts w:asciiTheme="minorHAnsi" w:eastAsiaTheme="minorHAnsi" w:hAnsiTheme="minorHAnsi" w:cstheme="minorHAnsi"/>
          <w:sz w:val="22"/>
          <w:szCs w:val="22"/>
          <w:lang w:eastAsia="en-US"/>
        </w:rPr>
        <w:t xml:space="preserve"> para los Derechos Económicos Sociales y Culturales – DESC</w:t>
      </w:r>
    </w:p>
    <w:p w14:paraId="667D87AB" w14:textId="1AA8972B"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Agencia de Renovación del Territorio- ART</w:t>
      </w:r>
    </w:p>
    <w:p w14:paraId="1FE5059F" w14:textId="415F864D"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Congreso de la Republica </w:t>
      </w:r>
    </w:p>
    <w:p w14:paraId="20FDBD9A" w14:textId="64A855BE"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IPES</w:t>
      </w:r>
    </w:p>
    <w:p w14:paraId="08B00B26" w14:textId="28EE48EB"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DIAN-Santander</w:t>
      </w:r>
    </w:p>
    <w:p w14:paraId="5870329E" w14:textId="7543EFE4"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 xml:space="preserve">Unidad de Restitución de Tierras </w:t>
      </w:r>
    </w:p>
    <w:p w14:paraId="4A56F7D0" w14:textId="21653E2D" w:rsidR="00273502" w:rsidRPr="00834669"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Consejería Presidencial para las Regiones</w:t>
      </w:r>
    </w:p>
    <w:p w14:paraId="440EFC78" w14:textId="19874E1F" w:rsidR="00273502" w:rsidRDefault="00273502" w:rsidP="00834669">
      <w:pPr>
        <w:pStyle w:val="Prrafodelista"/>
        <w:numPr>
          <w:ilvl w:val="0"/>
          <w:numId w:val="12"/>
        </w:numPr>
        <w:jc w:val="both"/>
        <w:rPr>
          <w:rFonts w:asciiTheme="minorHAnsi" w:eastAsiaTheme="minorHAnsi" w:hAnsiTheme="minorHAnsi" w:cstheme="minorHAnsi"/>
          <w:sz w:val="22"/>
          <w:szCs w:val="22"/>
          <w:lang w:eastAsia="en-US"/>
        </w:rPr>
      </w:pPr>
      <w:r w:rsidRPr="00834669">
        <w:rPr>
          <w:rFonts w:asciiTheme="minorHAnsi" w:eastAsiaTheme="minorHAnsi" w:hAnsiTheme="minorHAnsi" w:cstheme="minorHAnsi"/>
          <w:sz w:val="22"/>
          <w:szCs w:val="22"/>
          <w:lang w:eastAsia="en-US"/>
        </w:rPr>
        <w:t>Sistema de Medio Públicos RTVC</w:t>
      </w:r>
    </w:p>
    <w:p w14:paraId="76CCC9A2" w14:textId="7556A997" w:rsidR="00AE66DE" w:rsidRDefault="00AE66DE" w:rsidP="00834669">
      <w:pPr>
        <w:pStyle w:val="Prrafodelista"/>
        <w:numPr>
          <w:ilvl w:val="0"/>
          <w:numId w:val="12"/>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DANE</w:t>
      </w:r>
    </w:p>
    <w:p w14:paraId="18B4F786" w14:textId="4C4389A1" w:rsidR="00AE66DE" w:rsidRPr="00834669" w:rsidRDefault="00AE66DE" w:rsidP="00834669">
      <w:pPr>
        <w:pStyle w:val="Prrafodelista"/>
        <w:numPr>
          <w:ilvl w:val="0"/>
          <w:numId w:val="12"/>
        </w:numPr>
        <w:jc w:val="both"/>
        <w:rPr>
          <w:rFonts w:asciiTheme="minorHAnsi" w:eastAsiaTheme="minorHAnsi" w:hAnsiTheme="minorHAnsi" w:cstheme="minorHAnsi"/>
          <w:sz w:val="22"/>
          <w:szCs w:val="22"/>
          <w:lang w:eastAsia="en-US"/>
        </w:rPr>
      </w:pPr>
      <w:r w:rsidRPr="00AE66DE">
        <w:rPr>
          <w:rFonts w:asciiTheme="minorHAnsi" w:eastAsiaTheme="minorHAnsi" w:hAnsiTheme="minorHAnsi" w:cstheme="minorHAnsi"/>
          <w:sz w:val="22"/>
          <w:szCs w:val="22"/>
          <w:lang w:eastAsia="en-US"/>
        </w:rPr>
        <w:t>Sistema Nacional de Atención y Reparación Integral a las Víctimas</w:t>
      </w:r>
      <w:r>
        <w:rPr>
          <w:rFonts w:asciiTheme="minorHAnsi" w:eastAsiaTheme="minorHAnsi" w:hAnsiTheme="minorHAnsi" w:cstheme="minorHAnsi"/>
          <w:sz w:val="22"/>
          <w:szCs w:val="22"/>
          <w:lang w:eastAsia="en-US"/>
        </w:rPr>
        <w:t xml:space="preserve">-SNARIV </w:t>
      </w:r>
    </w:p>
    <w:p w14:paraId="522FCB25" w14:textId="77777777" w:rsidR="00B854E6" w:rsidRPr="00AE66DE" w:rsidRDefault="00B854E6" w:rsidP="00B854E6">
      <w:pPr>
        <w:jc w:val="both"/>
        <w:rPr>
          <w:rFonts w:asciiTheme="minorHAnsi" w:eastAsiaTheme="minorHAnsi" w:hAnsiTheme="minorHAnsi" w:cstheme="minorHAnsi"/>
          <w:sz w:val="22"/>
          <w:szCs w:val="22"/>
          <w:lang w:eastAsia="en-US"/>
        </w:rPr>
      </w:pPr>
    </w:p>
    <w:p w14:paraId="0E91373E" w14:textId="0D60C005" w:rsidR="00B854E6" w:rsidRDefault="00B854E6" w:rsidP="00FE766A">
      <w:pPr>
        <w:pStyle w:val="Ttulo3"/>
      </w:pPr>
      <w:bookmarkStart w:id="46" w:name="_Toc108712974"/>
      <w:bookmarkStart w:id="47" w:name="_Toc110262110"/>
      <w:r w:rsidRPr="00B06511">
        <w:t>I</w:t>
      </w:r>
      <w:r w:rsidR="00162380">
        <w:t>nstituciones Educativas</w:t>
      </w:r>
      <w:r w:rsidRPr="00B06511">
        <w:t xml:space="preserve"> que realizaron peticiones:</w:t>
      </w:r>
      <w:bookmarkEnd w:id="46"/>
      <w:bookmarkEnd w:id="47"/>
    </w:p>
    <w:p w14:paraId="53B32C66" w14:textId="77777777" w:rsidR="001179BA" w:rsidRPr="001179BA" w:rsidRDefault="001179BA" w:rsidP="001179BA"/>
    <w:p w14:paraId="26FE0562" w14:textId="5BE9B37B" w:rsidR="005E4A32" w:rsidRDefault="008A6C54" w:rsidP="002030E0">
      <w:pPr>
        <w:jc w:val="both"/>
        <w:rPr>
          <w:rFonts w:asciiTheme="minorHAnsi" w:eastAsiaTheme="minorHAnsi" w:hAnsiTheme="minorHAnsi" w:cstheme="minorHAnsi"/>
          <w:sz w:val="22"/>
          <w:szCs w:val="22"/>
          <w:lang w:eastAsia="en-US"/>
        </w:rPr>
      </w:pPr>
      <w:r w:rsidRPr="001179BA">
        <w:rPr>
          <w:rFonts w:asciiTheme="minorHAnsi" w:eastAsiaTheme="minorHAnsi" w:hAnsiTheme="minorHAnsi" w:cstheme="minorHAnsi"/>
          <w:sz w:val="22"/>
          <w:szCs w:val="22"/>
          <w:lang w:eastAsia="en-US"/>
        </w:rPr>
        <w:t xml:space="preserve">En el </w:t>
      </w:r>
      <w:r w:rsidR="006F59E2" w:rsidRPr="001179BA">
        <w:rPr>
          <w:rFonts w:asciiTheme="minorHAnsi" w:eastAsiaTheme="minorHAnsi" w:hAnsiTheme="minorHAnsi" w:cstheme="minorHAnsi"/>
          <w:sz w:val="22"/>
          <w:szCs w:val="22"/>
          <w:lang w:eastAsia="en-US"/>
        </w:rPr>
        <w:t>transcurso de</w:t>
      </w:r>
      <w:r w:rsidR="001179BA" w:rsidRPr="001179BA">
        <w:rPr>
          <w:rFonts w:asciiTheme="minorHAnsi" w:eastAsiaTheme="minorHAnsi" w:hAnsiTheme="minorHAnsi" w:cstheme="minorHAnsi"/>
          <w:sz w:val="22"/>
          <w:szCs w:val="22"/>
          <w:lang w:eastAsia="en-US"/>
        </w:rPr>
        <w:t xml:space="preserve"> </w:t>
      </w:r>
      <w:r w:rsidR="006F59E2" w:rsidRPr="001179BA">
        <w:rPr>
          <w:rFonts w:asciiTheme="minorHAnsi" w:eastAsiaTheme="minorHAnsi" w:hAnsiTheme="minorHAnsi" w:cstheme="minorHAnsi"/>
          <w:sz w:val="22"/>
          <w:szCs w:val="22"/>
          <w:lang w:eastAsia="en-US"/>
        </w:rPr>
        <w:t>l</w:t>
      </w:r>
      <w:r w:rsidR="001179BA" w:rsidRPr="001179BA">
        <w:rPr>
          <w:rFonts w:asciiTheme="minorHAnsi" w:eastAsiaTheme="minorHAnsi" w:hAnsiTheme="minorHAnsi" w:cstheme="minorHAnsi"/>
          <w:sz w:val="22"/>
          <w:szCs w:val="22"/>
          <w:lang w:eastAsia="en-US"/>
        </w:rPr>
        <w:t>a</w:t>
      </w:r>
      <w:r w:rsidR="006F59E2" w:rsidRPr="001179BA">
        <w:rPr>
          <w:rFonts w:asciiTheme="minorHAnsi" w:eastAsiaTheme="minorHAnsi" w:hAnsiTheme="minorHAnsi" w:cstheme="minorHAnsi"/>
          <w:sz w:val="22"/>
          <w:szCs w:val="22"/>
          <w:lang w:eastAsia="en-US"/>
        </w:rPr>
        <w:t xml:space="preserve"> </w:t>
      </w:r>
      <w:r w:rsidR="001179BA" w:rsidRPr="001179BA">
        <w:rPr>
          <w:rFonts w:asciiTheme="minorHAnsi" w:eastAsiaTheme="minorHAnsi" w:hAnsiTheme="minorHAnsi" w:cstheme="minorHAnsi"/>
          <w:sz w:val="22"/>
          <w:szCs w:val="22"/>
          <w:lang w:eastAsia="en-US"/>
        </w:rPr>
        <w:t>vigencia 2022</w:t>
      </w:r>
      <w:r w:rsidRPr="001179BA">
        <w:rPr>
          <w:rFonts w:asciiTheme="minorHAnsi" w:eastAsiaTheme="minorHAnsi" w:hAnsiTheme="minorHAnsi" w:cstheme="minorHAnsi"/>
          <w:sz w:val="22"/>
          <w:szCs w:val="22"/>
          <w:lang w:eastAsia="en-US"/>
        </w:rPr>
        <w:t xml:space="preserve"> </w:t>
      </w:r>
      <w:r w:rsidR="005F4BCB" w:rsidRPr="002C7527">
        <w:rPr>
          <w:rFonts w:asciiTheme="minorHAnsi" w:eastAsiaTheme="minorHAnsi" w:hAnsiTheme="minorHAnsi" w:cstheme="minorHAnsi"/>
          <w:sz w:val="22"/>
          <w:szCs w:val="22"/>
          <w:lang w:eastAsia="en-US"/>
        </w:rPr>
        <w:t>se recibi</w:t>
      </w:r>
      <w:r w:rsidR="005F4BCB">
        <w:rPr>
          <w:rFonts w:asciiTheme="minorHAnsi" w:eastAsiaTheme="minorHAnsi" w:hAnsiTheme="minorHAnsi" w:cstheme="minorHAnsi"/>
          <w:sz w:val="22"/>
          <w:szCs w:val="22"/>
          <w:lang w:eastAsia="en-US"/>
        </w:rPr>
        <w:t>eron</w:t>
      </w:r>
      <w:r w:rsidR="005F4BCB" w:rsidRPr="002C7527">
        <w:rPr>
          <w:rFonts w:asciiTheme="minorHAnsi" w:eastAsiaTheme="minorHAnsi" w:hAnsiTheme="minorHAnsi" w:cstheme="minorHAnsi"/>
          <w:sz w:val="22"/>
          <w:szCs w:val="22"/>
          <w:lang w:eastAsia="en-US"/>
        </w:rPr>
        <w:t xml:space="preserve"> un total de </w:t>
      </w:r>
      <w:r w:rsidR="005F4BCB">
        <w:rPr>
          <w:rFonts w:asciiTheme="minorHAnsi" w:eastAsiaTheme="minorHAnsi" w:hAnsiTheme="minorHAnsi" w:cstheme="minorHAnsi"/>
          <w:sz w:val="22"/>
          <w:szCs w:val="22"/>
          <w:lang w:eastAsia="en-US"/>
        </w:rPr>
        <w:t>82</w:t>
      </w:r>
      <w:r w:rsidR="005F4BCB" w:rsidRPr="002C7527">
        <w:rPr>
          <w:rFonts w:asciiTheme="minorHAnsi" w:eastAsiaTheme="minorHAnsi" w:hAnsiTheme="minorHAnsi" w:cstheme="minorHAnsi"/>
          <w:sz w:val="22"/>
          <w:szCs w:val="22"/>
          <w:lang w:eastAsia="en-US"/>
        </w:rPr>
        <w:t xml:space="preserve"> </w:t>
      </w:r>
      <w:r w:rsidR="005F4BCB">
        <w:rPr>
          <w:rFonts w:asciiTheme="minorHAnsi" w:eastAsiaTheme="minorHAnsi" w:hAnsiTheme="minorHAnsi" w:cstheme="minorHAnsi"/>
          <w:sz w:val="22"/>
          <w:szCs w:val="22"/>
          <w:lang w:eastAsia="en-US"/>
        </w:rPr>
        <w:t>solicitudes</w:t>
      </w:r>
      <w:r w:rsidRPr="001179BA">
        <w:rPr>
          <w:rFonts w:asciiTheme="minorHAnsi" w:eastAsiaTheme="minorHAnsi" w:hAnsiTheme="minorHAnsi" w:cstheme="minorHAnsi"/>
          <w:sz w:val="22"/>
          <w:szCs w:val="22"/>
          <w:lang w:eastAsia="en-US"/>
        </w:rPr>
        <w:t xml:space="preserve"> por parte de I</w:t>
      </w:r>
      <w:r w:rsidR="005E4A32" w:rsidRPr="001179BA">
        <w:rPr>
          <w:rFonts w:asciiTheme="minorHAnsi" w:eastAsiaTheme="minorHAnsi" w:hAnsiTheme="minorHAnsi" w:cstheme="minorHAnsi"/>
          <w:sz w:val="22"/>
          <w:szCs w:val="22"/>
          <w:lang w:eastAsia="en-US"/>
        </w:rPr>
        <w:t xml:space="preserve">nstituciones Educativas </w:t>
      </w:r>
      <w:r w:rsidR="006F59E2" w:rsidRPr="001179BA">
        <w:rPr>
          <w:rFonts w:asciiTheme="minorHAnsi" w:eastAsiaTheme="minorHAnsi" w:hAnsiTheme="minorHAnsi" w:cstheme="minorHAnsi"/>
          <w:sz w:val="22"/>
          <w:szCs w:val="22"/>
          <w:lang w:eastAsia="en-US"/>
        </w:rPr>
        <w:t>predomin</w:t>
      </w:r>
      <w:r w:rsidR="002030E0" w:rsidRPr="001179BA">
        <w:rPr>
          <w:rFonts w:asciiTheme="minorHAnsi" w:eastAsiaTheme="minorHAnsi" w:hAnsiTheme="minorHAnsi" w:cstheme="minorHAnsi"/>
          <w:sz w:val="22"/>
          <w:szCs w:val="22"/>
          <w:lang w:eastAsia="en-US"/>
        </w:rPr>
        <w:t>aron</w:t>
      </w:r>
      <w:r w:rsidR="006F59E2" w:rsidRPr="001179BA">
        <w:rPr>
          <w:rFonts w:asciiTheme="minorHAnsi" w:eastAsiaTheme="minorHAnsi" w:hAnsiTheme="minorHAnsi" w:cstheme="minorHAnsi"/>
          <w:sz w:val="22"/>
          <w:szCs w:val="22"/>
          <w:lang w:eastAsia="en-US"/>
        </w:rPr>
        <w:t xml:space="preserve"> las </w:t>
      </w:r>
      <w:r w:rsidR="000F0DBD" w:rsidRPr="001179BA">
        <w:rPr>
          <w:rFonts w:asciiTheme="minorHAnsi" w:eastAsiaTheme="minorHAnsi" w:hAnsiTheme="minorHAnsi" w:cstheme="minorHAnsi"/>
          <w:sz w:val="22"/>
          <w:szCs w:val="22"/>
          <w:lang w:eastAsia="en-US"/>
        </w:rPr>
        <w:t xml:space="preserve">consultas </w:t>
      </w:r>
      <w:r w:rsidR="005F4BCB" w:rsidRPr="005F4BCB">
        <w:rPr>
          <w:rFonts w:asciiTheme="minorHAnsi" w:eastAsiaTheme="minorHAnsi" w:hAnsiTheme="minorHAnsi" w:cstheme="minorHAnsi"/>
          <w:i/>
          <w:iCs/>
          <w:sz w:val="22"/>
          <w:szCs w:val="22"/>
          <w:lang w:eastAsia="en-US"/>
        </w:rPr>
        <w:t>de “Acreditación”</w:t>
      </w:r>
      <w:r w:rsidR="005F4BCB">
        <w:rPr>
          <w:rFonts w:asciiTheme="minorHAnsi" w:eastAsiaTheme="minorHAnsi" w:hAnsiTheme="minorHAnsi" w:cstheme="minorHAnsi"/>
          <w:sz w:val="22"/>
          <w:szCs w:val="22"/>
          <w:lang w:eastAsia="en-US"/>
        </w:rPr>
        <w:t xml:space="preserve">  </w:t>
      </w:r>
      <w:r w:rsidR="005F4BCB" w:rsidRPr="00851D8E">
        <w:rPr>
          <w:rFonts w:asciiTheme="minorHAnsi" w:eastAsiaTheme="minorHAnsi" w:hAnsiTheme="minorHAnsi" w:cstheme="minorHAnsi"/>
          <w:sz w:val="22"/>
          <w:szCs w:val="22"/>
          <w:lang w:eastAsia="en-US"/>
        </w:rPr>
        <w:t xml:space="preserve">éstas corresponden a solicitudes de los ciudadanos donde indagan por el trámite de acreditación, sus requisitos para poder impartir programas de educación solidaria , por el estado de evaluación de su trámite, piden solución a fallas técnicas relacionadas con la plataforma SIIA,  o nos </w:t>
      </w:r>
      <w:r w:rsidR="005F4BCB" w:rsidRPr="00B55F98">
        <w:rPr>
          <w:rFonts w:asciiTheme="minorHAnsi" w:eastAsiaTheme="minorHAnsi" w:hAnsiTheme="minorHAnsi" w:cstheme="minorHAnsi"/>
          <w:sz w:val="22"/>
          <w:szCs w:val="22"/>
          <w:lang w:eastAsia="en-US"/>
        </w:rPr>
        <w:t>requieren para explicar la normatividad aplicable</w:t>
      </w:r>
      <w:r w:rsidR="006F59E2" w:rsidRPr="001179BA">
        <w:rPr>
          <w:rFonts w:asciiTheme="minorHAnsi" w:eastAsiaTheme="minorHAnsi" w:hAnsiTheme="minorHAnsi" w:cstheme="minorHAnsi"/>
          <w:sz w:val="22"/>
          <w:szCs w:val="22"/>
          <w:lang w:eastAsia="en-US"/>
        </w:rPr>
        <w:t xml:space="preserve">, asimismo temas de </w:t>
      </w:r>
      <w:r w:rsidR="00CC4233" w:rsidRPr="00CC4233">
        <w:rPr>
          <w:rFonts w:asciiTheme="minorHAnsi" w:hAnsiTheme="minorHAnsi" w:cstheme="minorBidi"/>
          <w:i/>
          <w:iCs/>
          <w:color w:val="201F1E"/>
          <w:sz w:val="22"/>
          <w:szCs w:val="22"/>
        </w:rPr>
        <w:t>“Formación para el Sector Solidario”</w:t>
      </w:r>
      <w:r w:rsidR="00CC4233" w:rsidRPr="00155E20">
        <w:rPr>
          <w:rFonts w:asciiTheme="minorHAnsi" w:hAnsiTheme="minorHAnsi" w:cstheme="minorBidi"/>
          <w:color w:val="201F1E"/>
          <w:sz w:val="22"/>
          <w:szCs w:val="22"/>
        </w:rPr>
        <w:t xml:space="preserve">  corresponde a solicitudes de organizaciones y nuestros grupos de valor que requieren procesos organizados para generar al interior de sus organizaciones conocimientos y desarrollo de habilidades con el fin de incrementar capacidades en sus asociados, </w:t>
      </w:r>
      <w:r w:rsidR="006F59E2" w:rsidRPr="001179BA">
        <w:rPr>
          <w:rFonts w:asciiTheme="minorHAnsi" w:eastAsiaTheme="minorHAnsi" w:hAnsiTheme="minorHAnsi" w:cstheme="minorHAnsi"/>
          <w:sz w:val="22"/>
          <w:szCs w:val="22"/>
          <w:lang w:eastAsia="en-US"/>
        </w:rPr>
        <w:t>información institucional en lo enten</w:t>
      </w:r>
      <w:r w:rsidR="002030E0" w:rsidRPr="001179BA">
        <w:rPr>
          <w:rFonts w:asciiTheme="minorHAnsi" w:eastAsiaTheme="minorHAnsi" w:hAnsiTheme="minorHAnsi" w:cstheme="minorHAnsi"/>
          <w:sz w:val="22"/>
          <w:szCs w:val="22"/>
          <w:lang w:eastAsia="en-US"/>
        </w:rPr>
        <w:t>dido al quehacer de la Entidad</w:t>
      </w:r>
      <w:r w:rsidR="005F4BCB">
        <w:rPr>
          <w:rFonts w:asciiTheme="minorHAnsi" w:eastAsiaTheme="minorHAnsi" w:hAnsiTheme="minorHAnsi" w:cstheme="minorHAnsi"/>
          <w:sz w:val="22"/>
          <w:szCs w:val="22"/>
          <w:lang w:eastAsia="en-US"/>
        </w:rPr>
        <w:t xml:space="preserve"> </w:t>
      </w:r>
      <w:r w:rsidR="002030E0" w:rsidRPr="001179BA">
        <w:rPr>
          <w:rFonts w:asciiTheme="minorHAnsi" w:eastAsiaTheme="minorHAnsi" w:hAnsiTheme="minorHAnsi" w:cstheme="minorHAnsi"/>
          <w:sz w:val="22"/>
          <w:szCs w:val="22"/>
          <w:lang w:eastAsia="en-US"/>
        </w:rPr>
        <w:t>. C</w:t>
      </w:r>
      <w:r w:rsidR="006F59E2" w:rsidRPr="001179BA">
        <w:rPr>
          <w:rFonts w:asciiTheme="minorHAnsi" w:eastAsiaTheme="minorHAnsi" w:hAnsiTheme="minorHAnsi" w:cstheme="minorHAnsi"/>
          <w:sz w:val="22"/>
          <w:szCs w:val="22"/>
          <w:lang w:eastAsia="en-US"/>
        </w:rPr>
        <w:t xml:space="preserve">omo novedad se presentó una (1) petición por parte de </w:t>
      </w:r>
      <w:r w:rsidR="002030E0" w:rsidRPr="001179BA">
        <w:rPr>
          <w:rFonts w:asciiTheme="minorHAnsi" w:eastAsiaTheme="minorHAnsi" w:hAnsiTheme="minorHAnsi" w:cstheme="minorHAnsi"/>
          <w:sz w:val="22"/>
          <w:szCs w:val="22"/>
          <w:lang w:eastAsia="en-US"/>
        </w:rPr>
        <w:t xml:space="preserve">una universidad Extranjera Universidad de Talca de Chile con el fin de consultar acerca del proceso de postulación para el voluntariado juvenil de la Alianza del Pacífico. </w:t>
      </w:r>
    </w:p>
    <w:p w14:paraId="437A7198" w14:textId="77777777" w:rsidR="001179BA" w:rsidRPr="001179BA" w:rsidRDefault="001179BA" w:rsidP="002030E0">
      <w:pPr>
        <w:jc w:val="both"/>
        <w:rPr>
          <w:rFonts w:asciiTheme="minorHAnsi" w:eastAsiaTheme="minorHAnsi" w:hAnsiTheme="minorHAnsi" w:cstheme="minorHAnsi"/>
          <w:sz w:val="22"/>
          <w:szCs w:val="22"/>
          <w:lang w:eastAsia="en-US"/>
        </w:rPr>
      </w:pPr>
    </w:p>
    <w:p w14:paraId="2121B782" w14:textId="0069C1C7" w:rsidR="002030E0" w:rsidRPr="001179BA" w:rsidRDefault="002030E0" w:rsidP="002030E0">
      <w:pPr>
        <w:jc w:val="both"/>
        <w:rPr>
          <w:rFonts w:asciiTheme="minorHAnsi" w:eastAsiaTheme="minorHAnsi" w:hAnsiTheme="minorHAnsi" w:cstheme="minorHAnsi"/>
          <w:sz w:val="22"/>
          <w:szCs w:val="22"/>
          <w:lang w:eastAsia="en-US"/>
        </w:rPr>
      </w:pPr>
      <w:r w:rsidRPr="001179BA">
        <w:rPr>
          <w:rFonts w:asciiTheme="minorHAnsi" w:eastAsiaTheme="minorHAnsi" w:hAnsiTheme="minorHAnsi" w:cstheme="minorHAnsi"/>
          <w:sz w:val="22"/>
          <w:szCs w:val="22"/>
          <w:lang w:eastAsia="en-US"/>
        </w:rPr>
        <w:t xml:space="preserve">Se comparte listado de Instituciones Educativas que nos consultaron </w:t>
      </w:r>
    </w:p>
    <w:p w14:paraId="6A6E8BC6"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 xml:space="preserve">UNAL </w:t>
      </w:r>
    </w:p>
    <w:p w14:paraId="2DF5199A" w14:textId="46734C6C"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lastRenderedPageBreak/>
        <w:t>Observatorio del Centro de Pensamiento en Evaluación y Meritocracia-CPEM Universidad Nacional</w:t>
      </w:r>
    </w:p>
    <w:p w14:paraId="782CBA27"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 xml:space="preserve">SENA </w:t>
      </w:r>
    </w:p>
    <w:p w14:paraId="66EE53D1"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Colegio Colombiano del Administrador Público ESAP</w:t>
      </w:r>
    </w:p>
    <w:p w14:paraId="60125742" w14:textId="7350DCF5"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Corporación Universitaria Minuto de Dios UNIMINUTO</w:t>
      </w:r>
    </w:p>
    <w:p w14:paraId="380F0E34"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de Sucre</w:t>
      </w:r>
    </w:p>
    <w:p w14:paraId="798D66A7" w14:textId="6598AB41"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Francisco de Paula Santander- Ocaña</w:t>
      </w:r>
    </w:p>
    <w:p w14:paraId="40A7FADF" w14:textId="77777777" w:rsidR="003C3E50" w:rsidRPr="006E11CF" w:rsidRDefault="003C3E50" w:rsidP="006E11CF">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 xml:space="preserve">Universidad de La Guajira </w:t>
      </w:r>
    </w:p>
    <w:p w14:paraId="07500D90"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Fundación de Educación Superior San José</w:t>
      </w:r>
    </w:p>
    <w:p w14:paraId="54405AEB" w14:textId="58CB59F9"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 xml:space="preserve">Institución Universitaria Marco Fidel Suarez </w:t>
      </w:r>
    </w:p>
    <w:p w14:paraId="43ECCC6D" w14:textId="2DD45951"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Santo Tomás de Aquino Bogotá</w:t>
      </w:r>
    </w:p>
    <w:p w14:paraId="27AF5D0A"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 xml:space="preserve">INDESCO </w:t>
      </w:r>
    </w:p>
    <w:p w14:paraId="10D0B111"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UNAD</w:t>
      </w:r>
    </w:p>
    <w:p w14:paraId="31259CD6"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Coordinador del Observatorio del Sector Solidario-Facultad de Ciencias Administrativas y Económicas UFPS</w:t>
      </w:r>
    </w:p>
    <w:p w14:paraId="64299F60"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 xml:space="preserve">SENA Santander </w:t>
      </w:r>
    </w:p>
    <w:p w14:paraId="03A90BBF"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Instituto Universitaria de la Paz</w:t>
      </w:r>
    </w:p>
    <w:p w14:paraId="7B0A95EA" w14:textId="0D35459E"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Distrital Francisco José de Caldas</w:t>
      </w:r>
    </w:p>
    <w:p w14:paraId="6026277E" w14:textId="3BC17640"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Institución Educativa Técnica Catumare Villavicencio</w:t>
      </w:r>
    </w:p>
    <w:p w14:paraId="71D8B0E8"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FUNDETEC</w:t>
      </w:r>
    </w:p>
    <w:p w14:paraId="210799A9"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Incca</w:t>
      </w:r>
    </w:p>
    <w:p w14:paraId="532F993F"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Escuela de Economía Solidaria-UNIMINUTO -UBVD-</w:t>
      </w:r>
    </w:p>
    <w:p w14:paraId="5D1BAE08" w14:textId="77777777" w:rsidR="003C3E50" w:rsidRPr="006E11CF"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de Talca Chile</w:t>
      </w:r>
    </w:p>
    <w:p w14:paraId="504899E4" w14:textId="03328249" w:rsidR="00B854E6" w:rsidRDefault="003C3E50" w:rsidP="003C3E50">
      <w:pPr>
        <w:pStyle w:val="Prrafodelista"/>
        <w:numPr>
          <w:ilvl w:val="0"/>
          <w:numId w:val="10"/>
        </w:numPr>
        <w:jc w:val="both"/>
        <w:rPr>
          <w:rFonts w:asciiTheme="minorHAnsi" w:eastAsiaTheme="minorHAnsi" w:hAnsiTheme="minorHAnsi" w:cstheme="minorHAnsi"/>
          <w:sz w:val="22"/>
          <w:szCs w:val="22"/>
          <w:lang w:eastAsia="en-US"/>
        </w:rPr>
      </w:pPr>
      <w:r w:rsidRPr="006E11CF">
        <w:rPr>
          <w:rFonts w:asciiTheme="minorHAnsi" w:eastAsiaTheme="minorHAnsi" w:hAnsiTheme="minorHAnsi" w:cstheme="minorHAnsi"/>
          <w:sz w:val="22"/>
          <w:szCs w:val="22"/>
          <w:lang w:eastAsia="en-US"/>
        </w:rPr>
        <w:t>Universidad Cooperativa de Colombia</w:t>
      </w:r>
    </w:p>
    <w:p w14:paraId="43BCE138" w14:textId="2C30884D" w:rsidR="007E0494" w:rsidRDefault="007E0494" w:rsidP="003C3E50">
      <w:pPr>
        <w:pStyle w:val="Prrafodelista"/>
        <w:numPr>
          <w:ilvl w:val="0"/>
          <w:numId w:val="10"/>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Universidad del Magdalena </w:t>
      </w:r>
    </w:p>
    <w:p w14:paraId="5CE9AEAA" w14:textId="5B5D69B3" w:rsidR="007E0494" w:rsidRDefault="007E0494" w:rsidP="003C3E50">
      <w:pPr>
        <w:pStyle w:val="Prrafodelista"/>
        <w:numPr>
          <w:ilvl w:val="0"/>
          <w:numId w:val="10"/>
        </w:numPr>
        <w:jc w:val="both"/>
        <w:rPr>
          <w:rFonts w:asciiTheme="minorHAnsi" w:eastAsiaTheme="minorHAnsi" w:hAnsiTheme="minorHAnsi" w:cstheme="minorHAnsi"/>
          <w:sz w:val="22"/>
          <w:szCs w:val="22"/>
          <w:lang w:eastAsia="en-US"/>
        </w:rPr>
      </w:pPr>
      <w:r w:rsidRPr="007E0494">
        <w:rPr>
          <w:rFonts w:asciiTheme="minorHAnsi" w:eastAsiaTheme="minorHAnsi" w:hAnsiTheme="minorHAnsi" w:cstheme="minorHAnsi"/>
          <w:sz w:val="22"/>
          <w:szCs w:val="22"/>
          <w:lang w:eastAsia="en-US"/>
        </w:rPr>
        <w:t xml:space="preserve">Institución </w:t>
      </w:r>
      <w:r>
        <w:rPr>
          <w:rFonts w:asciiTheme="minorHAnsi" w:eastAsiaTheme="minorHAnsi" w:hAnsiTheme="minorHAnsi" w:cstheme="minorHAnsi"/>
          <w:sz w:val="22"/>
          <w:szCs w:val="22"/>
          <w:lang w:eastAsia="en-US"/>
        </w:rPr>
        <w:t>E</w:t>
      </w:r>
      <w:r w:rsidRPr="007E0494">
        <w:rPr>
          <w:rFonts w:asciiTheme="minorHAnsi" w:eastAsiaTheme="minorHAnsi" w:hAnsiTheme="minorHAnsi" w:cstheme="minorHAnsi"/>
          <w:sz w:val="22"/>
          <w:szCs w:val="22"/>
          <w:lang w:eastAsia="en-US"/>
        </w:rPr>
        <w:t xml:space="preserve">ducativa </w:t>
      </w:r>
      <w:r>
        <w:rPr>
          <w:rFonts w:asciiTheme="minorHAnsi" w:eastAsiaTheme="minorHAnsi" w:hAnsiTheme="minorHAnsi" w:cstheme="minorHAnsi"/>
          <w:sz w:val="22"/>
          <w:szCs w:val="22"/>
          <w:lang w:eastAsia="en-US"/>
        </w:rPr>
        <w:t>R</w:t>
      </w:r>
      <w:r w:rsidRPr="007E0494">
        <w:rPr>
          <w:rFonts w:asciiTheme="minorHAnsi" w:eastAsiaTheme="minorHAnsi" w:hAnsiTheme="minorHAnsi" w:cstheme="minorHAnsi"/>
          <w:sz w:val="22"/>
          <w:szCs w:val="22"/>
          <w:lang w:eastAsia="en-US"/>
        </w:rPr>
        <w:t>ural Cristalina del Losada</w:t>
      </w:r>
      <w:r>
        <w:rPr>
          <w:rFonts w:asciiTheme="minorHAnsi" w:eastAsiaTheme="minorHAnsi" w:hAnsiTheme="minorHAnsi" w:cstheme="minorHAnsi"/>
          <w:sz w:val="22"/>
          <w:szCs w:val="22"/>
          <w:lang w:eastAsia="en-US"/>
        </w:rPr>
        <w:t>-San Vicente del Caguán -Caquetá</w:t>
      </w:r>
    </w:p>
    <w:p w14:paraId="6FAA94EB" w14:textId="0839F342" w:rsidR="007E0494" w:rsidRDefault="007E0494" w:rsidP="003C3E50">
      <w:pPr>
        <w:pStyle w:val="Prrafodelista"/>
        <w:numPr>
          <w:ilvl w:val="0"/>
          <w:numId w:val="10"/>
        </w:numPr>
        <w:jc w:val="both"/>
        <w:rPr>
          <w:rFonts w:asciiTheme="minorHAnsi" w:eastAsiaTheme="minorHAnsi" w:hAnsiTheme="minorHAnsi" w:cstheme="minorHAnsi"/>
          <w:sz w:val="22"/>
          <w:szCs w:val="22"/>
          <w:lang w:eastAsia="en-US"/>
        </w:rPr>
      </w:pPr>
      <w:r w:rsidRPr="007E0494">
        <w:rPr>
          <w:rFonts w:asciiTheme="minorHAnsi" w:eastAsiaTheme="minorHAnsi" w:hAnsiTheme="minorHAnsi" w:cstheme="minorHAnsi"/>
          <w:sz w:val="22"/>
          <w:szCs w:val="22"/>
          <w:lang w:eastAsia="en-US"/>
        </w:rPr>
        <w:t xml:space="preserve">Centro de </w:t>
      </w:r>
      <w:r>
        <w:rPr>
          <w:rFonts w:asciiTheme="minorHAnsi" w:eastAsiaTheme="minorHAnsi" w:hAnsiTheme="minorHAnsi" w:cstheme="minorHAnsi"/>
          <w:sz w:val="22"/>
          <w:szCs w:val="22"/>
          <w:lang w:eastAsia="en-US"/>
        </w:rPr>
        <w:t>F</w:t>
      </w:r>
      <w:r w:rsidRPr="007E0494">
        <w:rPr>
          <w:rFonts w:asciiTheme="minorHAnsi" w:eastAsiaTheme="minorHAnsi" w:hAnsiTheme="minorHAnsi" w:cstheme="minorHAnsi"/>
          <w:sz w:val="22"/>
          <w:szCs w:val="22"/>
          <w:lang w:eastAsia="en-US"/>
        </w:rPr>
        <w:t>ormación Fenicia</w:t>
      </w:r>
    </w:p>
    <w:p w14:paraId="3235E0B4" w14:textId="7EAD248C" w:rsidR="007E0494" w:rsidRDefault="007E0494" w:rsidP="003C3E50">
      <w:pPr>
        <w:pStyle w:val="Prrafodelista"/>
        <w:numPr>
          <w:ilvl w:val="0"/>
          <w:numId w:val="10"/>
        </w:numPr>
        <w:jc w:val="both"/>
        <w:rPr>
          <w:rFonts w:asciiTheme="minorHAnsi" w:eastAsiaTheme="minorHAnsi" w:hAnsiTheme="minorHAnsi" w:cstheme="minorHAnsi"/>
          <w:sz w:val="22"/>
          <w:szCs w:val="22"/>
          <w:lang w:eastAsia="en-US"/>
        </w:rPr>
      </w:pPr>
      <w:r w:rsidRPr="007E0494">
        <w:rPr>
          <w:rFonts w:asciiTheme="minorHAnsi" w:eastAsiaTheme="minorHAnsi" w:hAnsiTheme="minorHAnsi" w:cstheme="minorHAnsi"/>
          <w:sz w:val="22"/>
          <w:szCs w:val="22"/>
          <w:lang w:eastAsia="en-US"/>
        </w:rPr>
        <w:t>Escuela Rural Naranjalito</w:t>
      </w:r>
      <w:r>
        <w:rPr>
          <w:rFonts w:asciiTheme="minorHAnsi" w:eastAsiaTheme="minorHAnsi" w:hAnsiTheme="minorHAnsi" w:cstheme="minorHAnsi"/>
          <w:sz w:val="22"/>
          <w:szCs w:val="22"/>
          <w:lang w:eastAsia="en-US"/>
        </w:rPr>
        <w:t xml:space="preserve"> Apulo-Cundinamarca</w:t>
      </w:r>
    </w:p>
    <w:p w14:paraId="535FF8F5" w14:textId="5E2A6578" w:rsidR="00535862" w:rsidRDefault="00535862" w:rsidP="003C3E50">
      <w:pPr>
        <w:pStyle w:val="Prrafodelista"/>
        <w:numPr>
          <w:ilvl w:val="0"/>
          <w:numId w:val="10"/>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Universidad del Atlántico</w:t>
      </w:r>
    </w:p>
    <w:p w14:paraId="1B8387C9" w14:textId="2C05DBDE" w:rsidR="00535862" w:rsidRDefault="00535862" w:rsidP="003C3E50">
      <w:pPr>
        <w:pStyle w:val="Prrafodelista"/>
        <w:numPr>
          <w:ilvl w:val="0"/>
          <w:numId w:val="10"/>
        </w:numPr>
        <w:jc w:val="both"/>
        <w:rPr>
          <w:rFonts w:asciiTheme="minorHAnsi" w:eastAsiaTheme="minorHAnsi" w:hAnsiTheme="minorHAnsi" w:cstheme="minorHAnsi"/>
          <w:sz w:val="22"/>
          <w:szCs w:val="22"/>
          <w:lang w:eastAsia="en-US"/>
        </w:rPr>
      </w:pPr>
      <w:r w:rsidRPr="00535862">
        <w:rPr>
          <w:rFonts w:asciiTheme="minorHAnsi" w:eastAsiaTheme="minorHAnsi" w:hAnsiTheme="minorHAnsi" w:cstheme="minorHAnsi"/>
          <w:sz w:val="22"/>
          <w:szCs w:val="22"/>
          <w:lang w:eastAsia="en-US"/>
        </w:rPr>
        <w:t>Universidad Católica Luis Amigó</w:t>
      </w:r>
    </w:p>
    <w:p w14:paraId="77D09E20" w14:textId="6837343A" w:rsidR="00535862" w:rsidRDefault="00535862" w:rsidP="003C3E50">
      <w:pPr>
        <w:pStyle w:val="Prrafodelista"/>
        <w:numPr>
          <w:ilvl w:val="0"/>
          <w:numId w:val="10"/>
        </w:numPr>
        <w:jc w:val="both"/>
        <w:rPr>
          <w:rFonts w:asciiTheme="minorHAnsi" w:eastAsiaTheme="minorHAnsi" w:hAnsiTheme="minorHAnsi" w:cstheme="minorHAnsi"/>
          <w:sz w:val="22"/>
          <w:szCs w:val="22"/>
          <w:lang w:eastAsia="en-US"/>
        </w:rPr>
      </w:pPr>
      <w:r w:rsidRPr="00535862">
        <w:rPr>
          <w:rFonts w:asciiTheme="minorHAnsi" w:eastAsiaTheme="minorHAnsi" w:hAnsiTheme="minorHAnsi" w:cstheme="minorHAnsi"/>
          <w:sz w:val="22"/>
          <w:szCs w:val="22"/>
          <w:lang w:eastAsia="en-US"/>
        </w:rPr>
        <w:t>Universidad de Nariño</w:t>
      </w:r>
    </w:p>
    <w:p w14:paraId="28DB841E" w14:textId="0C84178A" w:rsidR="005F4BCB" w:rsidRDefault="005F4BCB" w:rsidP="003C3E50">
      <w:pPr>
        <w:pStyle w:val="Prrafodelista"/>
        <w:numPr>
          <w:ilvl w:val="0"/>
          <w:numId w:val="10"/>
        </w:numPr>
        <w:jc w:val="both"/>
        <w:rPr>
          <w:rFonts w:asciiTheme="minorHAnsi" w:eastAsiaTheme="minorHAnsi" w:hAnsiTheme="minorHAnsi" w:cstheme="minorHAnsi"/>
          <w:sz w:val="22"/>
          <w:szCs w:val="22"/>
          <w:lang w:eastAsia="en-US"/>
        </w:rPr>
      </w:pPr>
      <w:r w:rsidRPr="005F4BCB">
        <w:rPr>
          <w:rFonts w:asciiTheme="minorHAnsi" w:eastAsiaTheme="minorHAnsi" w:hAnsiTheme="minorHAnsi" w:cstheme="minorHAnsi"/>
          <w:sz w:val="22"/>
          <w:szCs w:val="22"/>
          <w:lang w:eastAsia="en-US"/>
        </w:rPr>
        <w:t>Colegio Colombiano del Administrador Público CCAP.</w:t>
      </w:r>
    </w:p>
    <w:p w14:paraId="22279B04" w14:textId="0FB0CEC1" w:rsidR="00B854E6" w:rsidRPr="008F5C73" w:rsidRDefault="007E0494" w:rsidP="008F5C73">
      <w:pPr>
        <w:spacing w:after="1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br w:type="page"/>
      </w:r>
    </w:p>
    <w:p w14:paraId="5575926F" w14:textId="76C27C2B" w:rsidR="00CE0009" w:rsidRPr="002E2B63" w:rsidRDefault="002E2B63" w:rsidP="00BB3D21">
      <w:pPr>
        <w:pStyle w:val="Ttulo1"/>
        <w:rPr>
          <w:b/>
          <w:bCs/>
        </w:rPr>
      </w:pPr>
      <w:bookmarkStart w:id="48" w:name="_Toc110262111"/>
      <w:r w:rsidRPr="002E2B63">
        <w:rPr>
          <w:b/>
          <w:bCs/>
        </w:rPr>
        <w:lastRenderedPageBreak/>
        <w:t xml:space="preserve">Capítulo 4. </w:t>
      </w:r>
      <w:r w:rsidR="00CE0009" w:rsidRPr="002E2B63">
        <w:rPr>
          <w:b/>
          <w:bCs/>
        </w:rPr>
        <w:t>TRAMITE DE ACREDITACIÓN</w:t>
      </w:r>
      <w:bookmarkEnd w:id="48"/>
      <w:r w:rsidR="00CE0009" w:rsidRPr="002E2B63">
        <w:rPr>
          <w:b/>
          <w:bCs/>
        </w:rPr>
        <w:t xml:space="preserve"> </w:t>
      </w:r>
    </w:p>
    <w:p w14:paraId="14927ECF" w14:textId="0516140F" w:rsidR="00CE0009" w:rsidRDefault="00CE0009" w:rsidP="00CE0009">
      <w:pPr>
        <w:jc w:val="both"/>
        <w:rPr>
          <w:rFonts w:ascii="Arial" w:hAnsi="Arial" w:cs="Arial"/>
          <w:b/>
        </w:rPr>
      </w:pPr>
    </w:p>
    <w:p w14:paraId="364A3307" w14:textId="77777777" w:rsidR="000F0DBD" w:rsidRPr="000F0DBD" w:rsidRDefault="000F0DBD" w:rsidP="000F0DBD">
      <w:pPr>
        <w:pStyle w:val="Ttulo2"/>
        <w:jc w:val="both"/>
        <w:rPr>
          <w:rFonts w:asciiTheme="minorHAnsi" w:eastAsiaTheme="minorHAnsi" w:hAnsiTheme="minorHAnsi" w:cstheme="minorHAnsi"/>
          <w:color w:val="auto"/>
          <w:sz w:val="22"/>
          <w:szCs w:val="22"/>
          <w:lang w:eastAsia="en-US"/>
        </w:rPr>
      </w:pPr>
      <w:bookmarkStart w:id="49" w:name="_Toc110262112"/>
      <w:r w:rsidRPr="000F0DBD">
        <w:rPr>
          <w:rFonts w:asciiTheme="minorHAnsi" w:eastAsiaTheme="minorHAnsi" w:hAnsiTheme="minorHAnsi" w:cstheme="minorHAnsi"/>
          <w:color w:val="auto"/>
          <w:sz w:val="22"/>
          <w:szCs w:val="22"/>
          <w:lang w:eastAsia="en-US"/>
        </w:rPr>
        <w:t>Proceso mediante el cual la UAEOS acredita la pertinencia y calidad de los programas en educación solidaria. Este trámite contribuye al cumplimiento de las funciones orientadas s Divulgar los principios, valores y doctrina por los cuales se guían las organizaciones solidarias y promover acciones para la educación solidaria, así como también la relacionada con la gestión socio-empresarial para este tipo de organizaciones y organizar los procesos de inducción y educación en la práctica de la economía solidaria y expedir certificados de acreditación sobre educación en teoría y práctica de economía solidaria.</w:t>
      </w:r>
    </w:p>
    <w:p w14:paraId="579476E6" w14:textId="792803FB" w:rsidR="000F0DBD" w:rsidRPr="000F0DBD" w:rsidRDefault="000F0DBD" w:rsidP="000F0DBD">
      <w:pPr>
        <w:pStyle w:val="Ttulo2"/>
        <w:jc w:val="both"/>
        <w:rPr>
          <w:rFonts w:asciiTheme="minorHAnsi" w:eastAsiaTheme="minorHAnsi" w:hAnsiTheme="minorHAnsi" w:cstheme="minorHAnsi"/>
          <w:color w:val="auto"/>
          <w:sz w:val="22"/>
          <w:szCs w:val="22"/>
          <w:lang w:eastAsia="en-US"/>
        </w:rPr>
      </w:pPr>
      <w:r w:rsidRPr="000F0DBD">
        <w:rPr>
          <w:rFonts w:asciiTheme="minorHAnsi" w:eastAsiaTheme="minorHAnsi" w:hAnsiTheme="minorHAnsi" w:cstheme="minorHAnsi"/>
          <w:color w:val="auto"/>
          <w:sz w:val="22"/>
          <w:szCs w:val="22"/>
          <w:lang w:eastAsia="en-US"/>
        </w:rPr>
        <w:t>Al cierre de diciembre de 2022, hay 142 entidades acreditadas en modalidad presencial, en línea y virtual, a la fecha se cuenta con una oferta educativa de: Curso Básico de Economía Solidaria, Aval de Trabajo Asociado, Curso Medio de Economía Solidaria, Curso Avanzado de Economía Solidaria, Curso de Educación Económica Y Financiera para la Economía Solidaria</w:t>
      </w:r>
      <w:r w:rsidR="006E11CF">
        <w:rPr>
          <w:rFonts w:asciiTheme="minorHAnsi" w:eastAsiaTheme="minorHAnsi" w:hAnsiTheme="minorHAnsi" w:cstheme="minorHAnsi"/>
          <w:color w:val="auto"/>
          <w:sz w:val="22"/>
          <w:szCs w:val="22"/>
          <w:lang w:eastAsia="en-US"/>
        </w:rPr>
        <w:t>.</w:t>
      </w:r>
    </w:p>
    <w:p w14:paraId="54EEA54A" w14:textId="77777777" w:rsidR="000F0DBD" w:rsidRDefault="000F0DBD" w:rsidP="000F0DBD">
      <w:pPr>
        <w:pStyle w:val="Ttulo2"/>
        <w:jc w:val="both"/>
        <w:rPr>
          <w:rFonts w:asciiTheme="minorHAnsi" w:eastAsiaTheme="minorHAnsi" w:hAnsiTheme="minorHAnsi" w:cstheme="minorHAnsi"/>
          <w:color w:val="auto"/>
          <w:sz w:val="22"/>
          <w:szCs w:val="22"/>
          <w:lang w:eastAsia="en-US"/>
        </w:rPr>
      </w:pPr>
    </w:p>
    <w:p w14:paraId="75A229D9" w14:textId="558E736B" w:rsidR="000F0DBD" w:rsidRPr="000F0DBD" w:rsidRDefault="000F0DBD" w:rsidP="000F0DBD">
      <w:pPr>
        <w:jc w:val="both"/>
        <w:rPr>
          <w:rFonts w:asciiTheme="minorHAnsi" w:eastAsiaTheme="minorHAnsi" w:hAnsiTheme="minorHAnsi" w:cstheme="minorHAnsi"/>
          <w:color w:val="4472C4" w:themeColor="accent1"/>
          <w:sz w:val="22"/>
          <w:szCs w:val="22"/>
          <w:lang w:eastAsia="en-US"/>
        </w:rPr>
      </w:pPr>
      <w:r w:rsidRPr="000F0DBD">
        <w:rPr>
          <w:rFonts w:asciiTheme="minorHAnsi" w:eastAsiaTheme="minorHAnsi" w:hAnsiTheme="minorHAnsi" w:cstheme="minorHAnsi"/>
          <w:color w:val="4472C4" w:themeColor="accent1"/>
          <w:sz w:val="22"/>
          <w:szCs w:val="22"/>
          <w:lang w:eastAsia="en-US"/>
        </w:rPr>
        <w:t>Nuestras entidades acreditadas</w:t>
      </w:r>
    </w:p>
    <w:p w14:paraId="692C50EE" w14:textId="77777777" w:rsidR="000F0DBD" w:rsidRPr="000F0DBD" w:rsidRDefault="000F0DBD" w:rsidP="000F0DBD">
      <w:pPr>
        <w:pStyle w:val="Ttulo2"/>
        <w:rPr>
          <w:rFonts w:asciiTheme="minorHAnsi" w:eastAsiaTheme="minorHAnsi" w:hAnsiTheme="minorHAnsi" w:cstheme="minorHAnsi"/>
          <w:color w:val="auto"/>
          <w:sz w:val="22"/>
          <w:szCs w:val="22"/>
          <w:lang w:eastAsia="en-US"/>
        </w:rPr>
      </w:pPr>
    </w:p>
    <w:p w14:paraId="6429B843" w14:textId="77777777" w:rsidR="000F0DBD" w:rsidRPr="000F0DBD" w:rsidRDefault="000F0DBD" w:rsidP="000F0DBD">
      <w:pPr>
        <w:pStyle w:val="Ttulo2"/>
        <w:rPr>
          <w:rFonts w:asciiTheme="minorHAnsi" w:eastAsiaTheme="minorHAnsi" w:hAnsiTheme="minorHAnsi" w:cstheme="minorHAnsi"/>
          <w:color w:val="auto"/>
          <w:sz w:val="22"/>
          <w:szCs w:val="22"/>
          <w:lang w:eastAsia="en-US"/>
        </w:rPr>
      </w:pPr>
      <w:r w:rsidRPr="000F0DBD">
        <w:rPr>
          <w:rFonts w:asciiTheme="minorHAnsi" w:eastAsiaTheme="minorHAnsi" w:hAnsiTheme="minorHAnsi" w:cstheme="minorHAnsi"/>
          <w:color w:val="auto"/>
          <w:sz w:val="22"/>
          <w:szCs w:val="22"/>
          <w:lang w:eastAsia="en-US"/>
        </w:rPr>
        <w:t>•</w:t>
      </w:r>
      <w:r w:rsidRPr="000F0DBD">
        <w:rPr>
          <w:rFonts w:asciiTheme="minorHAnsi" w:eastAsiaTheme="minorHAnsi" w:hAnsiTheme="minorHAnsi" w:cstheme="minorHAnsi"/>
          <w:color w:val="auto"/>
          <w:sz w:val="22"/>
          <w:szCs w:val="22"/>
          <w:lang w:eastAsia="en-US"/>
        </w:rPr>
        <w:tab/>
        <w:t>El 62% de las entidades acreditadas (88 entidades) responden al grupo del sector solidario “Organizaciones Solidarias de Desarrollo” que agrupa a Asociaciones (no mutuales), Corporaciones y Fundaciones</w:t>
      </w:r>
    </w:p>
    <w:p w14:paraId="2F8EE192" w14:textId="77777777" w:rsidR="000F0DBD" w:rsidRPr="000F0DBD" w:rsidRDefault="000F0DBD" w:rsidP="000F0DBD">
      <w:pPr>
        <w:pStyle w:val="Ttulo2"/>
        <w:rPr>
          <w:rFonts w:asciiTheme="minorHAnsi" w:eastAsiaTheme="minorHAnsi" w:hAnsiTheme="minorHAnsi" w:cstheme="minorHAnsi"/>
          <w:color w:val="auto"/>
          <w:sz w:val="22"/>
          <w:szCs w:val="22"/>
          <w:lang w:eastAsia="en-US"/>
        </w:rPr>
      </w:pPr>
    </w:p>
    <w:p w14:paraId="177061DA" w14:textId="77777777" w:rsidR="000F0DBD" w:rsidRPr="000F0DBD" w:rsidRDefault="000F0DBD" w:rsidP="000F0DBD">
      <w:pPr>
        <w:pStyle w:val="Ttulo2"/>
        <w:rPr>
          <w:rFonts w:asciiTheme="minorHAnsi" w:eastAsiaTheme="minorHAnsi" w:hAnsiTheme="minorHAnsi" w:cstheme="minorHAnsi"/>
          <w:color w:val="auto"/>
          <w:sz w:val="22"/>
          <w:szCs w:val="22"/>
          <w:lang w:eastAsia="en-US"/>
        </w:rPr>
      </w:pPr>
      <w:r w:rsidRPr="000F0DBD">
        <w:rPr>
          <w:rFonts w:asciiTheme="minorHAnsi" w:eastAsiaTheme="minorHAnsi" w:hAnsiTheme="minorHAnsi" w:cstheme="minorHAnsi"/>
          <w:color w:val="auto"/>
          <w:sz w:val="22"/>
          <w:szCs w:val="22"/>
          <w:lang w:eastAsia="en-US"/>
        </w:rPr>
        <w:t>•</w:t>
      </w:r>
      <w:r w:rsidRPr="000F0DBD">
        <w:rPr>
          <w:rFonts w:asciiTheme="minorHAnsi" w:eastAsiaTheme="minorHAnsi" w:hAnsiTheme="minorHAnsi" w:cstheme="minorHAnsi"/>
          <w:color w:val="auto"/>
          <w:sz w:val="22"/>
          <w:szCs w:val="22"/>
          <w:lang w:eastAsia="en-US"/>
        </w:rPr>
        <w:tab/>
        <w:t>El 25% de las entidades acreditadas (35 entidades) responden al grupo del sector solidario “Organizaciones de Economía Solidaria” que agrupa a Cooperativas, Instituciones Auxiliares del Cooperativismo, Asociaciones Mutuales y Fondos de Empleados</w:t>
      </w:r>
    </w:p>
    <w:p w14:paraId="4D66AA6E" w14:textId="77777777" w:rsidR="000F0DBD" w:rsidRPr="000F0DBD" w:rsidRDefault="000F0DBD" w:rsidP="000F0DBD">
      <w:pPr>
        <w:pStyle w:val="Ttulo2"/>
        <w:rPr>
          <w:rFonts w:asciiTheme="minorHAnsi" w:eastAsiaTheme="minorHAnsi" w:hAnsiTheme="minorHAnsi" w:cstheme="minorHAnsi"/>
          <w:color w:val="auto"/>
          <w:sz w:val="22"/>
          <w:szCs w:val="22"/>
          <w:lang w:eastAsia="en-US"/>
        </w:rPr>
      </w:pPr>
      <w:r w:rsidRPr="000F0DBD">
        <w:rPr>
          <w:rFonts w:asciiTheme="minorHAnsi" w:eastAsiaTheme="minorHAnsi" w:hAnsiTheme="minorHAnsi" w:cstheme="minorHAnsi"/>
          <w:color w:val="auto"/>
          <w:sz w:val="22"/>
          <w:szCs w:val="22"/>
          <w:lang w:eastAsia="en-US"/>
        </w:rPr>
        <w:t>•</w:t>
      </w:r>
      <w:r w:rsidRPr="000F0DBD">
        <w:rPr>
          <w:rFonts w:asciiTheme="minorHAnsi" w:eastAsiaTheme="minorHAnsi" w:hAnsiTheme="minorHAnsi" w:cstheme="minorHAnsi"/>
          <w:color w:val="auto"/>
          <w:sz w:val="22"/>
          <w:szCs w:val="22"/>
          <w:lang w:eastAsia="en-US"/>
        </w:rPr>
        <w:tab/>
        <w:t xml:space="preserve">El 8 % de las entidades acreditadas (12 entidades) responden a gremios, en sus modalidades de federaciones o confederaciones </w:t>
      </w:r>
    </w:p>
    <w:p w14:paraId="76A52DAD" w14:textId="77777777" w:rsidR="000F0DBD" w:rsidRPr="000F0DBD" w:rsidRDefault="000F0DBD" w:rsidP="000F0DBD">
      <w:pPr>
        <w:pStyle w:val="Ttulo2"/>
        <w:rPr>
          <w:rFonts w:asciiTheme="minorHAnsi" w:eastAsiaTheme="minorHAnsi" w:hAnsiTheme="minorHAnsi" w:cstheme="minorHAnsi"/>
          <w:color w:val="auto"/>
          <w:sz w:val="22"/>
          <w:szCs w:val="22"/>
          <w:lang w:eastAsia="en-US"/>
        </w:rPr>
      </w:pPr>
      <w:r w:rsidRPr="000F0DBD">
        <w:rPr>
          <w:rFonts w:asciiTheme="minorHAnsi" w:eastAsiaTheme="minorHAnsi" w:hAnsiTheme="minorHAnsi" w:cstheme="minorHAnsi"/>
          <w:color w:val="auto"/>
          <w:sz w:val="22"/>
          <w:szCs w:val="22"/>
          <w:lang w:eastAsia="en-US"/>
        </w:rPr>
        <w:t>•</w:t>
      </w:r>
      <w:r w:rsidRPr="000F0DBD">
        <w:rPr>
          <w:rFonts w:asciiTheme="minorHAnsi" w:eastAsiaTheme="minorHAnsi" w:hAnsiTheme="minorHAnsi" w:cstheme="minorHAnsi"/>
          <w:color w:val="auto"/>
          <w:sz w:val="22"/>
          <w:szCs w:val="22"/>
          <w:lang w:eastAsia="en-US"/>
        </w:rPr>
        <w:tab/>
        <w:t>El 5 % de las entidades acreditadas (7 entidades) son instituciones de educación superior</w:t>
      </w:r>
    </w:p>
    <w:p w14:paraId="38F711F2" w14:textId="77777777" w:rsidR="000F0DBD" w:rsidRDefault="000F0DBD" w:rsidP="000F0DBD">
      <w:pPr>
        <w:pStyle w:val="Ttulo2"/>
        <w:rPr>
          <w:rFonts w:ascii="Times New Roman" w:eastAsia="Times New Roman" w:hAnsi="Times New Roman" w:cstheme="minorHAnsi"/>
          <w:color w:val="auto"/>
          <w:sz w:val="24"/>
          <w:szCs w:val="24"/>
        </w:rPr>
      </w:pPr>
      <w:r w:rsidRPr="000F0DBD">
        <w:rPr>
          <w:rFonts w:asciiTheme="minorHAnsi" w:eastAsiaTheme="minorHAnsi" w:hAnsiTheme="minorHAnsi" w:cstheme="minorHAnsi"/>
          <w:color w:val="auto"/>
          <w:sz w:val="22"/>
          <w:szCs w:val="22"/>
          <w:lang w:eastAsia="en-US"/>
        </w:rPr>
        <w:t>•</w:t>
      </w:r>
      <w:r w:rsidRPr="000F0DBD">
        <w:rPr>
          <w:rFonts w:asciiTheme="minorHAnsi" w:eastAsiaTheme="minorHAnsi" w:hAnsiTheme="minorHAnsi" w:cstheme="minorHAnsi"/>
          <w:color w:val="auto"/>
          <w:sz w:val="22"/>
          <w:szCs w:val="22"/>
          <w:lang w:eastAsia="en-US"/>
        </w:rPr>
        <w:tab/>
        <w:t>Solo 1 Cámara de Comercio, está acreditada actualmente</w:t>
      </w:r>
      <w:r w:rsidRPr="000F0DBD">
        <w:rPr>
          <w:rFonts w:ascii="Times New Roman" w:eastAsia="Times New Roman" w:hAnsi="Times New Roman" w:cstheme="minorHAnsi"/>
          <w:color w:val="auto"/>
          <w:sz w:val="24"/>
          <w:szCs w:val="24"/>
        </w:rPr>
        <w:t xml:space="preserve"> </w:t>
      </w:r>
    </w:p>
    <w:p w14:paraId="1773D8CE" w14:textId="77777777" w:rsidR="000F0DBD" w:rsidRDefault="000F0DBD" w:rsidP="000F0DBD">
      <w:pPr>
        <w:pStyle w:val="Ttulo2"/>
        <w:rPr>
          <w:rFonts w:ascii="Times New Roman" w:eastAsia="Times New Roman" w:hAnsi="Times New Roman" w:cstheme="minorHAnsi"/>
          <w:color w:val="auto"/>
          <w:sz w:val="24"/>
          <w:szCs w:val="24"/>
        </w:rPr>
      </w:pPr>
    </w:p>
    <w:p w14:paraId="050C8136" w14:textId="79784ECC" w:rsidR="00861212" w:rsidRPr="00BB3D21" w:rsidRDefault="00861212" w:rsidP="000F0DBD">
      <w:pPr>
        <w:pStyle w:val="Ttulo2"/>
      </w:pPr>
      <w:r w:rsidRPr="00BB3D21">
        <w:t>Nuevo marco normativo del trámite de acreditación</w:t>
      </w:r>
      <w:bookmarkEnd w:id="49"/>
    </w:p>
    <w:p w14:paraId="4BC59A61" w14:textId="77777777" w:rsidR="00861212" w:rsidRDefault="00861212" w:rsidP="00861212">
      <w:pPr>
        <w:jc w:val="both"/>
        <w:rPr>
          <w:rFonts w:cstheme="minorHAnsi"/>
        </w:rPr>
      </w:pPr>
    </w:p>
    <w:p w14:paraId="76C06A0E" w14:textId="28DE50D8" w:rsidR="00861212"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Con el propósito de potencializar el trámite de acreditación, la Unidad Administrativa Especial de Organizaciones Solidaria, cumpliendo con los objetivos de Gobierno Nacional para hacer de los trámites y servicios de las entidades públicas más oportunos, más ágiles, más simples presenta el nuevo marco normativo que reglamenta el trámite de acreditación.</w:t>
      </w:r>
    </w:p>
    <w:p w14:paraId="73D042AF" w14:textId="77777777" w:rsidR="000F0DBD" w:rsidRPr="0096094F" w:rsidRDefault="000F0DBD" w:rsidP="00861212">
      <w:pPr>
        <w:jc w:val="both"/>
        <w:rPr>
          <w:rFonts w:cstheme="minorHAnsi"/>
        </w:rPr>
      </w:pPr>
    </w:p>
    <w:p w14:paraId="4EB18DBA" w14:textId="253F7EF4" w:rsidR="00861212" w:rsidRDefault="00861212" w:rsidP="00861212">
      <w:pPr>
        <w:jc w:val="both"/>
        <w:rPr>
          <w:rFonts w:asciiTheme="minorHAnsi" w:eastAsiaTheme="minorHAnsi" w:hAnsiTheme="minorHAnsi" w:cstheme="minorHAnsi"/>
          <w:color w:val="4472C4" w:themeColor="accent1"/>
          <w:sz w:val="22"/>
          <w:szCs w:val="22"/>
          <w:lang w:eastAsia="en-US"/>
        </w:rPr>
      </w:pPr>
      <w:r w:rsidRPr="000F0DBD">
        <w:rPr>
          <w:rFonts w:asciiTheme="minorHAnsi" w:eastAsiaTheme="minorHAnsi" w:hAnsiTheme="minorHAnsi" w:cstheme="minorHAnsi"/>
          <w:color w:val="4472C4" w:themeColor="accent1"/>
          <w:sz w:val="22"/>
          <w:szCs w:val="22"/>
          <w:lang w:eastAsia="en-US"/>
        </w:rPr>
        <w:t>¿Qué cambios tuvo la normatividad del trámite?</w:t>
      </w:r>
    </w:p>
    <w:p w14:paraId="0FF61E0D" w14:textId="77777777" w:rsidR="00481924" w:rsidRPr="000F0DBD" w:rsidRDefault="00481924" w:rsidP="00861212">
      <w:pPr>
        <w:jc w:val="both"/>
        <w:rPr>
          <w:rFonts w:asciiTheme="minorHAnsi" w:eastAsiaTheme="minorHAnsi" w:hAnsiTheme="minorHAnsi" w:cstheme="minorHAnsi"/>
          <w:color w:val="4472C4" w:themeColor="accent1"/>
          <w:sz w:val="22"/>
          <w:szCs w:val="22"/>
          <w:lang w:eastAsia="en-US"/>
        </w:rPr>
      </w:pPr>
    </w:p>
    <w:p w14:paraId="0C96EF1E" w14:textId="77777777" w:rsidR="00861212" w:rsidRPr="000F0DBD"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Ampliamos la oferta de programas educativos a acreditar: pasando de 2 programas a 5. Ahora las organizaciones interesadas en acreditarse con la Uaeos podrán hacerlo en los programas educativos de Curso básico de economía solidaria, Curso medio de economía solidaria, Curso avanzado de economía solidaria, Curso en cooperativismo con énfasis en trabajo asociado y Curso en educación económica y financiera para organizaciones solidarias.</w:t>
      </w:r>
    </w:p>
    <w:p w14:paraId="155FFD82" w14:textId="77777777" w:rsidR="00861212" w:rsidRPr="000F0DBD"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Reducimos los tiempos de evaluación: En el anterior marco normativo eran 10 días hábiles, ahora tendremos 5 días hábiles para evaluar cada solicitud del trámite; adicionalmente hemos ampliado el número de profesionales que realizan la evaluación, pasando de 2 a 4 evaluadores</w:t>
      </w:r>
    </w:p>
    <w:p w14:paraId="29EF36BB" w14:textId="77777777" w:rsidR="00861212" w:rsidRPr="000F0DBD"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Simplificamos el trámite: delimitamos la estructura curricular de los cursos (anexo técnico de la resolución), todas las entidades solicitantes del trámite se comprometen a desarrollar los programas educativos acorde al lineamiento de la Uaeos</w:t>
      </w:r>
    </w:p>
    <w:p w14:paraId="5913712F" w14:textId="77777777" w:rsidR="00861212" w:rsidRPr="000F0DBD"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lastRenderedPageBreak/>
        <w:t>Racionalizamos el trámite: Unificamos todo el marco normativo en un solo acto administrativo, antes teníamos 3 resoluciones que lo reglamentaban, ahora la ciudadanía encontrará toda la información en una sola resolución.</w:t>
      </w:r>
    </w:p>
    <w:p w14:paraId="59E9FC54" w14:textId="77777777" w:rsidR="00861212" w:rsidRPr="000F0DBD"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Disminuimos requisitos: Con el compromiso de las entidades acreditadas no se verifican metodologías ni materiales pedagógicos para otorgar la acreditación, a cambio la Uaeos fortalecer el trámite mediante el seguimiento y acompañamiento a las acreditadas.</w:t>
      </w:r>
    </w:p>
    <w:p w14:paraId="0081FDB5" w14:textId="6FEB902B" w:rsidR="00861212"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Reconocemos el nuevo contexto de las organizaciones del sector y la actividad educativa: el nuevo marco normativo recoge las diferentes modalidades de educación, se adiciona a la modalidad presencial y virtual, la educación en línea.</w:t>
      </w:r>
    </w:p>
    <w:p w14:paraId="3B06AB58" w14:textId="77777777" w:rsidR="00481924" w:rsidRPr="000F0DBD" w:rsidRDefault="00481924" w:rsidP="00861212">
      <w:pPr>
        <w:jc w:val="both"/>
        <w:rPr>
          <w:rFonts w:asciiTheme="minorHAnsi" w:eastAsiaTheme="minorHAnsi" w:hAnsiTheme="minorHAnsi" w:cstheme="minorHAnsi"/>
          <w:sz w:val="22"/>
          <w:szCs w:val="22"/>
          <w:lang w:eastAsia="en-US"/>
        </w:rPr>
      </w:pPr>
    </w:p>
    <w:p w14:paraId="15EEBE68" w14:textId="77777777" w:rsidR="00861212" w:rsidRPr="000F0DBD" w:rsidRDefault="00861212" w:rsidP="00861212">
      <w:pPr>
        <w:jc w:val="both"/>
        <w:rPr>
          <w:rFonts w:asciiTheme="minorHAnsi" w:eastAsiaTheme="minorHAnsi" w:hAnsiTheme="minorHAnsi" w:cstheme="minorHAnsi"/>
          <w:color w:val="4472C4" w:themeColor="accent1"/>
          <w:sz w:val="22"/>
          <w:szCs w:val="22"/>
          <w:lang w:eastAsia="en-US"/>
        </w:rPr>
      </w:pPr>
      <w:r w:rsidRPr="000F0DBD">
        <w:rPr>
          <w:rFonts w:asciiTheme="minorHAnsi" w:eastAsiaTheme="minorHAnsi" w:hAnsiTheme="minorHAnsi" w:cstheme="minorHAnsi"/>
          <w:color w:val="4472C4" w:themeColor="accent1"/>
          <w:sz w:val="22"/>
          <w:szCs w:val="22"/>
          <w:lang w:eastAsia="en-US"/>
        </w:rPr>
        <w:t>¿Cómo fue el proceso de participación ciudadana para esta actualización?</w:t>
      </w:r>
    </w:p>
    <w:p w14:paraId="030B515C" w14:textId="77777777" w:rsidR="00861212" w:rsidRPr="000F0DBD"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Contamos con aportes de la ciudadanía, si desea consultar cómo fue este proceso le invitamos a revisar en nuestra web el enlace https://www.uaeos.gov.co/participa/Proyectos-Normativos</w:t>
      </w:r>
    </w:p>
    <w:p w14:paraId="3808D14F" w14:textId="77777777" w:rsidR="001179BA" w:rsidRDefault="001179BA" w:rsidP="00861212">
      <w:pPr>
        <w:jc w:val="both"/>
        <w:rPr>
          <w:rFonts w:asciiTheme="minorHAnsi" w:eastAsiaTheme="minorHAnsi" w:hAnsiTheme="minorHAnsi" w:cstheme="minorHAnsi"/>
          <w:color w:val="4472C4" w:themeColor="accent1"/>
          <w:sz w:val="22"/>
          <w:szCs w:val="22"/>
          <w:lang w:eastAsia="en-US"/>
        </w:rPr>
      </w:pPr>
    </w:p>
    <w:p w14:paraId="643CF087" w14:textId="3007D87C" w:rsidR="00861212" w:rsidRPr="000F0DBD" w:rsidRDefault="00861212" w:rsidP="00861212">
      <w:pPr>
        <w:jc w:val="both"/>
        <w:rPr>
          <w:rFonts w:asciiTheme="minorHAnsi" w:eastAsiaTheme="minorHAnsi" w:hAnsiTheme="minorHAnsi" w:cstheme="minorHAnsi"/>
          <w:color w:val="4472C4" w:themeColor="accent1"/>
          <w:sz w:val="22"/>
          <w:szCs w:val="22"/>
          <w:lang w:eastAsia="en-US"/>
        </w:rPr>
      </w:pPr>
      <w:r w:rsidRPr="000F0DBD">
        <w:rPr>
          <w:rFonts w:asciiTheme="minorHAnsi" w:eastAsiaTheme="minorHAnsi" w:hAnsiTheme="minorHAnsi" w:cstheme="minorHAnsi"/>
          <w:color w:val="4472C4" w:themeColor="accent1"/>
          <w:sz w:val="22"/>
          <w:szCs w:val="22"/>
          <w:lang w:eastAsia="en-US"/>
        </w:rPr>
        <w:t>¿Cuál es el nuevo marco normativo?</w:t>
      </w:r>
    </w:p>
    <w:p w14:paraId="10E452C9" w14:textId="45CEB55C" w:rsidR="00861212" w:rsidRDefault="00861212" w:rsidP="00861212">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Este contenido en la resolución 152 de 2022, publicada en el diario oficial número 52096, “Por medio de la cual se unifica y actualiza la reglamentación relacionada con el trámite de acreditación que otorga la Unidad Administrativa Especial de Organizaciones Solidarias para impartir programas de educación en Economía Solidaria”</w:t>
      </w:r>
    </w:p>
    <w:p w14:paraId="261076FF" w14:textId="77777777" w:rsidR="000F0DBD" w:rsidRPr="000F0DBD" w:rsidRDefault="000F0DBD" w:rsidP="00861212">
      <w:pPr>
        <w:jc w:val="both"/>
        <w:rPr>
          <w:rFonts w:asciiTheme="minorHAnsi" w:eastAsiaTheme="minorHAnsi" w:hAnsiTheme="minorHAnsi" w:cstheme="minorHAnsi"/>
          <w:sz w:val="22"/>
          <w:szCs w:val="22"/>
          <w:lang w:eastAsia="en-US"/>
        </w:rPr>
      </w:pPr>
    </w:p>
    <w:p w14:paraId="0EA5ADE2" w14:textId="24BEC66B" w:rsidR="00861212" w:rsidRPr="00BB3D21" w:rsidRDefault="00861212" w:rsidP="00BB3D21">
      <w:pPr>
        <w:pStyle w:val="Ttulo2"/>
      </w:pPr>
      <w:bookmarkStart w:id="50" w:name="_Toc110262113"/>
      <w:r w:rsidRPr="00BB3D21">
        <w:t xml:space="preserve">Acreditación </w:t>
      </w:r>
      <w:r w:rsidR="000F0DBD">
        <w:t>vigencia</w:t>
      </w:r>
      <w:r w:rsidRPr="00BB3D21">
        <w:t xml:space="preserve"> 2022</w:t>
      </w:r>
      <w:bookmarkEnd w:id="50"/>
    </w:p>
    <w:p w14:paraId="176DDDFE" w14:textId="77777777" w:rsidR="00861212" w:rsidRPr="00861212" w:rsidRDefault="00861212" w:rsidP="00861212"/>
    <w:p w14:paraId="531665E0" w14:textId="63619FB0" w:rsidR="00CE0009" w:rsidRPr="000F0DBD" w:rsidRDefault="00CE0009" w:rsidP="00CE0009">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 xml:space="preserve">En </w:t>
      </w:r>
      <w:r w:rsidR="00E93996">
        <w:rPr>
          <w:rFonts w:asciiTheme="minorHAnsi" w:eastAsiaTheme="minorHAnsi" w:hAnsiTheme="minorHAnsi" w:cstheme="minorHAnsi"/>
          <w:sz w:val="22"/>
          <w:szCs w:val="22"/>
          <w:lang w:eastAsia="en-US"/>
        </w:rPr>
        <w:t>la vigencia</w:t>
      </w:r>
      <w:r w:rsidRPr="000F0DBD">
        <w:rPr>
          <w:rFonts w:asciiTheme="minorHAnsi" w:eastAsiaTheme="minorHAnsi" w:hAnsiTheme="minorHAnsi" w:cstheme="minorHAnsi"/>
          <w:sz w:val="22"/>
          <w:szCs w:val="22"/>
          <w:lang w:eastAsia="en-US"/>
        </w:rPr>
        <w:t xml:space="preserve"> 2022, se mant</w:t>
      </w:r>
      <w:r w:rsidR="00E93996">
        <w:rPr>
          <w:rFonts w:asciiTheme="minorHAnsi" w:eastAsiaTheme="minorHAnsi" w:hAnsiTheme="minorHAnsi" w:cstheme="minorHAnsi"/>
          <w:sz w:val="22"/>
          <w:szCs w:val="22"/>
          <w:lang w:eastAsia="en-US"/>
        </w:rPr>
        <w:t>uvo</w:t>
      </w:r>
      <w:r w:rsidRPr="000F0DBD">
        <w:rPr>
          <w:rFonts w:asciiTheme="minorHAnsi" w:eastAsiaTheme="minorHAnsi" w:hAnsiTheme="minorHAnsi" w:cstheme="minorHAnsi"/>
          <w:sz w:val="22"/>
          <w:szCs w:val="22"/>
          <w:lang w:eastAsia="en-US"/>
        </w:rPr>
        <w:t xml:space="preserve"> el interés de nuevas entidades solidarias por acreditarse, con el compromiso por los procesos formativos en diferentes territorios del país. La renovación de acreditación está directamente relacionada al vencimiento de las resoluciones de acreditación. </w:t>
      </w:r>
    </w:p>
    <w:p w14:paraId="1D4F341E" w14:textId="2D37215D" w:rsidR="00CE0009" w:rsidRPr="000F0DBD" w:rsidRDefault="00CE0009" w:rsidP="00CE0009">
      <w:pPr>
        <w:jc w:val="both"/>
        <w:rPr>
          <w:rFonts w:asciiTheme="minorHAnsi" w:eastAsiaTheme="minorHAnsi" w:hAnsiTheme="minorHAnsi" w:cstheme="minorHAnsi"/>
          <w:sz w:val="22"/>
          <w:szCs w:val="22"/>
          <w:lang w:eastAsia="en-US"/>
        </w:rPr>
      </w:pPr>
      <w:r w:rsidRPr="000F0DBD">
        <w:rPr>
          <w:rFonts w:asciiTheme="minorHAnsi" w:eastAsiaTheme="minorHAnsi" w:hAnsiTheme="minorHAnsi" w:cstheme="minorHAnsi"/>
          <w:sz w:val="22"/>
          <w:szCs w:val="22"/>
          <w:lang w:eastAsia="en-US"/>
        </w:rPr>
        <w:t xml:space="preserve">A continuación, se relaciona el total de solicitudes </w:t>
      </w:r>
      <w:r w:rsidR="000F0DBD" w:rsidRPr="000F0DBD">
        <w:rPr>
          <w:rFonts w:asciiTheme="minorHAnsi" w:eastAsiaTheme="minorHAnsi" w:hAnsiTheme="minorHAnsi" w:cstheme="minorHAnsi"/>
          <w:sz w:val="22"/>
          <w:szCs w:val="22"/>
          <w:lang w:eastAsia="en-US"/>
        </w:rPr>
        <w:t>de la vigencia 2022</w:t>
      </w:r>
      <w:r w:rsidRPr="000F0DBD">
        <w:rPr>
          <w:rFonts w:asciiTheme="minorHAnsi" w:eastAsiaTheme="minorHAnsi" w:hAnsiTheme="minorHAnsi" w:cstheme="minorHAnsi"/>
          <w:sz w:val="22"/>
          <w:szCs w:val="22"/>
          <w:lang w:eastAsia="en-US"/>
        </w:rPr>
        <w:t xml:space="preserve"> para la acreditación y renovación, así como el comparativo de solicitudes de acreditación por mes, de los últimos cuatro años </w:t>
      </w:r>
      <w:r w:rsidR="00E93996">
        <w:rPr>
          <w:rFonts w:asciiTheme="minorHAnsi" w:eastAsiaTheme="minorHAnsi" w:hAnsiTheme="minorHAnsi" w:cstheme="minorHAnsi"/>
          <w:sz w:val="22"/>
          <w:szCs w:val="22"/>
          <w:lang w:eastAsia="en-US"/>
        </w:rPr>
        <w:t>vigencia 2022</w:t>
      </w:r>
      <w:r w:rsidRPr="000F0DBD">
        <w:rPr>
          <w:rFonts w:asciiTheme="minorHAnsi" w:eastAsiaTheme="minorHAnsi" w:hAnsiTheme="minorHAnsi" w:cstheme="minorHAnsi"/>
          <w:sz w:val="22"/>
          <w:szCs w:val="22"/>
          <w:lang w:eastAsia="en-US"/>
        </w:rPr>
        <w:t>:</w:t>
      </w:r>
    </w:p>
    <w:p w14:paraId="028F3267" w14:textId="77777777" w:rsidR="00CE0009" w:rsidRDefault="00CE0009" w:rsidP="00CE0009">
      <w:pPr>
        <w:jc w:val="both"/>
        <w:rPr>
          <w:rFonts w:ascii="Arial" w:hAnsi="Arial" w:cs="Arial"/>
        </w:rPr>
      </w:pPr>
    </w:p>
    <w:p w14:paraId="4A8D422E" w14:textId="5BB76CE4" w:rsidR="00CE0009" w:rsidRPr="00ED520A" w:rsidRDefault="00E93996" w:rsidP="00CE0009">
      <w:pPr>
        <w:jc w:val="center"/>
        <w:rPr>
          <w:noProof/>
        </w:rPr>
      </w:pPr>
      <w:r>
        <w:rPr>
          <w:noProof/>
        </w:rPr>
        <w:drawing>
          <wp:inline distT="0" distB="0" distL="0" distR="0" wp14:anchorId="26D943AB" wp14:editId="69749B72">
            <wp:extent cx="4714875" cy="2733675"/>
            <wp:effectExtent l="0" t="0" r="9525" b="9525"/>
            <wp:docPr id="20" name="Gráfico 20">
              <a:extLst xmlns:a="http://schemas.openxmlformats.org/drawingml/2006/main">
                <a:ext uri="{FF2B5EF4-FFF2-40B4-BE49-F238E27FC236}">
                  <a16:creationId xmlns:a16="http://schemas.microsoft.com/office/drawing/2014/main" id="{82BB84E9-22E5-481A-9179-4A225D956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7A796A" w14:textId="77777777" w:rsidR="00E93996" w:rsidRDefault="00E93996" w:rsidP="00CE0009">
      <w:pPr>
        <w:jc w:val="center"/>
        <w:rPr>
          <w:rFonts w:cstheme="minorHAnsi"/>
          <w:sz w:val="16"/>
        </w:rPr>
      </w:pPr>
    </w:p>
    <w:p w14:paraId="2830B15C" w14:textId="4FF3E45D" w:rsidR="00CE0009" w:rsidRPr="00E22E43" w:rsidRDefault="00CE0009" w:rsidP="00CE0009">
      <w:pPr>
        <w:jc w:val="center"/>
        <w:rPr>
          <w:rFonts w:asciiTheme="majorHAnsi" w:hAnsiTheme="majorHAnsi" w:cstheme="minorHAnsi"/>
          <w:sz w:val="16"/>
        </w:rPr>
      </w:pPr>
      <w:r w:rsidRPr="00E22E43">
        <w:rPr>
          <w:rFonts w:asciiTheme="majorHAnsi" w:hAnsiTheme="majorHAnsi" w:cstheme="minorHAnsi"/>
          <w:sz w:val="16"/>
        </w:rPr>
        <w:t>Grafica</w:t>
      </w:r>
      <w:r w:rsidR="00B574D9" w:rsidRPr="00E22E43">
        <w:rPr>
          <w:rFonts w:asciiTheme="majorHAnsi" w:hAnsiTheme="majorHAnsi" w:cstheme="minorHAnsi"/>
          <w:sz w:val="16"/>
        </w:rPr>
        <w:t>1</w:t>
      </w:r>
      <w:r w:rsidR="00F87491" w:rsidRPr="00E22E43">
        <w:rPr>
          <w:rFonts w:asciiTheme="majorHAnsi" w:hAnsiTheme="majorHAnsi" w:cstheme="minorHAnsi"/>
          <w:sz w:val="16"/>
        </w:rPr>
        <w:t>4</w:t>
      </w:r>
      <w:r w:rsidRPr="00E22E43">
        <w:rPr>
          <w:rFonts w:asciiTheme="majorHAnsi" w:hAnsiTheme="majorHAnsi" w:cstheme="minorHAnsi"/>
          <w:sz w:val="16"/>
        </w:rPr>
        <w:t xml:space="preserve">. Solicitud de acreditaciones </w:t>
      </w:r>
      <w:r w:rsidR="00E93996" w:rsidRPr="00E22E43">
        <w:rPr>
          <w:rFonts w:asciiTheme="majorHAnsi" w:hAnsiTheme="majorHAnsi" w:cstheme="minorHAnsi"/>
          <w:sz w:val="16"/>
        </w:rPr>
        <w:t xml:space="preserve">porcentual </w:t>
      </w:r>
      <w:r w:rsidRPr="00E22E43">
        <w:rPr>
          <w:rFonts w:asciiTheme="majorHAnsi" w:hAnsiTheme="majorHAnsi" w:cstheme="minorHAnsi"/>
          <w:sz w:val="16"/>
        </w:rPr>
        <w:t>2019- 2022</w:t>
      </w:r>
    </w:p>
    <w:p w14:paraId="36459CED" w14:textId="77777777" w:rsidR="00C10972" w:rsidRDefault="00C10972" w:rsidP="00CE0009">
      <w:pPr>
        <w:jc w:val="center"/>
        <w:rPr>
          <w:rFonts w:cstheme="minorHAnsi"/>
          <w:sz w:val="16"/>
        </w:rPr>
      </w:pPr>
    </w:p>
    <w:p w14:paraId="6D6683F3" w14:textId="77777777" w:rsidR="001179BA" w:rsidRPr="001179BA" w:rsidRDefault="001179BA" w:rsidP="001179BA">
      <w:bookmarkStart w:id="51" w:name="_Toc108712958"/>
      <w:bookmarkStart w:id="52" w:name="_Toc110262114"/>
    </w:p>
    <w:p w14:paraId="0D77552D" w14:textId="77777777" w:rsidR="001179BA" w:rsidRDefault="001179BA" w:rsidP="00CE0009">
      <w:pPr>
        <w:pStyle w:val="Ttulo2"/>
        <w:spacing w:before="0"/>
        <w:rPr>
          <w:rFonts w:asciiTheme="minorHAnsi" w:hAnsiTheme="minorHAnsi" w:cstheme="minorHAnsi"/>
          <w:b/>
          <w:sz w:val="22"/>
          <w:szCs w:val="22"/>
        </w:rPr>
      </w:pPr>
    </w:p>
    <w:p w14:paraId="6F10EE4F" w14:textId="1D48D09A" w:rsidR="00CE0009" w:rsidRDefault="00CE0009" w:rsidP="00CE0009">
      <w:pPr>
        <w:pStyle w:val="Ttulo2"/>
        <w:spacing w:before="0"/>
        <w:rPr>
          <w:rFonts w:asciiTheme="minorHAnsi" w:hAnsiTheme="minorHAnsi" w:cstheme="minorHAnsi"/>
          <w:b/>
          <w:sz w:val="22"/>
          <w:szCs w:val="22"/>
        </w:rPr>
      </w:pPr>
      <w:r w:rsidRPr="00BC1561">
        <w:rPr>
          <w:rFonts w:asciiTheme="minorHAnsi" w:hAnsiTheme="minorHAnsi" w:cstheme="minorHAnsi"/>
          <w:b/>
          <w:sz w:val="22"/>
          <w:szCs w:val="22"/>
        </w:rPr>
        <w:t xml:space="preserve">Comparativo </w:t>
      </w:r>
      <w:r w:rsidR="00E93996">
        <w:rPr>
          <w:rFonts w:asciiTheme="minorHAnsi" w:hAnsiTheme="minorHAnsi" w:cstheme="minorHAnsi"/>
          <w:b/>
          <w:sz w:val="22"/>
          <w:szCs w:val="22"/>
        </w:rPr>
        <w:t xml:space="preserve">anual </w:t>
      </w:r>
      <w:r w:rsidR="00007612">
        <w:rPr>
          <w:rFonts w:asciiTheme="minorHAnsi" w:hAnsiTheme="minorHAnsi" w:cstheme="minorHAnsi"/>
          <w:b/>
          <w:sz w:val="22"/>
          <w:szCs w:val="22"/>
        </w:rPr>
        <w:t xml:space="preserve">de </w:t>
      </w:r>
      <w:bookmarkEnd w:id="51"/>
      <w:r w:rsidR="004D125D">
        <w:rPr>
          <w:rFonts w:asciiTheme="minorHAnsi" w:hAnsiTheme="minorHAnsi" w:cstheme="minorHAnsi"/>
          <w:b/>
          <w:sz w:val="22"/>
          <w:szCs w:val="22"/>
        </w:rPr>
        <w:t>solicitudes</w:t>
      </w:r>
      <w:r w:rsidR="003074F2">
        <w:rPr>
          <w:rFonts w:asciiTheme="minorHAnsi" w:hAnsiTheme="minorHAnsi" w:cstheme="minorHAnsi"/>
          <w:b/>
          <w:sz w:val="22"/>
          <w:szCs w:val="22"/>
        </w:rPr>
        <w:t xml:space="preserve"> del trámite de acreditación:</w:t>
      </w:r>
      <w:bookmarkEnd w:id="52"/>
      <w:r w:rsidR="003074F2">
        <w:rPr>
          <w:rFonts w:asciiTheme="minorHAnsi" w:hAnsiTheme="minorHAnsi" w:cstheme="minorHAnsi"/>
          <w:b/>
          <w:sz w:val="22"/>
          <w:szCs w:val="22"/>
        </w:rPr>
        <w:t xml:space="preserve"> </w:t>
      </w:r>
    </w:p>
    <w:p w14:paraId="77934F5F" w14:textId="77777777" w:rsidR="00CE0009" w:rsidRPr="00BC1561" w:rsidRDefault="00CE0009" w:rsidP="00CE0009"/>
    <w:tbl>
      <w:tblPr>
        <w:tblStyle w:val="Tabladelista4-nfasis1"/>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23"/>
        <w:gridCol w:w="643"/>
        <w:gridCol w:w="643"/>
        <w:gridCol w:w="630"/>
        <w:gridCol w:w="683"/>
        <w:gridCol w:w="643"/>
        <w:gridCol w:w="563"/>
        <w:gridCol w:w="683"/>
        <w:gridCol w:w="737"/>
        <w:gridCol w:w="617"/>
        <w:gridCol w:w="670"/>
        <w:gridCol w:w="590"/>
        <w:gridCol w:w="790"/>
      </w:tblGrid>
      <w:tr w:rsidR="00E93996" w:rsidRPr="00F55F87" w14:paraId="7D4C0A24" w14:textId="77777777" w:rsidTr="00E939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shd w:val="clear" w:color="auto" w:fill="F4B083" w:themeFill="accent2" w:themeFillTint="99"/>
            <w:hideMark/>
          </w:tcPr>
          <w:p w14:paraId="16CAF670" w14:textId="77777777" w:rsidR="00E93996" w:rsidRPr="00E93996" w:rsidRDefault="00E93996" w:rsidP="00B70F51">
            <w:pPr>
              <w:jc w:val="both"/>
              <w:rPr>
                <w:rFonts w:ascii="Arial" w:hAnsi="Arial" w:cs="Arial"/>
                <w:b w:val="0"/>
                <w:bCs w:val="0"/>
                <w:color w:val="404040" w:themeColor="text1" w:themeTint="BF"/>
              </w:rPr>
            </w:pPr>
            <w:r w:rsidRPr="00E93996">
              <w:rPr>
                <w:rFonts w:ascii="Arial" w:hAnsi="Arial" w:cs="Arial"/>
                <w:color w:val="404040" w:themeColor="text1" w:themeTint="BF"/>
              </w:rPr>
              <w:t>Año</w:t>
            </w:r>
          </w:p>
        </w:tc>
        <w:tc>
          <w:tcPr>
            <w:tcW w:w="523" w:type="dxa"/>
            <w:shd w:val="clear" w:color="auto" w:fill="F4B083" w:themeFill="accent2" w:themeFillTint="99"/>
            <w:hideMark/>
          </w:tcPr>
          <w:p w14:paraId="035CF358"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En</w:t>
            </w:r>
          </w:p>
        </w:tc>
        <w:tc>
          <w:tcPr>
            <w:tcW w:w="643" w:type="dxa"/>
            <w:shd w:val="clear" w:color="auto" w:fill="F4B083" w:themeFill="accent2" w:themeFillTint="99"/>
            <w:hideMark/>
          </w:tcPr>
          <w:p w14:paraId="1FF0237A"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Feb</w:t>
            </w:r>
          </w:p>
        </w:tc>
        <w:tc>
          <w:tcPr>
            <w:tcW w:w="643" w:type="dxa"/>
            <w:shd w:val="clear" w:color="auto" w:fill="F4B083" w:themeFill="accent2" w:themeFillTint="99"/>
            <w:hideMark/>
          </w:tcPr>
          <w:p w14:paraId="5A8DD51D"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Mar</w:t>
            </w:r>
          </w:p>
        </w:tc>
        <w:tc>
          <w:tcPr>
            <w:tcW w:w="630" w:type="dxa"/>
            <w:shd w:val="clear" w:color="auto" w:fill="F4B083" w:themeFill="accent2" w:themeFillTint="99"/>
            <w:hideMark/>
          </w:tcPr>
          <w:p w14:paraId="0E35928E"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Abr</w:t>
            </w:r>
          </w:p>
        </w:tc>
        <w:tc>
          <w:tcPr>
            <w:tcW w:w="683" w:type="dxa"/>
            <w:shd w:val="clear" w:color="auto" w:fill="F4B083" w:themeFill="accent2" w:themeFillTint="99"/>
            <w:hideMark/>
          </w:tcPr>
          <w:p w14:paraId="3843FCF8"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May</w:t>
            </w:r>
          </w:p>
        </w:tc>
        <w:tc>
          <w:tcPr>
            <w:tcW w:w="643" w:type="dxa"/>
            <w:shd w:val="clear" w:color="auto" w:fill="F4B083" w:themeFill="accent2" w:themeFillTint="99"/>
            <w:hideMark/>
          </w:tcPr>
          <w:p w14:paraId="234C9674"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Jun</w:t>
            </w:r>
          </w:p>
        </w:tc>
        <w:tc>
          <w:tcPr>
            <w:tcW w:w="563" w:type="dxa"/>
            <w:shd w:val="clear" w:color="auto" w:fill="F4B083" w:themeFill="accent2" w:themeFillTint="99"/>
            <w:hideMark/>
          </w:tcPr>
          <w:p w14:paraId="4C34AA3F"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Jul</w:t>
            </w:r>
          </w:p>
        </w:tc>
        <w:tc>
          <w:tcPr>
            <w:tcW w:w="683" w:type="dxa"/>
            <w:shd w:val="clear" w:color="auto" w:fill="F4B083" w:themeFill="accent2" w:themeFillTint="99"/>
            <w:hideMark/>
          </w:tcPr>
          <w:p w14:paraId="1B73FF04"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proofErr w:type="spellStart"/>
            <w:r w:rsidRPr="00E93996">
              <w:rPr>
                <w:rFonts w:ascii="Arial" w:hAnsi="Arial" w:cs="Arial"/>
                <w:color w:val="404040" w:themeColor="text1" w:themeTint="BF"/>
              </w:rPr>
              <w:t>Ago</w:t>
            </w:r>
            <w:proofErr w:type="spellEnd"/>
          </w:p>
        </w:tc>
        <w:tc>
          <w:tcPr>
            <w:tcW w:w="737" w:type="dxa"/>
            <w:shd w:val="clear" w:color="auto" w:fill="F4B083" w:themeFill="accent2" w:themeFillTint="99"/>
            <w:hideMark/>
          </w:tcPr>
          <w:p w14:paraId="4C0B04E9"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Sept</w:t>
            </w:r>
          </w:p>
        </w:tc>
        <w:tc>
          <w:tcPr>
            <w:tcW w:w="617" w:type="dxa"/>
            <w:shd w:val="clear" w:color="auto" w:fill="F4B083" w:themeFill="accent2" w:themeFillTint="99"/>
            <w:hideMark/>
          </w:tcPr>
          <w:p w14:paraId="5DC82AEC"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Oct</w:t>
            </w:r>
          </w:p>
        </w:tc>
        <w:tc>
          <w:tcPr>
            <w:tcW w:w="670" w:type="dxa"/>
            <w:shd w:val="clear" w:color="auto" w:fill="F4B083" w:themeFill="accent2" w:themeFillTint="99"/>
            <w:hideMark/>
          </w:tcPr>
          <w:p w14:paraId="63237620"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Nov</w:t>
            </w:r>
          </w:p>
        </w:tc>
        <w:tc>
          <w:tcPr>
            <w:tcW w:w="590" w:type="dxa"/>
            <w:shd w:val="clear" w:color="auto" w:fill="F4B083" w:themeFill="accent2" w:themeFillTint="99"/>
            <w:hideMark/>
          </w:tcPr>
          <w:p w14:paraId="62779405"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Dic</w:t>
            </w:r>
          </w:p>
        </w:tc>
        <w:tc>
          <w:tcPr>
            <w:tcW w:w="790" w:type="dxa"/>
            <w:shd w:val="clear" w:color="auto" w:fill="F4B083" w:themeFill="accent2" w:themeFillTint="99"/>
            <w:hideMark/>
          </w:tcPr>
          <w:p w14:paraId="20768153" w14:textId="77777777" w:rsidR="00E93996" w:rsidRPr="00E93996" w:rsidRDefault="00E93996" w:rsidP="00B70F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04040" w:themeColor="text1" w:themeTint="BF"/>
              </w:rPr>
            </w:pPr>
            <w:r w:rsidRPr="00E93996">
              <w:rPr>
                <w:rFonts w:ascii="Arial" w:hAnsi="Arial" w:cs="Arial"/>
                <w:color w:val="404040" w:themeColor="text1" w:themeTint="BF"/>
              </w:rPr>
              <w:t>Total</w:t>
            </w:r>
          </w:p>
        </w:tc>
      </w:tr>
      <w:tr w:rsidR="00E93996" w:rsidRPr="00F55F87" w14:paraId="69249057" w14:textId="77777777" w:rsidTr="00E939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692E01BC" w14:textId="77777777" w:rsidR="00E93996" w:rsidRPr="00E93996" w:rsidRDefault="00E93996" w:rsidP="00B70F51">
            <w:pPr>
              <w:jc w:val="both"/>
              <w:rPr>
                <w:rFonts w:ascii="Arial" w:hAnsi="Arial" w:cs="Arial"/>
                <w:b w:val="0"/>
                <w:bCs w:val="0"/>
                <w:color w:val="000000" w:themeColor="text1"/>
              </w:rPr>
            </w:pPr>
            <w:r w:rsidRPr="00E93996">
              <w:rPr>
                <w:rFonts w:ascii="Arial" w:hAnsi="Arial" w:cs="Arial"/>
                <w:color w:val="000000" w:themeColor="text1"/>
              </w:rPr>
              <w:t>2019</w:t>
            </w:r>
          </w:p>
        </w:tc>
        <w:tc>
          <w:tcPr>
            <w:tcW w:w="523" w:type="dxa"/>
            <w:hideMark/>
          </w:tcPr>
          <w:p w14:paraId="2505707A"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4</w:t>
            </w:r>
          </w:p>
        </w:tc>
        <w:tc>
          <w:tcPr>
            <w:tcW w:w="643" w:type="dxa"/>
            <w:hideMark/>
          </w:tcPr>
          <w:p w14:paraId="5CB8B05E"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19</w:t>
            </w:r>
          </w:p>
        </w:tc>
        <w:tc>
          <w:tcPr>
            <w:tcW w:w="643" w:type="dxa"/>
            <w:hideMark/>
          </w:tcPr>
          <w:p w14:paraId="3452DAE5"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26</w:t>
            </w:r>
          </w:p>
        </w:tc>
        <w:tc>
          <w:tcPr>
            <w:tcW w:w="630" w:type="dxa"/>
            <w:hideMark/>
          </w:tcPr>
          <w:p w14:paraId="69A44760"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22</w:t>
            </w:r>
          </w:p>
        </w:tc>
        <w:tc>
          <w:tcPr>
            <w:tcW w:w="683" w:type="dxa"/>
            <w:hideMark/>
          </w:tcPr>
          <w:p w14:paraId="5E5312F4"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11</w:t>
            </w:r>
          </w:p>
        </w:tc>
        <w:tc>
          <w:tcPr>
            <w:tcW w:w="643" w:type="dxa"/>
            <w:hideMark/>
          </w:tcPr>
          <w:p w14:paraId="340AF5C1"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12</w:t>
            </w:r>
          </w:p>
        </w:tc>
        <w:tc>
          <w:tcPr>
            <w:tcW w:w="563" w:type="dxa"/>
            <w:hideMark/>
          </w:tcPr>
          <w:p w14:paraId="2382C229"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23</w:t>
            </w:r>
          </w:p>
        </w:tc>
        <w:tc>
          <w:tcPr>
            <w:tcW w:w="683" w:type="dxa"/>
            <w:hideMark/>
          </w:tcPr>
          <w:p w14:paraId="6A5F5896"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25</w:t>
            </w:r>
          </w:p>
        </w:tc>
        <w:tc>
          <w:tcPr>
            <w:tcW w:w="737" w:type="dxa"/>
            <w:hideMark/>
          </w:tcPr>
          <w:p w14:paraId="66D66D73"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15</w:t>
            </w:r>
          </w:p>
        </w:tc>
        <w:tc>
          <w:tcPr>
            <w:tcW w:w="617" w:type="dxa"/>
            <w:hideMark/>
          </w:tcPr>
          <w:p w14:paraId="4B31B163"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34</w:t>
            </w:r>
          </w:p>
        </w:tc>
        <w:tc>
          <w:tcPr>
            <w:tcW w:w="670" w:type="dxa"/>
            <w:hideMark/>
          </w:tcPr>
          <w:p w14:paraId="4C6F1049"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26</w:t>
            </w:r>
          </w:p>
        </w:tc>
        <w:tc>
          <w:tcPr>
            <w:tcW w:w="590" w:type="dxa"/>
            <w:hideMark/>
          </w:tcPr>
          <w:p w14:paraId="5BD09AE2"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28</w:t>
            </w:r>
          </w:p>
        </w:tc>
        <w:tc>
          <w:tcPr>
            <w:tcW w:w="790" w:type="dxa"/>
            <w:hideMark/>
          </w:tcPr>
          <w:p w14:paraId="6CD2AC30"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245</w:t>
            </w:r>
          </w:p>
        </w:tc>
      </w:tr>
      <w:tr w:rsidR="00E93996" w:rsidRPr="00F55F87" w14:paraId="4133F807" w14:textId="77777777" w:rsidTr="00E93996">
        <w:trPr>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3AC250D1" w14:textId="77777777" w:rsidR="00E93996" w:rsidRPr="00E93996" w:rsidRDefault="00E93996" w:rsidP="00B70F51">
            <w:pPr>
              <w:jc w:val="both"/>
              <w:rPr>
                <w:rFonts w:ascii="Arial" w:hAnsi="Arial" w:cs="Arial"/>
                <w:b w:val="0"/>
                <w:bCs w:val="0"/>
                <w:color w:val="000000" w:themeColor="text1"/>
              </w:rPr>
            </w:pPr>
            <w:r w:rsidRPr="00E93996">
              <w:rPr>
                <w:rFonts w:ascii="Arial" w:hAnsi="Arial" w:cs="Arial"/>
                <w:color w:val="000000" w:themeColor="text1"/>
              </w:rPr>
              <w:t>2020</w:t>
            </w:r>
          </w:p>
        </w:tc>
        <w:tc>
          <w:tcPr>
            <w:tcW w:w="523" w:type="dxa"/>
            <w:hideMark/>
          </w:tcPr>
          <w:p w14:paraId="4BA33B64"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36</w:t>
            </w:r>
          </w:p>
        </w:tc>
        <w:tc>
          <w:tcPr>
            <w:tcW w:w="643" w:type="dxa"/>
            <w:hideMark/>
          </w:tcPr>
          <w:p w14:paraId="502A4085"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42</w:t>
            </w:r>
          </w:p>
        </w:tc>
        <w:tc>
          <w:tcPr>
            <w:tcW w:w="643" w:type="dxa"/>
            <w:hideMark/>
          </w:tcPr>
          <w:p w14:paraId="7FFA1C4F"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34</w:t>
            </w:r>
          </w:p>
        </w:tc>
        <w:tc>
          <w:tcPr>
            <w:tcW w:w="630" w:type="dxa"/>
            <w:hideMark/>
          </w:tcPr>
          <w:p w14:paraId="391CF56A"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23</w:t>
            </w:r>
          </w:p>
        </w:tc>
        <w:tc>
          <w:tcPr>
            <w:tcW w:w="683" w:type="dxa"/>
            <w:hideMark/>
          </w:tcPr>
          <w:p w14:paraId="26FFC0F2"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37</w:t>
            </w:r>
          </w:p>
        </w:tc>
        <w:tc>
          <w:tcPr>
            <w:tcW w:w="643" w:type="dxa"/>
            <w:hideMark/>
          </w:tcPr>
          <w:p w14:paraId="3C99CACC"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45</w:t>
            </w:r>
          </w:p>
        </w:tc>
        <w:tc>
          <w:tcPr>
            <w:tcW w:w="563" w:type="dxa"/>
            <w:hideMark/>
          </w:tcPr>
          <w:p w14:paraId="7305C780"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41</w:t>
            </w:r>
          </w:p>
        </w:tc>
        <w:tc>
          <w:tcPr>
            <w:tcW w:w="683" w:type="dxa"/>
            <w:hideMark/>
          </w:tcPr>
          <w:p w14:paraId="3FC38012"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32</w:t>
            </w:r>
          </w:p>
        </w:tc>
        <w:tc>
          <w:tcPr>
            <w:tcW w:w="737" w:type="dxa"/>
            <w:hideMark/>
          </w:tcPr>
          <w:p w14:paraId="4A151512"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29</w:t>
            </w:r>
          </w:p>
        </w:tc>
        <w:tc>
          <w:tcPr>
            <w:tcW w:w="617" w:type="dxa"/>
            <w:hideMark/>
          </w:tcPr>
          <w:p w14:paraId="25D627E9"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21</w:t>
            </w:r>
          </w:p>
        </w:tc>
        <w:tc>
          <w:tcPr>
            <w:tcW w:w="670" w:type="dxa"/>
            <w:hideMark/>
          </w:tcPr>
          <w:p w14:paraId="23C5DD5A"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26</w:t>
            </w:r>
          </w:p>
        </w:tc>
        <w:tc>
          <w:tcPr>
            <w:tcW w:w="590" w:type="dxa"/>
            <w:hideMark/>
          </w:tcPr>
          <w:p w14:paraId="78C99903"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23</w:t>
            </w:r>
          </w:p>
        </w:tc>
        <w:tc>
          <w:tcPr>
            <w:tcW w:w="790" w:type="dxa"/>
            <w:hideMark/>
          </w:tcPr>
          <w:p w14:paraId="690007B1"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389</w:t>
            </w:r>
          </w:p>
        </w:tc>
      </w:tr>
      <w:tr w:rsidR="00E93996" w:rsidRPr="00F55F87" w14:paraId="29D7591C" w14:textId="77777777" w:rsidTr="00E939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01BEFF83" w14:textId="77777777" w:rsidR="00E93996" w:rsidRPr="00E93996" w:rsidRDefault="00E93996" w:rsidP="00B70F51">
            <w:pPr>
              <w:jc w:val="both"/>
              <w:rPr>
                <w:rFonts w:ascii="Arial" w:hAnsi="Arial" w:cs="Arial"/>
                <w:b w:val="0"/>
                <w:bCs w:val="0"/>
                <w:color w:val="000000" w:themeColor="text1"/>
              </w:rPr>
            </w:pPr>
            <w:r w:rsidRPr="00E93996">
              <w:rPr>
                <w:rFonts w:ascii="Arial" w:hAnsi="Arial" w:cs="Arial"/>
                <w:color w:val="000000" w:themeColor="text1"/>
              </w:rPr>
              <w:t>2021</w:t>
            </w:r>
          </w:p>
        </w:tc>
        <w:tc>
          <w:tcPr>
            <w:tcW w:w="523" w:type="dxa"/>
            <w:hideMark/>
          </w:tcPr>
          <w:p w14:paraId="175CE556"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26</w:t>
            </w:r>
          </w:p>
        </w:tc>
        <w:tc>
          <w:tcPr>
            <w:tcW w:w="643" w:type="dxa"/>
            <w:hideMark/>
          </w:tcPr>
          <w:p w14:paraId="61D6D62E"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16</w:t>
            </w:r>
          </w:p>
        </w:tc>
        <w:tc>
          <w:tcPr>
            <w:tcW w:w="643" w:type="dxa"/>
            <w:hideMark/>
          </w:tcPr>
          <w:p w14:paraId="09E38D90"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17</w:t>
            </w:r>
          </w:p>
        </w:tc>
        <w:tc>
          <w:tcPr>
            <w:tcW w:w="630" w:type="dxa"/>
            <w:hideMark/>
          </w:tcPr>
          <w:p w14:paraId="79BA8189"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10</w:t>
            </w:r>
          </w:p>
        </w:tc>
        <w:tc>
          <w:tcPr>
            <w:tcW w:w="683" w:type="dxa"/>
            <w:hideMark/>
          </w:tcPr>
          <w:p w14:paraId="030855C4"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13</w:t>
            </w:r>
          </w:p>
        </w:tc>
        <w:tc>
          <w:tcPr>
            <w:tcW w:w="643" w:type="dxa"/>
            <w:hideMark/>
          </w:tcPr>
          <w:p w14:paraId="71CEF061"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10</w:t>
            </w:r>
          </w:p>
        </w:tc>
        <w:tc>
          <w:tcPr>
            <w:tcW w:w="563" w:type="dxa"/>
            <w:hideMark/>
          </w:tcPr>
          <w:p w14:paraId="2AE8B194"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11</w:t>
            </w:r>
          </w:p>
        </w:tc>
        <w:tc>
          <w:tcPr>
            <w:tcW w:w="683" w:type="dxa"/>
            <w:hideMark/>
          </w:tcPr>
          <w:p w14:paraId="3BF13A61"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10</w:t>
            </w:r>
          </w:p>
        </w:tc>
        <w:tc>
          <w:tcPr>
            <w:tcW w:w="737" w:type="dxa"/>
            <w:hideMark/>
          </w:tcPr>
          <w:p w14:paraId="30597D3F"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19</w:t>
            </w:r>
          </w:p>
        </w:tc>
        <w:tc>
          <w:tcPr>
            <w:tcW w:w="617" w:type="dxa"/>
            <w:hideMark/>
          </w:tcPr>
          <w:p w14:paraId="7426A3D7"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11</w:t>
            </w:r>
          </w:p>
        </w:tc>
        <w:tc>
          <w:tcPr>
            <w:tcW w:w="670" w:type="dxa"/>
            <w:hideMark/>
          </w:tcPr>
          <w:p w14:paraId="096853AA"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12</w:t>
            </w:r>
          </w:p>
        </w:tc>
        <w:tc>
          <w:tcPr>
            <w:tcW w:w="590" w:type="dxa"/>
            <w:hideMark/>
          </w:tcPr>
          <w:p w14:paraId="025E4B3F"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13</w:t>
            </w:r>
          </w:p>
        </w:tc>
        <w:tc>
          <w:tcPr>
            <w:tcW w:w="790" w:type="dxa"/>
            <w:hideMark/>
          </w:tcPr>
          <w:p w14:paraId="767962FC" w14:textId="77777777" w:rsidR="00E93996" w:rsidRPr="00F55F87" w:rsidRDefault="00E93996" w:rsidP="00B70F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F87">
              <w:rPr>
                <w:rFonts w:ascii="Arial" w:hAnsi="Arial" w:cs="Arial"/>
                <w:color w:val="000000"/>
              </w:rPr>
              <w:t>168</w:t>
            </w:r>
          </w:p>
        </w:tc>
      </w:tr>
      <w:tr w:rsidR="00E93996" w:rsidRPr="00F55F87" w14:paraId="4C1A0E88" w14:textId="77777777" w:rsidTr="00E93996">
        <w:trPr>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45823F71" w14:textId="77777777" w:rsidR="00E93996" w:rsidRPr="00E93996" w:rsidRDefault="00E93996" w:rsidP="00B70F51">
            <w:pPr>
              <w:jc w:val="both"/>
              <w:rPr>
                <w:rFonts w:ascii="Arial" w:hAnsi="Arial" w:cs="Arial"/>
                <w:b w:val="0"/>
                <w:bCs w:val="0"/>
                <w:color w:val="000000" w:themeColor="text1"/>
              </w:rPr>
            </w:pPr>
            <w:r w:rsidRPr="00E93996">
              <w:rPr>
                <w:rFonts w:ascii="Arial" w:hAnsi="Arial" w:cs="Arial"/>
                <w:color w:val="000000" w:themeColor="text1"/>
              </w:rPr>
              <w:t>2022</w:t>
            </w:r>
          </w:p>
        </w:tc>
        <w:tc>
          <w:tcPr>
            <w:tcW w:w="523" w:type="dxa"/>
            <w:hideMark/>
          </w:tcPr>
          <w:p w14:paraId="30C8BBB3"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8</w:t>
            </w:r>
          </w:p>
        </w:tc>
        <w:tc>
          <w:tcPr>
            <w:tcW w:w="643" w:type="dxa"/>
            <w:hideMark/>
          </w:tcPr>
          <w:p w14:paraId="1FD5A037"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16</w:t>
            </w:r>
          </w:p>
        </w:tc>
        <w:tc>
          <w:tcPr>
            <w:tcW w:w="643" w:type="dxa"/>
            <w:hideMark/>
          </w:tcPr>
          <w:p w14:paraId="61701DD1"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22</w:t>
            </w:r>
          </w:p>
        </w:tc>
        <w:tc>
          <w:tcPr>
            <w:tcW w:w="630" w:type="dxa"/>
            <w:hideMark/>
          </w:tcPr>
          <w:p w14:paraId="2534D1D7"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22</w:t>
            </w:r>
          </w:p>
        </w:tc>
        <w:tc>
          <w:tcPr>
            <w:tcW w:w="683" w:type="dxa"/>
            <w:hideMark/>
          </w:tcPr>
          <w:p w14:paraId="7662E2B2"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20</w:t>
            </w:r>
          </w:p>
        </w:tc>
        <w:tc>
          <w:tcPr>
            <w:tcW w:w="643" w:type="dxa"/>
            <w:hideMark/>
          </w:tcPr>
          <w:p w14:paraId="4A9FAC57"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18</w:t>
            </w:r>
          </w:p>
        </w:tc>
        <w:tc>
          <w:tcPr>
            <w:tcW w:w="563" w:type="dxa"/>
            <w:hideMark/>
          </w:tcPr>
          <w:p w14:paraId="6AA3722D"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11</w:t>
            </w:r>
          </w:p>
        </w:tc>
        <w:tc>
          <w:tcPr>
            <w:tcW w:w="683" w:type="dxa"/>
            <w:hideMark/>
          </w:tcPr>
          <w:p w14:paraId="1B6009C2"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17</w:t>
            </w:r>
          </w:p>
        </w:tc>
        <w:tc>
          <w:tcPr>
            <w:tcW w:w="737" w:type="dxa"/>
            <w:hideMark/>
          </w:tcPr>
          <w:p w14:paraId="4E63100C"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18</w:t>
            </w:r>
          </w:p>
        </w:tc>
        <w:tc>
          <w:tcPr>
            <w:tcW w:w="617" w:type="dxa"/>
            <w:hideMark/>
          </w:tcPr>
          <w:p w14:paraId="496B7B85"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13</w:t>
            </w:r>
          </w:p>
        </w:tc>
        <w:tc>
          <w:tcPr>
            <w:tcW w:w="670" w:type="dxa"/>
            <w:hideMark/>
          </w:tcPr>
          <w:p w14:paraId="3B6E6B05"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17</w:t>
            </w:r>
          </w:p>
        </w:tc>
        <w:tc>
          <w:tcPr>
            <w:tcW w:w="590" w:type="dxa"/>
            <w:hideMark/>
          </w:tcPr>
          <w:p w14:paraId="160C6028"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11</w:t>
            </w:r>
          </w:p>
        </w:tc>
        <w:tc>
          <w:tcPr>
            <w:tcW w:w="790" w:type="dxa"/>
            <w:hideMark/>
          </w:tcPr>
          <w:p w14:paraId="73D1A0FD" w14:textId="77777777" w:rsidR="00E93996" w:rsidRPr="00F55F87" w:rsidRDefault="00E93996" w:rsidP="00B70F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F87">
              <w:rPr>
                <w:rFonts w:ascii="Arial" w:hAnsi="Arial" w:cs="Arial"/>
                <w:color w:val="000000"/>
              </w:rPr>
              <w:t>193</w:t>
            </w:r>
          </w:p>
        </w:tc>
      </w:tr>
    </w:tbl>
    <w:p w14:paraId="115F1431" w14:textId="41B632D7" w:rsidR="00CE0009" w:rsidRPr="00E22E43" w:rsidRDefault="003074F2" w:rsidP="003074F2">
      <w:pPr>
        <w:jc w:val="center"/>
        <w:rPr>
          <w:rFonts w:asciiTheme="majorHAnsi" w:hAnsiTheme="majorHAnsi" w:cstheme="minorHAnsi"/>
          <w:sz w:val="16"/>
        </w:rPr>
      </w:pPr>
      <w:r w:rsidRPr="00E22E43">
        <w:rPr>
          <w:rFonts w:asciiTheme="majorHAnsi" w:hAnsiTheme="majorHAnsi" w:cstheme="minorHAnsi"/>
          <w:sz w:val="16"/>
        </w:rPr>
        <w:t xml:space="preserve">Tabla </w:t>
      </w:r>
      <w:r w:rsidR="00E22E43" w:rsidRPr="00E22E43">
        <w:rPr>
          <w:rFonts w:asciiTheme="majorHAnsi" w:hAnsiTheme="majorHAnsi" w:cstheme="minorHAnsi"/>
          <w:sz w:val="16"/>
        </w:rPr>
        <w:t>6</w:t>
      </w:r>
      <w:r w:rsidRPr="00E22E43">
        <w:rPr>
          <w:rFonts w:asciiTheme="majorHAnsi" w:hAnsiTheme="majorHAnsi" w:cstheme="minorHAnsi"/>
          <w:sz w:val="16"/>
        </w:rPr>
        <w:t xml:space="preserve">. Comparativo semestral de solicitudes </w:t>
      </w:r>
    </w:p>
    <w:p w14:paraId="1F95E4F4" w14:textId="77777777" w:rsidR="001179BA" w:rsidRDefault="001179BA" w:rsidP="003074F2">
      <w:pPr>
        <w:jc w:val="center"/>
        <w:rPr>
          <w:rFonts w:ascii="Arial" w:hAnsi="Arial" w:cs="Arial"/>
        </w:rPr>
      </w:pPr>
    </w:p>
    <w:p w14:paraId="07965D97" w14:textId="43FA9D8A" w:rsidR="00CE0009" w:rsidRDefault="00CE0009" w:rsidP="00CE0009">
      <w:pPr>
        <w:jc w:val="both"/>
        <w:rPr>
          <w:rFonts w:asciiTheme="minorHAnsi" w:eastAsiaTheme="minorHAnsi" w:hAnsiTheme="minorHAnsi" w:cstheme="minorHAnsi"/>
          <w:sz w:val="22"/>
          <w:szCs w:val="22"/>
          <w:lang w:eastAsia="en-US"/>
        </w:rPr>
      </w:pPr>
      <w:r w:rsidRPr="00481924">
        <w:rPr>
          <w:rFonts w:asciiTheme="minorHAnsi" w:eastAsiaTheme="minorHAnsi" w:hAnsiTheme="minorHAnsi" w:cstheme="minorHAnsi"/>
          <w:sz w:val="22"/>
          <w:szCs w:val="22"/>
          <w:lang w:eastAsia="en-US"/>
        </w:rPr>
        <w:t xml:space="preserve">A continuación, se relacionan las resoluciones de acreditación otorgadas a las organizaciones sin ánimo de lucro, que solicitaron la acreditación como entidad nueva y renovación durante </w:t>
      </w:r>
      <w:r w:rsidR="00481924">
        <w:rPr>
          <w:rFonts w:asciiTheme="minorHAnsi" w:eastAsiaTheme="minorHAnsi" w:hAnsiTheme="minorHAnsi" w:cstheme="minorHAnsi"/>
          <w:sz w:val="22"/>
          <w:szCs w:val="22"/>
          <w:lang w:eastAsia="en-US"/>
        </w:rPr>
        <w:t>la vigencia</w:t>
      </w:r>
      <w:r w:rsidRPr="00481924">
        <w:rPr>
          <w:rFonts w:asciiTheme="minorHAnsi" w:eastAsiaTheme="minorHAnsi" w:hAnsiTheme="minorHAnsi" w:cstheme="minorHAnsi"/>
          <w:sz w:val="22"/>
          <w:szCs w:val="22"/>
          <w:lang w:eastAsia="en-US"/>
        </w:rPr>
        <w:t xml:space="preserve"> 2022:</w:t>
      </w:r>
    </w:p>
    <w:p w14:paraId="007A7FE4" w14:textId="77777777" w:rsidR="00481924" w:rsidRPr="00481924" w:rsidRDefault="00481924" w:rsidP="00CE0009">
      <w:pPr>
        <w:jc w:val="both"/>
        <w:rPr>
          <w:rFonts w:asciiTheme="minorHAnsi" w:eastAsiaTheme="minorHAnsi" w:hAnsiTheme="minorHAnsi" w:cstheme="minorHAnsi"/>
          <w:sz w:val="22"/>
          <w:szCs w:val="22"/>
          <w:lang w:eastAsia="en-US"/>
        </w:rPr>
      </w:pPr>
    </w:p>
    <w:p w14:paraId="2E912FC4" w14:textId="47673787" w:rsidR="00CE0009" w:rsidRDefault="00481924" w:rsidP="00CE0009">
      <w:pPr>
        <w:jc w:val="center"/>
        <w:rPr>
          <w:rFonts w:ascii="Arial" w:hAnsi="Arial" w:cs="Arial"/>
        </w:rPr>
      </w:pPr>
      <w:r>
        <w:rPr>
          <w:noProof/>
        </w:rPr>
        <w:drawing>
          <wp:inline distT="0" distB="0" distL="0" distR="0" wp14:anchorId="3C1AFA56" wp14:editId="459D864C">
            <wp:extent cx="4381500" cy="2371725"/>
            <wp:effectExtent l="0" t="0" r="0" b="9525"/>
            <wp:docPr id="21" name="Gráfico 21">
              <a:extLst xmlns:a="http://schemas.openxmlformats.org/drawingml/2006/main">
                <a:ext uri="{FF2B5EF4-FFF2-40B4-BE49-F238E27FC236}">
                  <a16:creationId xmlns:a16="http://schemas.microsoft.com/office/drawing/2014/main" id="{E47C4F44-AD34-4AC3-B629-78C1578BC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E237BD" w14:textId="1BA973B0" w:rsidR="00CE0009" w:rsidRPr="007E0494" w:rsidRDefault="00CE0009" w:rsidP="00CE0009">
      <w:pPr>
        <w:jc w:val="center"/>
        <w:rPr>
          <w:rFonts w:asciiTheme="majorHAnsi" w:hAnsiTheme="majorHAnsi" w:cs="Arial"/>
        </w:rPr>
      </w:pPr>
      <w:r w:rsidRPr="007E0494">
        <w:rPr>
          <w:rFonts w:asciiTheme="majorHAnsi" w:hAnsiTheme="majorHAnsi" w:cstheme="minorHAnsi"/>
          <w:sz w:val="16"/>
        </w:rPr>
        <w:t xml:space="preserve">Grafica </w:t>
      </w:r>
      <w:r w:rsidR="00B574D9" w:rsidRPr="007E0494">
        <w:rPr>
          <w:rFonts w:asciiTheme="majorHAnsi" w:hAnsiTheme="majorHAnsi" w:cstheme="minorHAnsi"/>
          <w:sz w:val="16"/>
        </w:rPr>
        <w:t>1</w:t>
      </w:r>
      <w:r w:rsidR="00F87491" w:rsidRPr="007E0494">
        <w:rPr>
          <w:rFonts w:asciiTheme="majorHAnsi" w:hAnsiTheme="majorHAnsi" w:cstheme="minorHAnsi"/>
          <w:sz w:val="16"/>
        </w:rPr>
        <w:t>5</w:t>
      </w:r>
      <w:r w:rsidRPr="007E0494">
        <w:rPr>
          <w:rFonts w:asciiTheme="majorHAnsi" w:hAnsiTheme="majorHAnsi" w:cstheme="minorHAnsi"/>
          <w:sz w:val="16"/>
        </w:rPr>
        <w:t>. Acreditaciones Nuevas 2019- 2022</w:t>
      </w:r>
    </w:p>
    <w:p w14:paraId="0B8116B8" w14:textId="77777777" w:rsidR="00CE0009" w:rsidRPr="00ED520A" w:rsidRDefault="00CE0009" w:rsidP="00CE0009">
      <w:pPr>
        <w:jc w:val="center"/>
        <w:rPr>
          <w:rFonts w:ascii="Arial" w:hAnsi="Arial" w:cs="Arial"/>
        </w:rPr>
      </w:pPr>
    </w:p>
    <w:p w14:paraId="72514823" w14:textId="4AF8C92B" w:rsidR="00CE0009" w:rsidRDefault="001179BA" w:rsidP="00CE0009">
      <w:pPr>
        <w:jc w:val="center"/>
        <w:rPr>
          <w:rFonts w:ascii="Arial" w:hAnsi="Arial" w:cs="Arial"/>
        </w:rPr>
      </w:pPr>
      <w:r>
        <w:rPr>
          <w:noProof/>
        </w:rPr>
        <w:drawing>
          <wp:inline distT="0" distB="0" distL="0" distR="0" wp14:anchorId="2EECBB31" wp14:editId="3DABCF0A">
            <wp:extent cx="4476750" cy="2847975"/>
            <wp:effectExtent l="0" t="0" r="0" b="9525"/>
            <wp:docPr id="22" name="Gráfico 22">
              <a:extLst xmlns:a="http://schemas.openxmlformats.org/drawingml/2006/main">
                <a:ext uri="{FF2B5EF4-FFF2-40B4-BE49-F238E27FC236}">
                  <a16:creationId xmlns:a16="http://schemas.microsoft.com/office/drawing/2014/main" id="{D1675360-F890-46A8-844B-92595D9AF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4968DE" w14:textId="673D81B5" w:rsidR="00CE0009" w:rsidRPr="007E0494" w:rsidRDefault="00CE0009" w:rsidP="00CE0009">
      <w:pPr>
        <w:jc w:val="center"/>
        <w:rPr>
          <w:rFonts w:asciiTheme="majorHAnsi" w:hAnsiTheme="majorHAnsi" w:cs="Arial"/>
        </w:rPr>
      </w:pPr>
      <w:r w:rsidRPr="007E0494">
        <w:rPr>
          <w:rFonts w:asciiTheme="majorHAnsi" w:hAnsiTheme="majorHAnsi" w:cstheme="minorHAnsi"/>
          <w:sz w:val="16"/>
        </w:rPr>
        <w:t xml:space="preserve">Grafica </w:t>
      </w:r>
      <w:r w:rsidR="00B574D9" w:rsidRPr="007E0494">
        <w:rPr>
          <w:rFonts w:asciiTheme="majorHAnsi" w:hAnsiTheme="majorHAnsi" w:cstheme="minorHAnsi"/>
          <w:sz w:val="16"/>
        </w:rPr>
        <w:t>1</w:t>
      </w:r>
      <w:r w:rsidR="00F87491" w:rsidRPr="007E0494">
        <w:rPr>
          <w:rFonts w:asciiTheme="majorHAnsi" w:hAnsiTheme="majorHAnsi" w:cstheme="minorHAnsi"/>
          <w:sz w:val="16"/>
        </w:rPr>
        <w:t>6</w:t>
      </w:r>
      <w:r w:rsidRPr="007E0494">
        <w:rPr>
          <w:rFonts w:asciiTheme="majorHAnsi" w:hAnsiTheme="majorHAnsi" w:cstheme="minorHAnsi"/>
          <w:sz w:val="16"/>
        </w:rPr>
        <w:t>. Renovaciones de acreditación 2019- 2022</w:t>
      </w:r>
    </w:p>
    <w:p w14:paraId="2248D3C2" w14:textId="77777777" w:rsidR="00CE0009" w:rsidRDefault="00CE0009" w:rsidP="00CE0009">
      <w:pPr>
        <w:jc w:val="both"/>
        <w:rPr>
          <w:rFonts w:ascii="Arial" w:hAnsi="Arial" w:cs="Arial"/>
        </w:rPr>
      </w:pPr>
    </w:p>
    <w:p w14:paraId="1799BE85" w14:textId="13CC2A44" w:rsidR="001179BA" w:rsidRDefault="001179BA" w:rsidP="001179BA">
      <w:pPr>
        <w:jc w:val="both"/>
        <w:rPr>
          <w:rFonts w:asciiTheme="minorHAnsi" w:eastAsiaTheme="minorHAnsi" w:hAnsiTheme="minorHAnsi" w:cstheme="minorHAnsi"/>
          <w:sz w:val="22"/>
          <w:szCs w:val="22"/>
          <w:lang w:eastAsia="en-US"/>
        </w:rPr>
      </w:pPr>
      <w:r w:rsidRPr="001179BA">
        <w:rPr>
          <w:rFonts w:asciiTheme="minorHAnsi" w:eastAsiaTheme="minorHAnsi" w:hAnsiTheme="minorHAnsi" w:cstheme="minorHAnsi"/>
          <w:sz w:val="22"/>
          <w:szCs w:val="22"/>
          <w:lang w:eastAsia="en-US"/>
        </w:rPr>
        <w:lastRenderedPageBreak/>
        <w:t xml:space="preserve">En el 2022 la UAEOS, se emitieron cincuenta y ocho (58) Actos Administrativos, relacionadas con el trámite de acreditación, donde se han otorgado treinta y seis (36) resoluciones de acreditación nuevas y se otorgaron veintidós (22) renovaciones de acreditación. </w:t>
      </w:r>
    </w:p>
    <w:p w14:paraId="1A7E28EF" w14:textId="77777777" w:rsidR="001179BA" w:rsidRPr="001179BA" w:rsidRDefault="001179BA" w:rsidP="001179BA">
      <w:pPr>
        <w:jc w:val="both"/>
        <w:rPr>
          <w:rFonts w:asciiTheme="minorHAnsi" w:eastAsiaTheme="minorHAnsi" w:hAnsiTheme="minorHAnsi" w:cstheme="minorHAnsi"/>
          <w:sz w:val="22"/>
          <w:szCs w:val="22"/>
          <w:lang w:eastAsia="en-US"/>
        </w:rPr>
      </w:pPr>
    </w:p>
    <w:p w14:paraId="002EA7CC" w14:textId="64B6A215" w:rsidR="001179BA" w:rsidRDefault="001179BA" w:rsidP="001179BA">
      <w:pPr>
        <w:jc w:val="both"/>
        <w:rPr>
          <w:rFonts w:asciiTheme="minorHAnsi" w:eastAsiaTheme="minorHAnsi" w:hAnsiTheme="minorHAnsi" w:cstheme="minorHAnsi"/>
          <w:sz w:val="22"/>
          <w:szCs w:val="22"/>
          <w:lang w:eastAsia="en-US"/>
        </w:rPr>
      </w:pPr>
      <w:r w:rsidRPr="001179BA">
        <w:rPr>
          <w:rFonts w:asciiTheme="minorHAnsi" w:eastAsiaTheme="minorHAnsi" w:hAnsiTheme="minorHAnsi" w:cstheme="minorHAnsi"/>
          <w:sz w:val="22"/>
          <w:szCs w:val="22"/>
          <w:lang w:eastAsia="en-US"/>
        </w:rPr>
        <w:t xml:space="preserve">Respecto a periodos anteriores, en el 2022 se evidencia un aumento en el número de actos administrativos nuevos otorgados y el aumento de renovaciones con respecto al año anterior.  </w:t>
      </w:r>
    </w:p>
    <w:p w14:paraId="4D74E5FB" w14:textId="77777777" w:rsidR="001179BA" w:rsidRPr="001179BA" w:rsidRDefault="001179BA" w:rsidP="001179BA">
      <w:pPr>
        <w:jc w:val="both"/>
        <w:rPr>
          <w:rFonts w:asciiTheme="minorHAnsi" w:eastAsiaTheme="minorHAnsi" w:hAnsiTheme="minorHAnsi" w:cstheme="minorHAnsi"/>
          <w:sz w:val="22"/>
          <w:szCs w:val="22"/>
          <w:lang w:eastAsia="en-US"/>
        </w:rPr>
      </w:pPr>
    </w:p>
    <w:p w14:paraId="122C115A" w14:textId="2018160F" w:rsidR="00CE0009" w:rsidRDefault="001179BA" w:rsidP="001179BA">
      <w:pPr>
        <w:jc w:val="both"/>
        <w:rPr>
          <w:rFonts w:cstheme="minorHAnsi"/>
        </w:rPr>
      </w:pPr>
      <w:r w:rsidRPr="001179BA">
        <w:rPr>
          <w:rFonts w:asciiTheme="minorHAnsi" w:eastAsiaTheme="minorHAnsi" w:hAnsiTheme="minorHAnsi" w:cstheme="minorHAnsi"/>
          <w:sz w:val="22"/>
          <w:szCs w:val="22"/>
          <w:lang w:eastAsia="en-US"/>
        </w:rPr>
        <w:t>La Unidad Administrativa Especial de Organizaciones Solidarias con el fin de mejorar la calidad de los procesos brindados a las entidades acreditadas, en el 2022 se propuso actualizar la normatividad que reglamenta el trámite, con el propósito de mejorar el trámite y la otorgación de la acreditación, así como la ampliación de la oferta de cursos a acreditar.</w:t>
      </w:r>
      <w:r>
        <w:rPr>
          <w:rFonts w:asciiTheme="minorHAnsi" w:eastAsiaTheme="minorHAnsi" w:hAnsiTheme="minorHAnsi" w:cstheme="minorHAnsi"/>
          <w:sz w:val="22"/>
          <w:szCs w:val="22"/>
          <w:lang w:eastAsia="en-US"/>
        </w:rPr>
        <w:t xml:space="preserve"> </w:t>
      </w:r>
      <w:r w:rsidRPr="001179BA">
        <w:rPr>
          <w:rFonts w:asciiTheme="minorHAnsi" w:eastAsiaTheme="minorHAnsi" w:hAnsiTheme="minorHAnsi" w:cstheme="minorHAnsi"/>
          <w:sz w:val="22"/>
          <w:szCs w:val="22"/>
          <w:lang w:eastAsia="en-US"/>
        </w:rPr>
        <w:t>Por los anterior se ha dispuesto un soporte y mantenimiento del Sistema Integrado de Información de Acreditación – SIIA, con el propósito de potenciar el funcionamiento de la plataforma y cumplir con los requerimientos de la actualización normativa.</w:t>
      </w:r>
    </w:p>
    <w:p w14:paraId="5AB0EEC0" w14:textId="77777777" w:rsidR="00B854E6" w:rsidRPr="0096094F" w:rsidRDefault="00B854E6" w:rsidP="001179BA">
      <w:pPr>
        <w:jc w:val="both"/>
        <w:rPr>
          <w:rFonts w:cstheme="minorHAnsi"/>
          <w:iCs/>
        </w:rPr>
      </w:pPr>
    </w:p>
    <w:p w14:paraId="50C411D8" w14:textId="77777777" w:rsidR="00B854E6" w:rsidRDefault="00B854E6" w:rsidP="00B854E6">
      <w:pPr>
        <w:jc w:val="right"/>
        <w:rPr>
          <w:rFonts w:cstheme="minorHAnsi"/>
          <w:i/>
        </w:rPr>
      </w:pPr>
    </w:p>
    <w:p w14:paraId="08A24CE7" w14:textId="77777777" w:rsidR="00B854E6" w:rsidRPr="00EF516C" w:rsidRDefault="00B854E6" w:rsidP="00B854E6">
      <w:pPr>
        <w:tabs>
          <w:tab w:val="left" w:pos="1204"/>
        </w:tabs>
        <w:jc w:val="right"/>
        <w:rPr>
          <w:rFonts w:cstheme="minorHAnsi"/>
          <w:i/>
        </w:rPr>
      </w:pPr>
      <w:r w:rsidRPr="00EF516C">
        <w:rPr>
          <w:rFonts w:cstheme="minorHAnsi"/>
          <w:i/>
        </w:rPr>
        <w:tab/>
      </w:r>
    </w:p>
    <w:p w14:paraId="556CF569" w14:textId="330E5E88" w:rsidR="00B854E6" w:rsidRPr="000007FF" w:rsidRDefault="00B854E6" w:rsidP="00B854E6">
      <w:pPr>
        <w:shd w:val="clear" w:color="auto" w:fill="C9C9C9" w:themeFill="accent3" w:themeFillTint="99"/>
        <w:jc w:val="center"/>
        <w:rPr>
          <w:rFonts w:cstheme="minorHAnsi"/>
          <w:b/>
        </w:rPr>
      </w:pPr>
      <w:r w:rsidRPr="000007FF">
        <w:rPr>
          <w:rFonts w:cstheme="minorHAnsi"/>
          <w:b/>
        </w:rPr>
        <w:t xml:space="preserve">Para dudas, inquietudes o aportes al presente informe, favor escribir a </w:t>
      </w:r>
      <w:hyperlink r:id="rId47" w:history="1">
        <w:r w:rsidR="0053517F" w:rsidRPr="007E6762">
          <w:rPr>
            <w:rStyle w:val="Hipervnculo"/>
            <w:rFonts w:cstheme="minorHAnsi"/>
            <w:b/>
          </w:rPr>
          <w:t>atencionalciudadano@uaeos.gov.co</w:t>
        </w:r>
      </w:hyperlink>
    </w:p>
    <w:p w14:paraId="500F9F86" w14:textId="77777777" w:rsidR="00B854E6" w:rsidRDefault="00B854E6" w:rsidP="00B854E6">
      <w:pPr>
        <w:jc w:val="both"/>
        <w:rPr>
          <w:rFonts w:cstheme="minorHAnsi"/>
          <w:b/>
          <w:sz w:val="18"/>
          <w:szCs w:val="18"/>
        </w:rPr>
      </w:pPr>
    </w:p>
    <w:p w14:paraId="0267C47B" w14:textId="77777777" w:rsidR="00B854E6" w:rsidRDefault="00B854E6" w:rsidP="00B854E6">
      <w:pPr>
        <w:jc w:val="both"/>
        <w:rPr>
          <w:rFonts w:cstheme="minorHAnsi"/>
          <w:b/>
          <w:sz w:val="18"/>
          <w:szCs w:val="18"/>
        </w:rPr>
      </w:pPr>
    </w:p>
    <w:p w14:paraId="61E94C44" w14:textId="77777777" w:rsidR="00B854E6" w:rsidRDefault="00B854E6" w:rsidP="00B854E6">
      <w:pPr>
        <w:jc w:val="both"/>
        <w:rPr>
          <w:rFonts w:cstheme="minorHAnsi"/>
          <w:b/>
          <w:sz w:val="18"/>
          <w:szCs w:val="18"/>
        </w:rPr>
      </w:pPr>
    </w:p>
    <w:p w14:paraId="08B0489D" w14:textId="77777777" w:rsidR="00DC21AE" w:rsidRPr="00E821C8" w:rsidRDefault="00DC21AE" w:rsidP="00DC21AE">
      <w:pPr>
        <w:jc w:val="both"/>
        <w:rPr>
          <w:rFonts w:cstheme="minorHAnsi"/>
          <w:b/>
          <w:sz w:val="16"/>
          <w:szCs w:val="16"/>
        </w:rPr>
      </w:pPr>
      <w:r w:rsidRPr="00E821C8">
        <w:rPr>
          <w:rFonts w:cstheme="minorHAnsi"/>
          <w:b/>
          <w:sz w:val="16"/>
          <w:szCs w:val="16"/>
        </w:rPr>
        <w:t xml:space="preserve">Preparado por: </w:t>
      </w:r>
    </w:p>
    <w:p w14:paraId="76A014E5" w14:textId="77777777" w:rsidR="00B854E6" w:rsidRDefault="00B854E6" w:rsidP="00B854E6">
      <w:pPr>
        <w:jc w:val="both"/>
        <w:rPr>
          <w:rFonts w:cstheme="minorHAnsi"/>
          <w:sz w:val="16"/>
          <w:szCs w:val="16"/>
        </w:rPr>
      </w:pPr>
    </w:p>
    <w:p w14:paraId="16486783" w14:textId="5B004A6A" w:rsidR="00C10972" w:rsidRPr="007E0494" w:rsidRDefault="00C10972" w:rsidP="00C10972">
      <w:pPr>
        <w:jc w:val="both"/>
        <w:rPr>
          <w:rFonts w:asciiTheme="majorHAnsi" w:hAnsiTheme="majorHAnsi" w:cstheme="minorHAnsi"/>
          <w:sz w:val="16"/>
          <w:szCs w:val="16"/>
        </w:rPr>
      </w:pPr>
      <w:r w:rsidRPr="007E0494">
        <w:rPr>
          <w:rFonts w:asciiTheme="majorHAnsi" w:hAnsiTheme="majorHAnsi" w:cstheme="minorHAnsi"/>
          <w:sz w:val="16"/>
          <w:szCs w:val="16"/>
        </w:rPr>
        <w:t xml:space="preserve">Mariela Flórez </w:t>
      </w:r>
      <w:r w:rsidR="00F87491" w:rsidRPr="007E0494">
        <w:rPr>
          <w:rFonts w:asciiTheme="majorHAnsi" w:hAnsiTheme="majorHAnsi" w:cstheme="minorHAnsi"/>
          <w:sz w:val="16"/>
          <w:szCs w:val="16"/>
        </w:rPr>
        <w:t>Rodríguez -</w:t>
      </w:r>
      <w:r w:rsidRPr="007E0494">
        <w:rPr>
          <w:rFonts w:asciiTheme="majorHAnsi" w:hAnsiTheme="majorHAnsi" w:cstheme="minorHAnsi"/>
          <w:sz w:val="16"/>
          <w:szCs w:val="16"/>
        </w:rPr>
        <w:t xml:space="preserve"> Profesional Universitario </w:t>
      </w:r>
    </w:p>
    <w:p w14:paraId="190778E3" w14:textId="77777777" w:rsidR="00C10972" w:rsidRPr="007E0494" w:rsidRDefault="00C10972" w:rsidP="00C10972">
      <w:pPr>
        <w:jc w:val="both"/>
        <w:rPr>
          <w:rFonts w:asciiTheme="majorHAnsi" w:hAnsiTheme="majorHAnsi" w:cstheme="minorHAnsi"/>
          <w:sz w:val="16"/>
          <w:szCs w:val="16"/>
        </w:rPr>
      </w:pPr>
      <w:r w:rsidRPr="007E0494">
        <w:rPr>
          <w:rFonts w:asciiTheme="majorHAnsi" w:hAnsiTheme="majorHAnsi" w:cstheme="minorHAnsi"/>
          <w:sz w:val="16"/>
          <w:szCs w:val="16"/>
        </w:rPr>
        <w:t xml:space="preserve">Grupo de Educación e Investigación </w:t>
      </w:r>
    </w:p>
    <w:p w14:paraId="1F73DFB7" w14:textId="46CF47EF" w:rsidR="00C10972" w:rsidRPr="007E0494" w:rsidRDefault="00C10972" w:rsidP="00C10972">
      <w:pPr>
        <w:jc w:val="both"/>
        <w:rPr>
          <w:rFonts w:asciiTheme="majorHAnsi" w:hAnsiTheme="majorHAnsi" w:cstheme="minorHAnsi"/>
          <w:sz w:val="16"/>
          <w:szCs w:val="16"/>
        </w:rPr>
      </w:pPr>
      <w:r w:rsidRPr="007E0494">
        <w:rPr>
          <w:rFonts w:asciiTheme="majorHAnsi" w:hAnsiTheme="majorHAnsi" w:cstheme="minorHAnsi"/>
          <w:sz w:val="16"/>
          <w:szCs w:val="16"/>
        </w:rPr>
        <w:t>(Información relacionada a la gestión de peticiones)</w:t>
      </w:r>
    </w:p>
    <w:p w14:paraId="0EED00CC" w14:textId="77777777" w:rsidR="00C10972" w:rsidRDefault="00C10972" w:rsidP="00220AC9">
      <w:pPr>
        <w:jc w:val="both"/>
        <w:rPr>
          <w:rFonts w:cstheme="minorHAnsi"/>
          <w:sz w:val="16"/>
          <w:szCs w:val="16"/>
        </w:rPr>
      </w:pPr>
    </w:p>
    <w:p w14:paraId="20383AA7" w14:textId="77777777" w:rsidR="00C10972" w:rsidRPr="007E0494" w:rsidRDefault="00B854E6" w:rsidP="00220AC9">
      <w:pPr>
        <w:jc w:val="both"/>
        <w:rPr>
          <w:rFonts w:asciiTheme="majorHAnsi" w:hAnsiTheme="majorHAnsi" w:cstheme="minorHAnsi"/>
          <w:sz w:val="16"/>
          <w:szCs w:val="16"/>
        </w:rPr>
      </w:pPr>
      <w:r w:rsidRPr="007E0494">
        <w:rPr>
          <w:rFonts w:asciiTheme="majorHAnsi" w:hAnsiTheme="majorHAnsi" w:cstheme="minorHAnsi"/>
          <w:sz w:val="16"/>
          <w:szCs w:val="16"/>
        </w:rPr>
        <w:t xml:space="preserve">Nidia Yamile Patiño Cortés - Profesional Especializado </w:t>
      </w:r>
    </w:p>
    <w:p w14:paraId="67172BE8" w14:textId="77777777" w:rsidR="00C10972" w:rsidRPr="007E0494" w:rsidRDefault="00C10972" w:rsidP="00220AC9">
      <w:pPr>
        <w:jc w:val="both"/>
        <w:rPr>
          <w:rFonts w:asciiTheme="majorHAnsi" w:hAnsiTheme="majorHAnsi" w:cstheme="minorHAnsi"/>
          <w:sz w:val="16"/>
          <w:szCs w:val="16"/>
        </w:rPr>
      </w:pPr>
      <w:r w:rsidRPr="007E0494">
        <w:rPr>
          <w:rFonts w:asciiTheme="majorHAnsi" w:hAnsiTheme="majorHAnsi" w:cstheme="minorHAnsi"/>
          <w:sz w:val="16"/>
          <w:szCs w:val="16"/>
        </w:rPr>
        <w:t>Grupo</w:t>
      </w:r>
      <w:r w:rsidR="00B854E6" w:rsidRPr="007E0494">
        <w:rPr>
          <w:rFonts w:asciiTheme="majorHAnsi" w:hAnsiTheme="majorHAnsi" w:cstheme="minorHAnsi"/>
          <w:sz w:val="16"/>
          <w:szCs w:val="16"/>
        </w:rPr>
        <w:t xml:space="preserve"> de Educación e Investigación </w:t>
      </w:r>
    </w:p>
    <w:p w14:paraId="3D19F438" w14:textId="07D08F54" w:rsidR="00B854E6" w:rsidRPr="007E0494" w:rsidRDefault="00B854E6" w:rsidP="00220AC9">
      <w:pPr>
        <w:jc w:val="both"/>
        <w:rPr>
          <w:rFonts w:asciiTheme="majorHAnsi" w:hAnsiTheme="majorHAnsi" w:cstheme="minorHAnsi"/>
          <w:sz w:val="16"/>
          <w:szCs w:val="16"/>
        </w:rPr>
      </w:pPr>
      <w:r w:rsidRPr="007E0494">
        <w:rPr>
          <w:rFonts w:asciiTheme="majorHAnsi" w:hAnsiTheme="majorHAnsi" w:cstheme="minorHAnsi"/>
          <w:sz w:val="16"/>
          <w:szCs w:val="16"/>
        </w:rPr>
        <w:t>(Información relacionada al trámite de acreditación)</w:t>
      </w:r>
    </w:p>
    <w:p w14:paraId="27BAD825" w14:textId="77777777" w:rsidR="00B854E6" w:rsidRDefault="00B854E6" w:rsidP="00B854E6">
      <w:pPr>
        <w:jc w:val="both"/>
        <w:rPr>
          <w:rFonts w:cstheme="minorHAnsi"/>
          <w:b/>
          <w:sz w:val="16"/>
          <w:szCs w:val="16"/>
        </w:rPr>
      </w:pPr>
    </w:p>
    <w:p w14:paraId="4602C813" w14:textId="77777777" w:rsidR="00B854E6" w:rsidRDefault="00B854E6" w:rsidP="00B854E6">
      <w:pPr>
        <w:jc w:val="both"/>
        <w:rPr>
          <w:rFonts w:cstheme="minorHAnsi"/>
          <w:b/>
          <w:sz w:val="16"/>
          <w:szCs w:val="16"/>
        </w:rPr>
      </w:pPr>
    </w:p>
    <w:p w14:paraId="73C2696D" w14:textId="77777777" w:rsidR="00B854E6" w:rsidRPr="00E821C8" w:rsidRDefault="00B854E6" w:rsidP="00B854E6">
      <w:pPr>
        <w:jc w:val="both"/>
        <w:rPr>
          <w:rFonts w:cstheme="minorHAnsi"/>
          <w:b/>
          <w:sz w:val="16"/>
          <w:szCs w:val="16"/>
        </w:rPr>
      </w:pPr>
      <w:r w:rsidRPr="00E821C8">
        <w:rPr>
          <w:rFonts w:cstheme="minorHAnsi"/>
          <w:b/>
          <w:sz w:val="16"/>
          <w:szCs w:val="16"/>
        </w:rPr>
        <w:t>Revisado por:</w:t>
      </w:r>
    </w:p>
    <w:p w14:paraId="0453635A" w14:textId="5B46384B" w:rsidR="00B854E6" w:rsidRPr="007E0494" w:rsidRDefault="00B854E6" w:rsidP="00B854E6">
      <w:pPr>
        <w:jc w:val="both"/>
        <w:rPr>
          <w:rFonts w:asciiTheme="majorHAnsi" w:hAnsiTheme="majorHAnsi" w:cstheme="minorHAnsi"/>
          <w:sz w:val="16"/>
          <w:szCs w:val="16"/>
        </w:rPr>
      </w:pPr>
      <w:r w:rsidRPr="007E0494">
        <w:rPr>
          <w:rFonts w:asciiTheme="majorHAnsi" w:hAnsiTheme="majorHAnsi" w:cstheme="minorHAnsi"/>
          <w:sz w:val="16"/>
          <w:szCs w:val="16"/>
        </w:rPr>
        <w:t xml:space="preserve">Carolina Bonilla Cortés- Coordinadora Equipo de Educación e Investigación </w:t>
      </w:r>
    </w:p>
    <w:p w14:paraId="0E1724C7" w14:textId="77777777" w:rsidR="00B854E6" w:rsidRDefault="00B854E6" w:rsidP="00B854E6">
      <w:pPr>
        <w:jc w:val="both"/>
        <w:rPr>
          <w:rFonts w:cstheme="minorHAnsi"/>
          <w:b/>
          <w:sz w:val="16"/>
          <w:szCs w:val="16"/>
        </w:rPr>
      </w:pPr>
    </w:p>
    <w:p w14:paraId="4AF48DEB" w14:textId="77777777" w:rsidR="00B854E6" w:rsidRDefault="00B854E6" w:rsidP="00B854E6">
      <w:pPr>
        <w:jc w:val="both"/>
        <w:rPr>
          <w:rFonts w:cstheme="minorHAnsi"/>
          <w:b/>
          <w:sz w:val="16"/>
          <w:szCs w:val="16"/>
        </w:rPr>
      </w:pPr>
    </w:p>
    <w:p w14:paraId="22F558F9" w14:textId="77777777" w:rsidR="00B854E6" w:rsidRPr="00E821C8" w:rsidRDefault="00B854E6" w:rsidP="00B854E6">
      <w:pPr>
        <w:jc w:val="both"/>
        <w:rPr>
          <w:rFonts w:cstheme="minorHAnsi"/>
          <w:b/>
          <w:sz w:val="16"/>
          <w:szCs w:val="16"/>
        </w:rPr>
      </w:pPr>
      <w:r w:rsidRPr="00E821C8">
        <w:rPr>
          <w:rFonts w:cstheme="minorHAnsi"/>
          <w:b/>
          <w:sz w:val="16"/>
          <w:szCs w:val="16"/>
        </w:rPr>
        <w:t xml:space="preserve">Aprobado por: </w:t>
      </w:r>
    </w:p>
    <w:p w14:paraId="396311D0" w14:textId="19CB834C" w:rsidR="00B854E6" w:rsidRPr="007E0494" w:rsidRDefault="005E307F" w:rsidP="00B854E6">
      <w:pPr>
        <w:jc w:val="both"/>
        <w:rPr>
          <w:rFonts w:asciiTheme="majorHAnsi" w:hAnsiTheme="majorHAnsi" w:cstheme="minorHAnsi"/>
          <w:sz w:val="16"/>
          <w:szCs w:val="16"/>
        </w:rPr>
      </w:pPr>
      <w:r w:rsidRPr="007E0494">
        <w:rPr>
          <w:rFonts w:asciiTheme="majorHAnsi" w:hAnsiTheme="majorHAnsi" w:cstheme="minorHAnsi"/>
          <w:sz w:val="16"/>
          <w:szCs w:val="16"/>
        </w:rPr>
        <w:t>Gloria Patricia Medina Tarazona</w:t>
      </w:r>
      <w:r w:rsidR="00B854E6" w:rsidRPr="007E0494">
        <w:rPr>
          <w:rFonts w:asciiTheme="majorHAnsi" w:hAnsiTheme="majorHAnsi" w:cstheme="minorHAnsi"/>
          <w:sz w:val="16"/>
          <w:szCs w:val="16"/>
        </w:rPr>
        <w:t xml:space="preserve"> / </w:t>
      </w:r>
      <w:r w:rsidR="00F87491" w:rsidRPr="007E0494">
        <w:rPr>
          <w:rFonts w:asciiTheme="majorHAnsi" w:hAnsiTheme="majorHAnsi" w:cstheme="minorHAnsi"/>
          <w:sz w:val="16"/>
          <w:szCs w:val="16"/>
        </w:rPr>
        <w:t>directora técnica</w:t>
      </w:r>
      <w:r w:rsidR="00B854E6" w:rsidRPr="007E0494">
        <w:rPr>
          <w:rFonts w:asciiTheme="majorHAnsi" w:hAnsiTheme="majorHAnsi" w:cstheme="minorHAnsi"/>
          <w:sz w:val="16"/>
          <w:szCs w:val="16"/>
        </w:rPr>
        <w:t xml:space="preserve"> Investigación y Planeación </w:t>
      </w:r>
      <w:r w:rsidRPr="007E0494">
        <w:rPr>
          <w:rFonts w:asciiTheme="majorHAnsi" w:hAnsiTheme="majorHAnsi" w:cstheme="minorHAnsi"/>
          <w:sz w:val="16"/>
          <w:szCs w:val="16"/>
        </w:rPr>
        <w:t>(E)</w:t>
      </w:r>
    </w:p>
    <w:p w14:paraId="28AF2BBC" w14:textId="77777777" w:rsidR="00B854E6" w:rsidRDefault="00B854E6" w:rsidP="00B854E6">
      <w:pPr>
        <w:jc w:val="both"/>
        <w:rPr>
          <w:rFonts w:cstheme="minorHAnsi"/>
          <w:b/>
          <w:sz w:val="16"/>
          <w:szCs w:val="16"/>
        </w:rPr>
      </w:pPr>
    </w:p>
    <w:p w14:paraId="5CE8CAFC" w14:textId="5859DCD6" w:rsidR="00601F42" w:rsidRPr="00EF516C" w:rsidRDefault="00601F42" w:rsidP="00B854E6">
      <w:pPr>
        <w:rPr>
          <w:rFonts w:cstheme="minorHAnsi"/>
        </w:rPr>
      </w:pPr>
    </w:p>
    <w:sectPr w:rsidR="00601F42" w:rsidRPr="00EF516C" w:rsidSect="00E223A8">
      <w:headerReference w:type="default" r:id="rId48"/>
      <w:footerReference w:type="default" r:id="rId49"/>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Mariela Florez" w:date="2023-01-27T09:35:00Z" w:initials="MF">
    <w:p w14:paraId="1EF63B16" w14:textId="77777777" w:rsidR="00C651A4" w:rsidRDefault="00C651A4" w:rsidP="0056458D">
      <w:pPr>
        <w:pStyle w:val="Textocomentario"/>
      </w:pPr>
      <w:r>
        <w:rPr>
          <w:rStyle w:val="Refdecomentario"/>
        </w:rPr>
        <w:annotationRef/>
      </w:r>
      <w:r>
        <w:t xml:space="preserve">Caro sobre este tema me quede corta, por que la Resolución 152 en su artículo 9 habla de tiempos para el trámite que son 5 días, no de la gestión de petición para el tema de acreditación, agradezco me puedas precisar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F63B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E1958" w16cex:dateUtc="2023-01-27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F63B16" w16cid:durableId="277E19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DF051" w14:textId="77777777" w:rsidR="00C54050" w:rsidRDefault="00C54050" w:rsidP="00D6338C">
      <w:r>
        <w:separator/>
      </w:r>
    </w:p>
  </w:endnote>
  <w:endnote w:type="continuationSeparator" w:id="0">
    <w:p w14:paraId="4947A2C3" w14:textId="77777777" w:rsidR="00C54050" w:rsidRDefault="00C54050" w:rsidP="00D6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F6AF" w14:textId="5E15F9A2" w:rsidR="008A5E73" w:rsidRPr="00D6338C" w:rsidRDefault="008A5E73">
    <w:pPr>
      <w:tabs>
        <w:tab w:val="center" w:pos="4550"/>
        <w:tab w:val="left" w:pos="5818"/>
      </w:tabs>
      <w:ind w:right="260"/>
      <w:jc w:val="right"/>
      <w:rPr>
        <w:color w:val="222A35" w:themeColor="text2" w:themeShade="80"/>
      </w:rPr>
    </w:pPr>
    <w:r w:rsidRPr="00D6338C">
      <w:rPr>
        <w:color w:val="8496B0" w:themeColor="text2" w:themeTint="99"/>
        <w:spacing w:val="60"/>
        <w:lang w:val="es-ES"/>
      </w:rPr>
      <w:t>Página</w:t>
    </w:r>
    <w:r w:rsidRPr="00D6338C">
      <w:rPr>
        <w:color w:val="8496B0" w:themeColor="text2" w:themeTint="99"/>
        <w:lang w:val="es-ES"/>
      </w:rPr>
      <w:t xml:space="preserve"> </w:t>
    </w:r>
    <w:r w:rsidRPr="00D6338C">
      <w:rPr>
        <w:color w:val="323E4F" w:themeColor="text2" w:themeShade="BF"/>
      </w:rPr>
      <w:fldChar w:fldCharType="begin"/>
    </w:r>
    <w:r w:rsidRPr="00D6338C">
      <w:rPr>
        <w:color w:val="323E4F" w:themeColor="text2" w:themeShade="BF"/>
      </w:rPr>
      <w:instrText>PAGE   \* MERGEFORMAT</w:instrText>
    </w:r>
    <w:r w:rsidRPr="00D6338C">
      <w:rPr>
        <w:color w:val="323E4F" w:themeColor="text2" w:themeShade="BF"/>
      </w:rPr>
      <w:fldChar w:fldCharType="separate"/>
    </w:r>
    <w:r w:rsidR="00870B13" w:rsidRPr="00870B13">
      <w:rPr>
        <w:noProof/>
        <w:color w:val="323E4F" w:themeColor="text2" w:themeShade="BF"/>
        <w:lang w:val="es-ES"/>
      </w:rPr>
      <w:t>23</w:t>
    </w:r>
    <w:r w:rsidRPr="00D6338C">
      <w:rPr>
        <w:color w:val="323E4F" w:themeColor="text2" w:themeShade="BF"/>
      </w:rPr>
      <w:fldChar w:fldCharType="end"/>
    </w:r>
    <w:r w:rsidRPr="00D6338C">
      <w:rPr>
        <w:color w:val="323E4F" w:themeColor="text2" w:themeShade="BF"/>
        <w:lang w:val="es-ES"/>
      </w:rPr>
      <w:t xml:space="preserve"> | </w:t>
    </w:r>
    <w:r w:rsidRPr="00D6338C">
      <w:rPr>
        <w:color w:val="323E4F" w:themeColor="text2" w:themeShade="BF"/>
      </w:rPr>
      <w:fldChar w:fldCharType="begin"/>
    </w:r>
    <w:r w:rsidRPr="00D6338C">
      <w:rPr>
        <w:color w:val="323E4F" w:themeColor="text2" w:themeShade="BF"/>
      </w:rPr>
      <w:instrText>NUMPAGES  \* Arabic  \* MERGEFORMAT</w:instrText>
    </w:r>
    <w:r w:rsidRPr="00D6338C">
      <w:rPr>
        <w:color w:val="323E4F" w:themeColor="text2" w:themeShade="BF"/>
      </w:rPr>
      <w:fldChar w:fldCharType="separate"/>
    </w:r>
    <w:r w:rsidR="00870B13" w:rsidRPr="00870B13">
      <w:rPr>
        <w:noProof/>
        <w:color w:val="323E4F" w:themeColor="text2" w:themeShade="BF"/>
        <w:lang w:val="es-ES"/>
      </w:rPr>
      <w:t>23</w:t>
    </w:r>
    <w:r w:rsidRPr="00D6338C">
      <w:rPr>
        <w:color w:val="323E4F" w:themeColor="text2" w:themeShade="BF"/>
      </w:rPr>
      <w:fldChar w:fldCharType="end"/>
    </w:r>
  </w:p>
  <w:p w14:paraId="77B150BE" w14:textId="77777777" w:rsidR="008A5E73" w:rsidRDefault="008A5E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099F3" w14:textId="77777777" w:rsidR="00C54050" w:rsidRDefault="00C54050" w:rsidP="00D6338C">
      <w:r>
        <w:separator/>
      </w:r>
    </w:p>
  </w:footnote>
  <w:footnote w:type="continuationSeparator" w:id="0">
    <w:p w14:paraId="12203E98" w14:textId="77777777" w:rsidR="00C54050" w:rsidRDefault="00C54050" w:rsidP="00D6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0298" w14:textId="77777777" w:rsidR="008A5E73" w:rsidRDefault="008A5E73">
    <w:pPr>
      <w:pStyle w:val="Encabezado"/>
    </w:pPr>
    <w:r>
      <w:rPr>
        <w:noProof/>
      </w:rPr>
      <mc:AlternateContent>
        <mc:Choice Requires="wps">
          <w:drawing>
            <wp:anchor distT="0" distB="0" distL="118745" distR="118745" simplePos="0" relativeHeight="251659264" behindDoc="1" locked="0" layoutInCell="1" allowOverlap="0" wp14:anchorId="21AA6A02" wp14:editId="6414302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26670" b="27305"/>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2">
                          <a:lumMod val="60000"/>
                          <a:lumOff val="40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3509EAB8" w14:textId="28783F6B" w:rsidR="008A5E73" w:rsidRPr="002609A0" w:rsidRDefault="008A5E73" w:rsidP="002609A0">
                              <w:pPr>
                                <w:jc w:val="center"/>
                                <w:rPr>
                                  <w:color w:val="000000" w:themeColor="text1"/>
                                </w:rPr>
                              </w:pPr>
                              <w:r w:rsidRPr="002609A0">
                                <w:rPr>
                                  <w:color w:val="000000" w:themeColor="text1"/>
                                </w:rPr>
                                <w:t>INFORME ANUAL DE SERVICIO AL CIUDADANO 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1AA6A02" id="Rectángulo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" o:allowoverlap="f" fillcolor="#f4b083 [1941]" strokecolor="#272727 [2749]" strokeweight="1.25pt">
              <v:textbox style="mso-fit-shape-to-text:t">
                <w:txbxContent>
                  <w:sdt>
                    <w:sdtPr>
                      <w:rPr>
                        <w:color w:val="000000" w:themeColor="text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3509EAB8" w14:textId="28783F6B" w:rsidR="008A5E73" w:rsidRPr="002609A0" w:rsidRDefault="008A5E73" w:rsidP="002609A0">
                        <w:pPr>
                          <w:jc w:val="center"/>
                          <w:rPr>
                            <w:color w:val="000000" w:themeColor="text1"/>
                          </w:rPr>
                        </w:pPr>
                        <w:r w:rsidRPr="002609A0">
                          <w:rPr>
                            <w:color w:val="000000" w:themeColor="text1"/>
                          </w:rPr>
                          <w:t>INFORME ANUAL DE SERVICIO AL CIUDADANO 2022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7E4"/>
    <w:multiLevelType w:val="hybridMultilevel"/>
    <w:tmpl w:val="5E929480"/>
    <w:lvl w:ilvl="0" w:tplc="32E01242">
      <w:start w:val="1"/>
      <w:numFmt w:val="lowerLetter"/>
      <w:lvlText w:val="%1."/>
      <w:lvlJc w:val="left"/>
      <w:pPr>
        <w:ind w:left="720" w:hanging="360"/>
      </w:pPr>
      <w:rPr>
        <w:rFonts w:hint="default"/>
        <w:color w:val="70AD47" w:themeColor="accent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38058F"/>
    <w:multiLevelType w:val="hybridMultilevel"/>
    <w:tmpl w:val="E3607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725435"/>
    <w:multiLevelType w:val="hybridMultilevel"/>
    <w:tmpl w:val="0C7A1F40"/>
    <w:lvl w:ilvl="0" w:tplc="BA7CD94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C635E31"/>
    <w:multiLevelType w:val="hybridMultilevel"/>
    <w:tmpl w:val="6ED67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14641E"/>
    <w:multiLevelType w:val="hybridMultilevel"/>
    <w:tmpl w:val="2BC21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7317C8"/>
    <w:multiLevelType w:val="hybridMultilevel"/>
    <w:tmpl w:val="FF842E40"/>
    <w:lvl w:ilvl="0" w:tplc="E44CDAA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402A72"/>
    <w:multiLevelType w:val="hybridMultilevel"/>
    <w:tmpl w:val="0E4CE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080B0C"/>
    <w:multiLevelType w:val="hybridMultilevel"/>
    <w:tmpl w:val="DD021AFA"/>
    <w:lvl w:ilvl="0" w:tplc="E44CDAA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242281"/>
    <w:multiLevelType w:val="hybridMultilevel"/>
    <w:tmpl w:val="F1921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DD59C3"/>
    <w:multiLevelType w:val="hybridMultilevel"/>
    <w:tmpl w:val="CB007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363AF1"/>
    <w:multiLevelType w:val="hybridMultilevel"/>
    <w:tmpl w:val="E16A24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8915AC8"/>
    <w:multiLevelType w:val="hybridMultilevel"/>
    <w:tmpl w:val="F93AA9D8"/>
    <w:lvl w:ilvl="0" w:tplc="65001536">
      <w:numFmt w:val="bullet"/>
      <w:lvlText w:val=""/>
      <w:lvlJc w:val="left"/>
      <w:pPr>
        <w:ind w:left="842" w:hanging="360"/>
      </w:pPr>
      <w:rPr>
        <w:rFonts w:hint="default"/>
        <w:w w:val="100"/>
        <w:lang w:val="es-ES" w:eastAsia="en-US" w:bidi="ar-SA"/>
      </w:rPr>
    </w:lvl>
    <w:lvl w:ilvl="1" w:tplc="FB4A0C42">
      <w:numFmt w:val="bullet"/>
      <w:lvlText w:val="•"/>
      <w:lvlJc w:val="left"/>
      <w:pPr>
        <w:ind w:left="1688" w:hanging="360"/>
      </w:pPr>
      <w:rPr>
        <w:rFonts w:hint="default"/>
        <w:lang w:val="es-ES" w:eastAsia="en-US" w:bidi="ar-SA"/>
      </w:rPr>
    </w:lvl>
    <w:lvl w:ilvl="2" w:tplc="AEE8A3CC">
      <w:numFmt w:val="bullet"/>
      <w:lvlText w:val="•"/>
      <w:lvlJc w:val="left"/>
      <w:pPr>
        <w:ind w:left="2536" w:hanging="360"/>
      </w:pPr>
      <w:rPr>
        <w:rFonts w:hint="default"/>
        <w:lang w:val="es-ES" w:eastAsia="en-US" w:bidi="ar-SA"/>
      </w:rPr>
    </w:lvl>
    <w:lvl w:ilvl="3" w:tplc="55A2B750">
      <w:numFmt w:val="bullet"/>
      <w:lvlText w:val="•"/>
      <w:lvlJc w:val="left"/>
      <w:pPr>
        <w:ind w:left="3384" w:hanging="360"/>
      </w:pPr>
      <w:rPr>
        <w:rFonts w:hint="default"/>
        <w:lang w:val="es-ES" w:eastAsia="en-US" w:bidi="ar-SA"/>
      </w:rPr>
    </w:lvl>
    <w:lvl w:ilvl="4" w:tplc="18FCE38A">
      <w:numFmt w:val="bullet"/>
      <w:lvlText w:val="•"/>
      <w:lvlJc w:val="left"/>
      <w:pPr>
        <w:ind w:left="4232" w:hanging="360"/>
      </w:pPr>
      <w:rPr>
        <w:rFonts w:hint="default"/>
        <w:lang w:val="es-ES" w:eastAsia="en-US" w:bidi="ar-SA"/>
      </w:rPr>
    </w:lvl>
    <w:lvl w:ilvl="5" w:tplc="CAF8104E">
      <w:numFmt w:val="bullet"/>
      <w:lvlText w:val="•"/>
      <w:lvlJc w:val="left"/>
      <w:pPr>
        <w:ind w:left="5080" w:hanging="360"/>
      </w:pPr>
      <w:rPr>
        <w:rFonts w:hint="default"/>
        <w:lang w:val="es-ES" w:eastAsia="en-US" w:bidi="ar-SA"/>
      </w:rPr>
    </w:lvl>
    <w:lvl w:ilvl="6" w:tplc="FD16CCB2">
      <w:numFmt w:val="bullet"/>
      <w:lvlText w:val="•"/>
      <w:lvlJc w:val="left"/>
      <w:pPr>
        <w:ind w:left="5928" w:hanging="360"/>
      </w:pPr>
      <w:rPr>
        <w:rFonts w:hint="default"/>
        <w:lang w:val="es-ES" w:eastAsia="en-US" w:bidi="ar-SA"/>
      </w:rPr>
    </w:lvl>
    <w:lvl w:ilvl="7" w:tplc="7AC6A456">
      <w:numFmt w:val="bullet"/>
      <w:lvlText w:val="•"/>
      <w:lvlJc w:val="left"/>
      <w:pPr>
        <w:ind w:left="6776" w:hanging="360"/>
      </w:pPr>
      <w:rPr>
        <w:rFonts w:hint="default"/>
        <w:lang w:val="es-ES" w:eastAsia="en-US" w:bidi="ar-SA"/>
      </w:rPr>
    </w:lvl>
    <w:lvl w:ilvl="8" w:tplc="15E437E2">
      <w:numFmt w:val="bullet"/>
      <w:lvlText w:val="•"/>
      <w:lvlJc w:val="left"/>
      <w:pPr>
        <w:ind w:left="7624" w:hanging="360"/>
      </w:pPr>
      <w:rPr>
        <w:rFonts w:hint="default"/>
        <w:lang w:val="es-ES" w:eastAsia="en-US" w:bidi="ar-SA"/>
      </w:rPr>
    </w:lvl>
  </w:abstractNum>
  <w:abstractNum w:abstractNumId="12" w15:restartNumberingAfterBreak="0">
    <w:nsid w:val="3ADE1815"/>
    <w:multiLevelType w:val="hybridMultilevel"/>
    <w:tmpl w:val="3796D9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03F7AB9"/>
    <w:multiLevelType w:val="hybridMultilevel"/>
    <w:tmpl w:val="F7089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6445844"/>
    <w:multiLevelType w:val="hybridMultilevel"/>
    <w:tmpl w:val="EF9831E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556037E"/>
    <w:multiLevelType w:val="hybridMultilevel"/>
    <w:tmpl w:val="133E93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56972E8"/>
    <w:multiLevelType w:val="hybridMultilevel"/>
    <w:tmpl w:val="1096A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A140365"/>
    <w:multiLevelType w:val="hybridMultilevel"/>
    <w:tmpl w:val="C9FC7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C3B7AAF"/>
    <w:multiLevelType w:val="hybridMultilevel"/>
    <w:tmpl w:val="AB44F9FE"/>
    <w:lvl w:ilvl="0" w:tplc="A05C6C22">
      <w:numFmt w:val="bullet"/>
      <w:lvlText w:val=""/>
      <w:lvlJc w:val="left"/>
      <w:pPr>
        <w:ind w:left="720" w:hanging="360"/>
      </w:pPr>
      <w:rPr>
        <w:rFonts w:ascii="Symbol" w:eastAsiaTheme="maj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B074305"/>
    <w:multiLevelType w:val="hybridMultilevel"/>
    <w:tmpl w:val="98F46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E2262E1"/>
    <w:multiLevelType w:val="hybridMultilevel"/>
    <w:tmpl w:val="2D02EA7E"/>
    <w:lvl w:ilvl="0" w:tplc="96D6114C">
      <w:start w:val="1"/>
      <w:numFmt w:val="bullet"/>
      <w:lvlText w:val="•"/>
      <w:lvlJc w:val="left"/>
      <w:pPr>
        <w:tabs>
          <w:tab w:val="num" w:pos="720"/>
        </w:tabs>
        <w:ind w:left="720" w:hanging="360"/>
      </w:pPr>
      <w:rPr>
        <w:rFonts w:ascii="Arial" w:hAnsi="Arial" w:hint="default"/>
      </w:rPr>
    </w:lvl>
    <w:lvl w:ilvl="1" w:tplc="F65247AE" w:tentative="1">
      <w:start w:val="1"/>
      <w:numFmt w:val="bullet"/>
      <w:lvlText w:val="•"/>
      <w:lvlJc w:val="left"/>
      <w:pPr>
        <w:tabs>
          <w:tab w:val="num" w:pos="1440"/>
        </w:tabs>
        <w:ind w:left="1440" w:hanging="360"/>
      </w:pPr>
      <w:rPr>
        <w:rFonts w:ascii="Arial" w:hAnsi="Arial" w:hint="default"/>
      </w:rPr>
    </w:lvl>
    <w:lvl w:ilvl="2" w:tplc="6BF64DAC" w:tentative="1">
      <w:start w:val="1"/>
      <w:numFmt w:val="bullet"/>
      <w:lvlText w:val="•"/>
      <w:lvlJc w:val="left"/>
      <w:pPr>
        <w:tabs>
          <w:tab w:val="num" w:pos="2160"/>
        </w:tabs>
        <w:ind w:left="2160" w:hanging="360"/>
      </w:pPr>
      <w:rPr>
        <w:rFonts w:ascii="Arial" w:hAnsi="Arial" w:hint="default"/>
      </w:rPr>
    </w:lvl>
    <w:lvl w:ilvl="3" w:tplc="11F4F9E6" w:tentative="1">
      <w:start w:val="1"/>
      <w:numFmt w:val="bullet"/>
      <w:lvlText w:val="•"/>
      <w:lvlJc w:val="left"/>
      <w:pPr>
        <w:tabs>
          <w:tab w:val="num" w:pos="2880"/>
        </w:tabs>
        <w:ind w:left="2880" w:hanging="360"/>
      </w:pPr>
      <w:rPr>
        <w:rFonts w:ascii="Arial" w:hAnsi="Arial" w:hint="default"/>
      </w:rPr>
    </w:lvl>
    <w:lvl w:ilvl="4" w:tplc="B34872AA" w:tentative="1">
      <w:start w:val="1"/>
      <w:numFmt w:val="bullet"/>
      <w:lvlText w:val="•"/>
      <w:lvlJc w:val="left"/>
      <w:pPr>
        <w:tabs>
          <w:tab w:val="num" w:pos="3600"/>
        </w:tabs>
        <w:ind w:left="3600" w:hanging="360"/>
      </w:pPr>
      <w:rPr>
        <w:rFonts w:ascii="Arial" w:hAnsi="Arial" w:hint="default"/>
      </w:rPr>
    </w:lvl>
    <w:lvl w:ilvl="5" w:tplc="58E4A2AC" w:tentative="1">
      <w:start w:val="1"/>
      <w:numFmt w:val="bullet"/>
      <w:lvlText w:val="•"/>
      <w:lvlJc w:val="left"/>
      <w:pPr>
        <w:tabs>
          <w:tab w:val="num" w:pos="4320"/>
        </w:tabs>
        <w:ind w:left="4320" w:hanging="360"/>
      </w:pPr>
      <w:rPr>
        <w:rFonts w:ascii="Arial" w:hAnsi="Arial" w:hint="default"/>
      </w:rPr>
    </w:lvl>
    <w:lvl w:ilvl="6" w:tplc="2334EF2E" w:tentative="1">
      <w:start w:val="1"/>
      <w:numFmt w:val="bullet"/>
      <w:lvlText w:val="•"/>
      <w:lvlJc w:val="left"/>
      <w:pPr>
        <w:tabs>
          <w:tab w:val="num" w:pos="5040"/>
        </w:tabs>
        <w:ind w:left="5040" w:hanging="360"/>
      </w:pPr>
      <w:rPr>
        <w:rFonts w:ascii="Arial" w:hAnsi="Arial" w:hint="default"/>
      </w:rPr>
    </w:lvl>
    <w:lvl w:ilvl="7" w:tplc="6D2EDF48" w:tentative="1">
      <w:start w:val="1"/>
      <w:numFmt w:val="bullet"/>
      <w:lvlText w:val="•"/>
      <w:lvlJc w:val="left"/>
      <w:pPr>
        <w:tabs>
          <w:tab w:val="num" w:pos="5760"/>
        </w:tabs>
        <w:ind w:left="5760" w:hanging="360"/>
      </w:pPr>
      <w:rPr>
        <w:rFonts w:ascii="Arial" w:hAnsi="Arial" w:hint="default"/>
      </w:rPr>
    </w:lvl>
    <w:lvl w:ilvl="8" w:tplc="7EA2AE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062831"/>
    <w:multiLevelType w:val="hybridMultilevel"/>
    <w:tmpl w:val="4EC075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510031812">
    <w:abstractNumId w:val="5"/>
  </w:num>
  <w:num w:numId="2" w16cid:durableId="1492059995">
    <w:abstractNumId w:val="15"/>
  </w:num>
  <w:num w:numId="3" w16cid:durableId="529496933">
    <w:abstractNumId w:val="20"/>
  </w:num>
  <w:num w:numId="4" w16cid:durableId="1107119760">
    <w:abstractNumId w:val="18"/>
  </w:num>
  <w:num w:numId="5" w16cid:durableId="1174026327">
    <w:abstractNumId w:val="7"/>
  </w:num>
  <w:num w:numId="6" w16cid:durableId="472871869">
    <w:abstractNumId w:val="16"/>
  </w:num>
  <w:num w:numId="7" w16cid:durableId="1056659949">
    <w:abstractNumId w:val="2"/>
  </w:num>
  <w:num w:numId="8" w16cid:durableId="1650593794">
    <w:abstractNumId w:val="11"/>
  </w:num>
  <w:num w:numId="9" w16cid:durableId="181936934">
    <w:abstractNumId w:val="6"/>
  </w:num>
  <w:num w:numId="10" w16cid:durableId="758209618">
    <w:abstractNumId w:val="3"/>
  </w:num>
  <w:num w:numId="11" w16cid:durableId="409692317">
    <w:abstractNumId w:val="1"/>
  </w:num>
  <w:num w:numId="12" w16cid:durableId="1399088541">
    <w:abstractNumId w:val="13"/>
  </w:num>
  <w:num w:numId="13" w16cid:durableId="1171215900">
    <w:abstractNumId w:val="4"/>
  </w:num>
  <w:num w:numId="14" w16cid:durableId="1471938715">
    <w:abstractNumId w:val="19"/>
  </w:num>
  <w:num w:numId="15" w16cid:durableId="525288077">
    <w:abstractNumId w:val="8"/>
  </w:num>
  <w:num w:numId="16" w16cid:durableId="1459911788">
    <w:abstractNumId w:val="0"/>
  </w:num>
  <w:num w:numId="17" w16cid:durableId="418597698">
    <w:abstractNumId w:val="21"/>
  </w:num>
  <w:num w:numId="18" w16cid:durableId="1299147559">
    <w:abstractNumId w:val="14"/>
  </w:num>
  <w:num w:numId="19" w16cid:durableId="448161066">
    <w:abstractNumId w:val="10"/>
  </w:num>
  <w:num w:numId="20" w16cid:durableId="1561137354">
    <w:abstractNumId w:val="17"/>
  </w:num>
  <w:num w:numId="21" w16cid:durableId="2001738510">
    <w:abstractNumId w:val="12"/>
  </w:num>
  <w:num w:numId="22" w16cid:durableId="154240067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la Florez">
    <w15:presenceInfo w15:providerId="AD" w15:userId="S::mariela.florez@uaeos.gov.co::c29326b1-7424-4295-ba74-66aa44059c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C0"/>
    <w:rsid w:val="000007FF"/>
    <w:rsid w:val="00000C9D"/>
    <w:rsid w:val="000025D7"/>
    <w:rsid w:val="000045E6"/>
    <w:rsid w:val="00007612"/>
    <w:rsid w:val="00007AB3"/>
    <w:rsid w:val="00010D86"/>
    <w:rsid w:val="00011A95"/>
    <w:rsid w:val="00015285"/>
    <w:rsid w:val="00025DCD"/>
    <w:rsid w:val="000271A7"/>
    <w:rsid w:val="00034522"/>
    <w:rsid w:val="000409EB"/>
    <w:rsid w:val="0004106A"/>
    <w:rsid w:val="00046F6D"/>
    <w:rsid w:val="00052624"/>
    <w:rsid w:val="00052CC0"/>
    <w:rsid w:val="00064F26"/>
    <w:rsid w:val="00066DE9"/>
    <w:rsid w:val="000712B5"/>
    <w:rsid w:val="00077F67"/>
    <w:rsid w:val="00081A65"/>
    <w:rsid w:val="00084971"/>
    <w:rsid w:val="00086E3B"/>
    <w:rsid w:val="0008716C"/>
    <w:rsid w:val="00087967"/>
    <w:rsid w:val="00094030"/>
    <w:rsid w:val="00097314"/>
    <w:rsid w:val="000A3747"/>
    <w:rsid w:val="000A4C80"/>
    <w:rsid w:val="000B130A"/>
    <w:rsid w:val="000B1F0D"/>
    <w:rsid w:val="000D0D58"/>
    <w:rsid w:val="000D1AA2"/>
    <w:rsid w:val="000F0CC6"/>
    <w:rsid w:val="000F0DBD"/>
    <w:rsid w:val="000F245F"/>
    <w:rsid w:val="000F6AF7"/>
    <w:rsid w:val="000F7F32"/>
    <w:rsid w:val="0010557C"/>
    <w:rsid w:val="00110C26"/>
    <w:rsid w:val="001146DF"/>
    <w:rsid w:val="0011551A"/>
    <w:rsid w:val="001179BA"/>
    <w:rsid w:val="00122A78"/>
    <w:rsid w:val="001244D0"/>
    <w:rsid w:val="00125724"/>
    <w:rsid w:val="00132A8A"/>
    <w:rsid w:val="00134560"/>
    <w:rsid w:val="00143BC8"/>
    <w:rsid w:val="00147A89"/>
    <w:rsid w:val="00151E12"/>
    <w:rsid w:val="0015527D"/>
    <w:rsid w:val="00155E20"/>
    <w:rsid w:val="0016063F"/>
    <w:rsid w:val="00162380"/>
    <w:rsid w:val="001641C4"/>
    <w:rsid w:val="00165E27"/>
    <w:rsid w:val="00173062"/>
    <w:rsid w:val="00175E3B"/>
    <w:rsid w:val="0019043C"/>
    <w:rsid w:val="00192113"/>
    <w:rsid w:val="00193633"/>
    <w:rsid w:val="0019461A"/>
    <w:rsid w:val="00195CD0"/>
    <w:rsid w:val="00196AFA"/>
    <w:rsid w:val="00197470"/>
    <w:rsid w:val="001A1981"/>
    <w:rsid w:val="001A1DBD"/>
    <w:rsid w:val="001A261F"/>
    <w:rsid w:val="001A34B6"/>
    <w:rsid w:val="001A6EC4"/>
    <w:rsid w:val="001B2E65"/>
    <w:rsid w:val="001B3015"/>
    <w:rsid w:val="001B435A"/>
    <w:rsid w:val="001C1DF8"/>
    <w:rsid w:val="001C2A4F"/>
    <w:rsid w:val="001D7940"/>
    <w:rsid w:val="001F0CAB"/>
    <w:rsid w:val="001F389F"/>
    <w:rsid w:val="001F6B92"/>
    <w:rsid w:val="00201C41"/>
    <w:rsid w:val="002030E0"/>
    <w:rsid w:val="00206A3E"/>
    <w:rsid w:val="0021438F"/>
    <w:rsid w:val="00220AC9"/>
    <w:rsid w:val="00220F91"/>
    <w:rsid w:val="00226E89"/>
    <w:rsid w:val="00230885"/>
    <w:rsid w:val="00250C6B"/>
    <w:rsid w:val="00254DDA"/>
    <w:rsid w:val="00255144"/>
    <w:rsid w:val="002555CE"/>
    <w:rsid w:val="0026099C"/>
    <w:rsid w:val="002609A0"/>
    <w:rsid w:val="00265B86"/>
    <w:rsid w:val="0026696F"/>
    <w:rsid w:val="00273252"/>
    <w:rsid w:val="00273502"/>
    <w:rsid w:val="00274E58"/>
    <w:rsid w:val="0027612B"/>
    <w:rsid w:val="00276BE1"/>
    <w:rsid w:val="00280558"/>
    <w:rsid w:val="0029582D"/>
    <w:rsid w:val="002A1075"/>
    <w:rsid w:val="002B2724"/>
    <w:rsid w:val="002C7527"/>
    <w:rsid w:val="002D6655"/>
    <w:rsid w:val="002D7EE6"/>
    <w:rsid w:val="002E2B63"/>
    <w:rsid w:val="002E692C"/>
    <w:rsid w:val="002F29A6"/>
    <w:rsid w:val="002F6854"/>
    <w:rsid w:val="002F7871"/>
    <w:rsid w:val="00303218"/>
    <w:rsid w:val="0030654C"/>
    <w:rsid w:val="003074F2"/>
    <w:rsid w:val="00310857"/>
    <w:rsid w:val="00310D7F"/>
    <w:rsid w:val="003111B2"/>
    <w:rsid w:val="0031214F"/>
    <w:rsid w:val="00314098"/>
    <w:rsid w:val="0031731C"/>
    <w:rsid w:val="003209B8"/>
    <w:rsid w:val="00320FA1"/>
    <w:rsid w:val="00322904"/>
    <w:rsid w:val="00323A0E"/>
    <w:rsid w:val="00327674"/>
    <w:rsid w:val="00330BFF"/>
    <w:rsid w:val="0033235A"/>
    <w:rsid w:val="00336FC9"/>
    <w:rsid w:val="003462F0"/>
    <w:rsid w:val="00350B06"/>
    <w:rsid w:val="00351545"/>
    <w:rsid w:val="00364F1B"/>
    <w:rsid w:val="00383CBD"/>
    <w:rsid w:val="00384D5F"/>
    <w:rsid w:val="003860C7"/>
    <w:rsid w:val="0039639E"/>
    <w:rsid w:val="003A0F4A"/>
    <w:rsid w:val="003A3226"/>
    <w:rsid w:val="003A403B"/>
    <w:rsid w:val="003A53DD"/>
    <w:rsid w:val="003B197E"/>
    <w:rsid w:val="003C3CB5"/>
    <w:rsid w:val="003C3E50"/>
    <w:rsid w:val="003D2A95"/>
    <w:rsid w:val="003D2D61"/>
    <w:rsid w:val="003D6E04"/>
    <w:rsid w:val="003D7342"/>
    <w:rsid w:val="003E2E10"/>
    <w:rsid w:val="003E36B6"/>
    <w:rsid w:val="003E5043"/>
    <w:rsid w:val="003E5440"/>
    <w:rsid w:val="003F2C4F"/>
    <w:rsid w:val="00403DAF"/>
    <w:rsid w:val="004064CE"/>
    <w:rsid w:val="0041115D"/>
    <w:rsid w:val="00411813"/>
    <w:rsid w:val="004127AA"/>
    <w:rsid w:val="004138F8"/>
    <w:rsid w:val="00421FAF"/>
    <w:rsid w:val="00424841"/>
    <w:rsid w:val="00431D94"/>
    <w:rsid w:val="00444EF0"/>
    <w:rsid w:val="00451F6E"/>
    <w:rsid w:val="00453DCB"/>
    <w:rsid w:val="004564A3"/>
    <w:rsid w:val="00462037"/>
    <w:rsid w:val="00465144"/>
    <w:rsid w:val="00470FB1"/>
    <w:rsid w:val="004722CE"/>
    <w:rsid w:val="00481924"/>
    <w:rsid w:val="0048253A"/>
    <w:rsid w:val="0048683B"/>
    <w:rsid w:val="004A7C70"/>
    <w:rsid w:val="004C0367"/>
    <w:rsid w:val="004D125D"/>
    <w:rsid w:val="004D7F55"/>
    <w:rsid w:val="004E0E9B"/>
    <w:rsid w:val="004E31DC"/>
    <w:rsid w:val="004F3921"/>
    <w:rsid w:val="004F4A36"/>
    <w:rsid w:val="004F5B3C"/>
    <w:rsid w:val="004F6762"/>
    <w:rsid w:val="004F744C"/>
    <w:rsid w:val="005127EF"/>
    <w:rsid w:val="00513386"/>
    <w:rsid w:val="00514DD7"/>
    <w:rsid w:val="0052060D"/>
    <w:rsid w:val="005231D5"/>
    <w:rsid w:val="00527573"/>
    <w:rsid w:val="00532EDF"/>
    <w:rsid w:val="00532FB4"/>
    <w:rsid w:val="0053517F"/>
    <w:rsid w:val="00535862"/>
    <w:rsid w:val="00536D80"/>
    <w:rsid w:val="0054284E"/>
    <w:rsid w:val="005455F8"/>
    <w:rsid w:val="00550F21"/>
    <w:rsid w:val="00551452"/>
    <w:rsid w:val="005521F3"/>
    <w:rsid w:val="005618FC"/>
    <w:rsid w:val="00561C59"/>
    <w:rsid w:val="0056221F"/>
    <w:rsid w:val="00564C0F"/>
    <w:rsid w:val="00565918"/>
    <w:rsid w:val="005707CC"/>
    <w:rsid w:val="005735B3"/>
    <w:rsid w:val="00581771"/>
    <w:rsid w:val="00585BF6"/>
    <w:rsid w:val="00590B03"/>
    <w:rsid w:val="0059698E"/>
    <w:rsid w:val="005A2689"/>
    <w:rsid w:val="005A2916"/>
    <w:rsid w:val="005A2A88"/>
    <w:rsid w:val="005B058F"/>
    <w:rsid w:val="005B3D49"/>
    <w:rsid w:val="005C0759"/>
    <w:rsid w:val="005C103A"/>
    <w:rsid w:val="005C1C4A"/>
    <w:rsid w:val="005D699A"/>
    <w:rsid w:val="005D6E36"/>
    <w:rsid w:val="005E0FD7"/>
    <w:rsid w:val="005E307F"/>
    <w:rsid w:val="005E4A32"/>
    <w:rsid w:val="005E5885"/>
    <w:rsid w:val="005E7319"/>
    <w:rsid w:val="005F0DCB"/>
    <w:rsid w:val="005F4111"/>
    <w:rsid w:val="005F4BCB"/>
    <w:rsid w:val="005F4FF8"/>
    <w:rsid w:val="00601F42"/>
    <w:rsid w:val="00604CAA"/>
    <w:rsid w:val="006150CF"/>
    <w:rsid w:val="0061700C"/>
    <w:rsid w:val="00617BEC"/>
    <w:rsid w:val="00620A15"/>
    <w:rsid w:val="00631386"/>
    <w:rsid w:val="00637BB9"/>
    <w:rsid w:val="006431EF"/>
    <w:rsid w:val="00656339"/>
    <w:rsid w:val="00660099"/>
    <w:rsid w:val="0066112C"/>
    <w:rsid w:val="006611C0"/>
    <w:rsid w:val="00663735"/>
    <w:rsid w:val="006646F9"/>
    <w:rsid w:val="00675810"/>
    <w:rsid w:val="00684910"/>
    <w:rsid w:val="006855D8"/>
    <w:rsid w:val="00690496"/>
    <w:rsid w:val="006909B9"/>
    <w:rsid w:val="00690A64"/>
    <w:rsid w:val="0069398B"/>
    <w:rsid w:val="006943C8"/>
    <w:rsid w:val="0069543B"/>
    <w:rsid w:val="006A3FA9"/>
    <w:rsid w:val="006A78D4"/>
    <w:rsid w:val="006B0BE6"/>
    <w:rsid w:val="006B256A"/>
    <w:rsid w:val="006B489F"/>
    <w:rsid w:val="006B4FC6"/>
    <w:rsid w:val="006B6FF4"/>
    <w:rsid w:val="006C1482"/>
    <w:rsid w:val="006D09B1"/>
    <w:rsid w:val="006D3F58"/>
    <w:rsid w:val="006D64E2"/>
    <w:rsid w:val="006D6C29"/>
    <w:rsid w:val="006E11CF"/>
    <w:rsid w:val="006F2460"/>
    <w:rsid w:val="006F59E2"/>
    <w:rsid w:val="006F6388"/>
    <w:rsid w:val="007020CF"/>
    <w:rsid w:val="0070379B"/>
    <w:rsid w:val="00715385"/>
    <w:rsid w:val="00715500"/>
    <w:rsid w:val="00716858"/>
    <w:rsid w:val="00731E35"/>
    <w:rsid w:val="00732C00"/>
    <w:rsid w:val="007340AB"/>
    <w:rsid w:val="00734595"/>
    <w:rsid w:val="00736282"/>
    <w:rsid w:val="00737F24"/>
    <w:rsid w:val="00744566"/>
    <w:rsid w:val="0074490B"/>
    <w:rsid w:val="0075208A"/>
    <w:rsid w:val="00753C0C"/>
    <w:rsid w:val="0075451D"/>
    <w:rsid w:val="00754701"/>
    <w:rsid w:val="00756048"/>
    <w:rsid w:val="0075713B"/>
    <w:rsid w:val="00757CBC"/>
    <w:rsid w:val="00760387"/>
    <w:rsid w:val="00762192"/>
    <w:rsid w:val="007625E1"/>
    <w:rsid w:val="00774488"/>
    <w:rsid w:val="007813FE"/>
    <w:rsid w:val="00783D82"/>
    <w:rsid w:val="0078648D"/>
    <w:rsid w:val="0079259E"/>
    <w:rsid w:val="00797534"/>
    <w:rsid w:val="0079774A"/>
    <w:rsid w:val="007B65DC"/>
    <w:rsid w:val="007B7D31"/>
    <w:rsid w:val="007C1B33"/>
    <w:rsid w:val="007C4EDC"/>
    <w:rsid w:val="007C6E5A"/>
    <w:rsid w:val="007D033B"/>
    <w:rsid w:val="007D31B2"/>
    <w:rsid w:val="007D6CDB"/>
    <w:rsid w:val="007E0494"/>
    <w:rsid w:val="007E04FD"/>
    <w:rsid w:val="007E150D"/>
    <w:rsid w:val="007E7193"/>
    <w:rsid w:val="00804F61"/>
    <w:rsid w:val="00810915"/>
    <w:rsid w:val="00834669"/>
    <w:rsid w:val="00835477"/>
    <w:rsid w:val="008376E6"/>
    <w:rsid w:val="008411B7"/>
    <w:rsid w:val="00844095"/>
    <w:rsid w:val="0084644D"/>
    <w:rsid w:val="00851D8E"/>
    <w:rsid w:val="008534AC"/>
    <w:rsid w:val="0085539E"/>
    <w:rsid w:val="00861212"/>
    <w:rsid w:val="00864D78"/>
    <w:rsid w:val="00870397"/>
    <w:rsid w:val="00870B13"/>
    <w:rsid w:val="00870CDC"/>
    <w:rsid w:val="008777E1"/>
    <w:rsid w:val="008812F5"/>
    <w:rsid w:val="00886E60"/>
    <w:rsid w:val="0089604E"/>
    <w:rsid w:val="008A2F06"/>
    <w:rsid w:val="008A524D"/>
    <w:rsid w:val="008A5E73"/>
    <w:rsid w:val="008A6C54"/>
    <w:rsid w:val="008C6CA4"/>
    <w:rsid w:val="008D3686"/>
    <w:rsid w:val="008D66A8"/>
    <w:rsid w:val="008E42E4"/>
    <w:rsid w:val="008E45E4"/>
    <w:rsid w:val="008E5B59"/>
    <w:rsid w:val="008E6EDE"/>
    <w:rsid w:val="008F3EEE"/>
    <w:rsid w:val="008F5C73"/>
    <w:rsid w:val="008F7603"/>
    <w:rsid w:val="00902404"/>
    <w:rsid w:val="00907182"/>
    <w:rsid w:val="00911351"/>
    <w:rsid w:val="009155E4"/>
    <w:rsid w:val="00916F0C"/>
    <w:rsid w:val="0092114E"/>
    <w:rsid w:val="00921BBE"/>
    <w:rsid w:val="0092312F"/>
    <w:rsid w:val="009234A4"/>
    <w:rsid w:val="00925469"/>
    <w:rsid w:val="00925FCE"/>
    <w:rsid w:val="0093192A"/>
    <w:rsid w:val="009336A9"/>
    <w:rsid w:val="009343F1"/>
    <w:rsid w:val="009402F6"/>
    <w:rsid w:val="009454A9"/>
    <w:rsid w:val="0094774C"/>
    <w:rsid w:val="009574A9"/>
    <w:rsid w:val="0096094F"/>
    <w:rsid w:val="00963251"/>
    <w:rsid w:val="00971126"/>
    <w:rsid w:val="00971295"/>
    <w:rsid w:val="00977180"/>
    <w:rsid w:val="00977B3E"/>
    <w:rsid w:val="00983AEB"/>
    <w:rsid w:val="00985338"/>
    <w:rsid w:val="00986D5C"/>
    <w:rsid w:val="009916E8"/>
    <w:rsid w:val="00995B6B"/>
    <w:rsid w:val="009A2020"/>
    <w:rsid w:val="009A36F5"/>
    <w:rsid w:val="009A3CB3"/>
    <w:rsid w:val="009A60CC"/>
    <w:rsid w:val="009B2B3E"/>
    <w:rsid w:val="009C0140"/>
    <w:rsid w:val="009C0566"/>
    <w:rsid w:val="009C3B74"/>
    <w:rsid w:val="009C4B00"/>
    <w:rsid w:val="009C6673"/>
    <w:rsid w:val="009C788D"/>
    <w:rsid w:val="009D207F"/>
    <w:rsid w:val="009D4591"/>
    <w:rsid w:val="009D6059"/>
    <w:rsid w:val="009E313A"/>
    <w:rsid w:val="009E51B2"/>
    <w:rsid w:val="009F09BE"/>
    <w:rsid w:val="009F3B52"/>
    <w:rsid w:val="009F557A"/>
    <w:rsid w:val="009F6298"/>
    <w:rsid w:val="009F68FB"/>
    <w:rsid w:val="009F6BC2"/>
    <w:rsid w:val="00A20AB3"/>
    <w:rsid w:val="00A2411D"/>
    <w:rsid w:val="00A30925"/>
    <w:rsid w:val="00A46277"/>
    <w:rsid w:val="00A500A5"/>
    <w:rsid w:val="00A5129A"/>
    <w:rsid w:val="00A52D68"/>
    <w:rsid w:val="00A560B8"/>
    <w:rsid w:val="00A6533B"/>
    <w:rsid w:val="00A66DF1"/>
    <w:rsid w:val="00A67EC9"/>
    <w:rsid w:val="00A722D2"/>
    <w:rsid w:val="00A728D8"/>
    <w:rsid w:val="00A7317C"/>
    <w:rsid w:val="00A83518"/>
    <w:rsid w:val="00A83CE2"/>
    <w:rsid w:val="00A869F8"/>
    <w:rsid w:val="00A86F9D"/>
    <w:rsid w:val="00A9274E"/>
    <w:rsid w:val="00A93393"/>
    <w:rsid w:val="00A96906"/>
    <w:rsid w:val="00AA0E03"/>
    <w:rsid w:val="00AA35E1"/>
    <w:rsid w:val="00AA3A8C"/>
    <w:rsid w:val="00AA6A39"/>
    <w:rsid w:val="00AC4170"/>
    <w:rsid w:val="00AC47BE"/>
    <w:rsid w:val="00AD0B02"/>
    <w:rsid w:val="00AD1638"/>
    <w:rsid w:val="00AD50D5"/>
    <w:rsid w:val="00AE167B"/>
    <w:rsid w:val="00AE40F0"/>
    <w:rsid w:val="00AE66DE"/>
    <w:rsid w:val="00AF0F3F"/>
    <w:rsid w:val="00AF37DF"/>
    <w:rsid w:val="00AF5042"/>
    <w:rsid w:val="00AF52A4"/>
    <w:rsid w:val="00AF7021"/>
    <w:rsid w:val="00B009F6"/>
    <w:rsid w:val="00B0238C"/>
    <w:rsid w:val="00B051D6"/>
    <w:rsid w:val="00B057E9"/>
    <w:rsid w:val="00B06511"/>
    <w:rsid w:val="00B11FBB"/>
    <w:rsid w:val="00B175FD"/>
    <w:rsid w:val="00B327DE"/>
    <w:rsid w:val="00B34A19"/>
    <w:rsid w:val="00B36A5C"/>
    <w:rsid w:val="00B403A3"/>
    <w:rsid w:val="00B43E8B"/>
    <w:rsid w:val="00B54961"/>
    <w:rsid w:val="00B55F98"/>
    <w:rsid w:val="00B574D9"/>
    <w:rsid w:val="00B64E4B"/>
    <w:rsid w:val="00B7579D"/>
    <w:rsid w:val="00B76707"/>
    <w:rsid w:val="00B76C23"/>
    <w:rsid w:val="00B854E6"/>
    <w:rsid w:val="00B924CA"/>
    <w:rsid w:val="00B92592"/>
    <w:rsid w:val="00B95E93"/>
    <w:rsid w:val="00BA08F3"/>
    <w:rsid w:val="00BA5BDC"/>
    <w:rsid w:val="00BA7B3C"/>
    <w:rsid w:val="00BB34D6"/>
    <w:rsid w:val="00BB3D21"/>
    <w:rsid w:val="00BC1497"/>
    <w:rsid w:val="00BC1561"/>
    <w:rsid w:val="00BC2546"/>
    <w:rsid w:val="00BD2595"/>
    <w:rsid w:val="00BD323A"/>
    <w:rsid w:val="00BD3642"/>
    <w:rsid w:val="00BE1F38"/>
    <w:rsid w:val="00BE5DDB"/>
    <w:rsid w:val="00BF0DD1"/>
    <w:rsid w:val="00BF1B8B"/>
    <w:rsid w:val="00BF35C3"/>
    <w:rsid w:val="00C044E5"/>
    <w:rsid w:val="00C1037F"/>
    <w:rsid w:val="00C10972"/>
    <w:rsid w:val="00C10E19"/>
    <w:rsid w:val="00C148DB"/>
    <w:rsid w:val="00C14DF1"/>
    <w:rsid w:val="00C15D8D"/>
    <w:rsid w:val="00C31F2D"/>
    <w:rsid w:val="00C33072"/>
    <w:rsid w:val="00C354C2"/>
    <w:rsid w:val="00C40727"/>
    <w:rsid w:val="00C42EBB"/>
    <w:rsid w:val="00C44E0E"/>
    <w:rsid w:val="00C54050"/>
    <w:rsid w:val="00C61668"/>
    <w:rsid w:val="00C635C3"/>
    <w:rsid w:val="00C651A4"/>
    <w:rsid w:val="00C70B04"/>
    <w:rsid w:val="00C82DAB"/>
    <w:rsid w:val="00C8532A"/>
    <w:rsid w:val="00C87504"/>
    <w:rsid w:val="00C90F25"/>
    <w:rsid w:val="00C919EE"/>
    <w:rsid w:val="00C91D14"/>
    <w:rsid w:val="00C93899"/>
    <w:rsid w:val="00C93FE6"/>
    <w:rsid w:val="00C9756A"/>
    <w:rsid w:val="00CA302E"/>
    <w:rsid w:val="00CA499C"/>
    <w:rsid w:val="00CA64F7"/>
    <w:rsid w:val="00CB0E9F"/>
    <w:rsid w:val="00CB11BB"/>
    <w:rsid w:val="00CB3701"/>
    <w:rsid w:val="00CB67CA"/>
    <w:rsid w:val="00CC1A64"/>
    <w:rsid w:val="00CC2D4F"/>
    <w:rsid w:val="00CC4233"/>
    <w:rsid w:val="00CD551A"/>
    <w:rsid w:val="00CE0009"/>
    <w:rsid w:val="00CE1396"/>
    <w:rsid w:val="00CE5B9D"/>
    <w:rsid w:val="00CF2035"/>
    <w:rsid w:val="00CF21AC"/>
    <w:rsid w:val="00D00BD5"/>
    <w:rsid w:val="00D0231E"/>
    <w:rsid w:val="00D03C4B"/>
    <w:rsid w:val="00D05E59"/>
    <w:rsid w:val="00D076FF"/>
    <w:rsid w:val="00D122E1"/>
    <w:rsid w:val="00D125AC"/>
    <w:rsid w:val="00D12B49"/>
    <w:rsid w:val="00D15B78"/>
    <w:rsid w:val="00D209FF"/>
    <w:rsid w:val="00D20F6B"/>
    <w:rsid w:val="00D215FA"/>
    <w:rsid w:val="00D22FD6"/>
    <w:rsid w:val="00D244B3"/>
    <w:rsid w:val="00D249B5"/>
    <w:rsid w:val="00D25BDA"/>
    <w:rsid w:val="00D42B80"/>
    <w:rsid w:val="00D438D2"/>
    <w:rsid w:val="00D44D3F"/>
    <w:rsid w:val="00D44DA5"/>
    <w:rsid w:val="00D467EA"/>
    <w:rsid w:val="00D556CE"/>
    <w:rsid w:val="00D61226"/>
    <w:rsid w:val="00D6286A"/>
    <w:rsid w:val="00D6338C"/>
    <w:rsid w:val="00D708C4"/>
    <w:rsid w:val="00D720C2"/>
    <w:rsid w:val="00D7247D"/>
    <w:rsid w:val="00D811BE"/>
    <w:rsid w:val="00D81AC8"/>
    <w:rsid w:val="00D878BA"/>
    <w:rsid w:val="00D92FBB"/>
    <w:rsid w:val="00D97D42"/>
    <w:rsid w:val="00DA25A0"/>
    <w:rsid w:val="00DA47BC"/>
    <w:rsid w:val="00DB03AF"/>
    <w:rsid w:val="00DB0695"/>
    <w:rsid w:val="00DB391E"/>
    <w:rsid w:val="00DC0CD4"/>
    <w:rsid w:val="00DC21AE"/>
    <w:rsid w:val="00DC2E0E"/>
    <w:rsid w:val="00DC5C44"/>
    <w:rsid w:val="00DD00CF"/>
    <w:rsid w:val="00DD3ADF"/>
    <w:rsid w:val="00DD761A"/>
    <w:rsid w:val="00DD7BF0"/>
    <w:rsid w:val="00DE2B7B"/>
    <w:rsid w:val="00DE3B18"/>
    <w:rsid w:val="00DE5A8E"/>
    <w:rsid w:val="00DF2EB3"/>
    <w:rsid w:val="00DF7AAA"/>
    <w:rsid w:val="00E002F0"/>
    <w:rsid w:val="00E00D7E"/>
    <w:rsid w:val="00E0236C"/>
    <w:rsid w:val="00E02B7A"/>
    <w:rsid w:val="00E111D3"/>
    <w:rsid w:val="00E17E92"/>
    <w:rsid w:val="00E20AB0"/>
    <w:rsid w:val="00E21CFB"/>
    <w:rsid w:val="00E223A8"/>
    <w:rsid w:val="00E22E43"/>
    <w:rsid w:val="00E31557"/>
    <w:rsid w:val="00E320FF"/>
    <w:rsid w:val="00E331C9"/>
    <w:rsid w:val="00E3329A"/>
    <w:rsid w:val="00E33C7F"/>
    <w:rsid w:val="00E42337"/>
    <w:rsid w:val="00E51703"/>
    <w:rsid w:val="00E54CDF"/>
    <w:rsid w:val="00E56748"/>
    <w:rsid w:val="00E56E46"/>
    <w:rsid w:val="00E56F49"/>
    <w:rsid w:val="00E60A61"/>
    <w:rsid w:val="00E77A05"/>
    <w:rsid w:val="00E809BE"/>
    <w:rsid w:val="00E80ADD"/>
    <w:rsid w:val="00E821C8"/>
    <w:rsid w:val="00E903E0"/>
    <w:rsid w:val="00E92C36"/>
    <w:rsid w:val="00E93996"/>
    <w:rsid w:val="00E93BE4"/>
    <w:rsid w:val="00E961B5"/>
    <w:rsid w:val="00EA29EB"/>
    <w:rsid w:val="00EA2BF1"/>
    <w:rsid w:val="00EB50ED"/>
    <w:rsid w:val="00EB587E"/>
    <w:rsid w:val="00EB6A13"/>
    <w:rsid w:val="00EC442D"/>
    <w:rsid w:val="00EC467E"/>
    <w:rsid w:val="00ED4CD9"/>
    <w:rsid w:val="00ED56A0"/>
    <w:rsid w:val="00EE3E06"/>
    <w:rsid w:val="00EF516C"/>
    <w:rsid w:val="00EF624D"/>
    <w:rsid w:val="00F0094B"/>
    <w:rsid w:val="00F04224"/>
    <w:rsid w:val="00F122E7"/>
    <w:rsid w:val="00F152BD"/>
    <w:rsid w:val="00F1617F"/>
    <w:rsid w:val="00F167C0"/>
    <w:rsid w:val="00F17379"/>
    <w:rsid w:val="00F30626"/>
    <w:rsid w:val="00F35A91"/>
    <w:rsid w:val="00F421E7"/>
    <w:rsid w:val="00F448E9"/>
    <w:rsid w:val="00F45364"/>
    <w:rsid w:val="00F5371F"/>
    <w:rsid w:val="00F53F36"/>
    <w:rsid w:val="00F54ABB"/>
    <w:rsid w:val="00F645B0"/>
    <w:rsid w:val="00F702E2"/>
    <w:rsid w:val="00F760AC"/>
    <w:rsid w:val="00F76135"/>
    <w:rsid w:val="00F87079"/>
    <w:rsid w:val="00F8721A"/>
    <w:rsid w:val="00F87491"/>
    <w:rsid w:val="00F87ECE"/>
    <w:rsid w:val="00F91B95"/>
    <w:rsid w:val="00F91BE1"/>
    <w:rsid w:val="00F96B83"/>
    <w:rsid w:val="00FA218B"/>
    <w:rsid w:val="00FA402B"/>
    <w:rsid w:val="00FA627A"/>
    <w:rsid w:val="00FB06A8"/>
    <w:rsid w:val="00FB248F"/>
    <w:rsid w:val="00FB3A59"/>
    <w:rsid w:val="00FB7CEB"/>
    <w:rsid w:val="00FC0D03"/>
    <w:rsid w:val="00FC3F25"/>
    <w:rsid w:val="00FD0251"/>
    <w:rsid w:val="00FE32F8"/>
    <w:rsid w:val="00FE3731"/>
    <w:rsid w:val="00FE766A"/>
    <w:rsid w:val="00FF066C"/>
    <w:rsid w:val="00FF159A"/>
    <w:rsid w:val="00FF1F0A"/>
    <w:rsid w:val="00FF2671"/>
    <w:rsid w:val="00FF71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1EBFB"/>
  <w15:chartTrackingRefBased/>
  <w15:docId w15:val="{BAAB977E-C7EF-4C17-9F3F-B87D2434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527"/>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next w:val="Normal"/>
    <w:link w:val="Ttulo1Car"/>
    <w:uiPriority w:val="9"/>
    <w:qFormat/>
    <w:rsid w:val="00E56F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56F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38F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FE76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7180"/>
    <w:pPr>
      <w:ind w:left="720"/>
      <w:contextualSpacing/>
    </w:pPr>
  </w:style>
  <w:style w:type="table" w:styleId="Tablanormal1">
    <w:name w:val="Plain Table 1"/>
    <w:basedOn w:val="Tablanormal"/>
    <w:uiPriority w:val="41"/>
    <w:rsid w:val="00BE1F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D6338C"/>
    <w:pPr>
      <w:tabs>
        <w:tab w:val="center" w:pos="4419"/>
        <w:tab w:val="right" w:pos="8838"/>
      </w:tabs>
    </w:pPr>
  </w:style>
  <w:style w:type="character" w:customStyle="1" w:styleId="EncabezadoCar">
    <w:name w:val="Encabezado Car"/>
    <w:basedOn w:val="Fuentedeprrafopredeter"/>
    <w:link w:val="Encabezado"/>
    <w:uiPriority w:val="99"/>
    <w:rsid w:val="00D6338C"/>
  </w:style>
  <w:style w:type="paragraph" w:styleId="Piedepgina">
    <w:name w:val="footer"/>
    <w:basedOn w:val="Normal"/>
    <w:link w:val="PiedepginaCar"/>
    <w:uiPriority w:val="99"/>
    <w:unhideWhenUsed/>
    <w:rsid w:val="00D6338C"/>
    <w:pPr>
      <w:tabs>
        <w:tab w:val="center" w:pos="4419"/>
        <w:tab w:val="right" w:pos="8838"/>
      </w:tabs>
    </w:pPr>
  </w:style>
  <w:style w:type="character" w:customStyle="1" w:styleId="PiedepginaCar">
    <w:name w:val="Pie de página Car"/>
    <w:basedOn w:val="Fuentedeprrafopredeter"/>
    <w:link w:val="Piedepgina"/>
    <w:uiPriority w:val="99"/>
    <w:rsid w:val="00D6338C"/>
  </w:style>
  <w:style w:type="paragraph" w:styleId="Sinespaciado">
    <w:name w:val="No Spacing"/>
    <w:link w:val="SinespaciadoCar"/>
    <w:uiPriority w:val="1"/>
    <w:qFormat/>
    <w:rsid w:val="001B2E6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1B2E65"/>
    <w:rPr>
      <w:rFonts w:eastAsiaTheme="minorEastAsia"/>
      <w:lang w:eastAsia="es-CO"/>
    </w:rPr>
  </w:style>
  <w:style w:type="paragraph" w:customStyle="1" w:styleId="Ttulo71">
    <w:name w:val="Título 71"/>
    <w:basedOn w:val="Normal"/>
    <w:next w:val="Normal"/>
    <w:uiPriority w:val="18"/>
    <w:semiHidden/>
    <w:unhideWhenUsed/>
    <w:qFormat/>
    <w:rsid w:val="001B2E65"/>
    <w:pPr>
      <w:keepNext/>
      <w:keepLines/>
      <w:spacing w:before="200" w:line="288" w:lineRule="auto"/>
      <w:outlineLvl w:val="6"/>
    </w:pPr>
    <w:rPr>
      <w:rFonts w:ascii="Calibri" w:hAnsi="Calibri" w:cs="Cordia New"/>
      <w:i/>
      <w:iCs/>
      <w:color w:val="404040"/>
      <w:kern w:val="20"/>
      <w:sz w:val="20"/>
      <w:szCs w:val="20"/>
      <w:lang w:val="en-US" w:eastAsia="ja-JP"/>
    </w:rPr>
  </w:style>
  <w:style w:type="character" w:customStyle="1" w:styleId="Ttulo1Car">
    <w:name w:val="Título 1 Car"/>
    <w:basedOn w:val="Fuentedeprrafopredeter"/>
    <w:link w:val="Ttulo1"/>
    <w:uiPriority w:val="9"/>
    <w:rsid w:val="00E56F4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56F49"/>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9F09BE"/>
    <w:pPr>
      <w:outlineLvl w:val="9"/>
    </w:pPr>
  </w:style>
  <w:style w:type="paragraph" w:styleId="TDC1">
    <w:name w:val="toc 1"/>
    <w:basedOn w:val="Normal"/>
    <w:next w:val="Normal"/>
    <w:autoRedefine/>
    <w:uiPriority w:val="39"/>
    <w:unhideWhenUsed/>
    <w:rsid w:val="00983AEB"/>
    <w:pPr>
      <w:tabs>
        <w:tab w:val="right" w:leader="dot" w:pos="8828"/>
      </w:tabs>
      <w:spacing w:after="100"/>
    </w:pPr>
    <w:rPr>
      <w:rFonts w:cstheme="minorHAnsi"/>
      <w:noProof/>
      <w:color w:val="000000" w:themeColor="text1"/>
    </w:rPr>
  </w:style>
  <w:style w:type="paragraph" w:styleId="TDC2">
    <w:name w:val="toc 2"/>
    <w:basedOn w:val="Normal"/>
    <w:next w:val="Normal"/>
    <w:autoRedefine/>
    <w:uiPriority w:val="39"/>
    <w:unhideWhenUsed/>
    <w:rsid w:val="00656339"/>
    <w:pPr>
      <w:tabs>
        <w:tab w:val="right" w:leader="dot" w:pos="8828"/>
      </w:tabs>
      <w:spacing w:after="100"/>
    </w:pPr>
    <w:rPr>
      <w:rFonts w:asciiTheme="majorHAnsi" w:hAnsiTheme="majorHAnsi" w:cstheme="minorHAnsi"/>
      <w:b/>
      <w:noProof/>
      <w:color w:val="000000" w:themeColor="text1"/>
    </w:rPr>
  </w:style>
  <w:style w:type="character" w:styleId="Hipervnculo">
    <w:name w:val="Hyperlink"/>
    <w:basedOn w:val="Fuentedeprrafopredeter"/>
    <w:uiPriority w:val="99"/>
    <w:unhideWhenUsed/>
    <w:rsid w:val="009F09BE"/>
    <w:rPr>
      <w:color w:val="0563C1" w:themeColor="hyperlink"/>
      <w:u w:val="single"/>
    </w:rPr>
  </w:style>
  <w:style w:type="paragraph" w:customStyle="1" w:styleId="paragraph">
    <w:name w:val="paragraph"/>
    <w:basedOn w:val="Normal"/>
    <w:rsid w:val="00046F6D"/>
    <w:pPr>
      <w:spacing w:before="100" w:beforeAutospacing="1" w:after="100" w:afterAutospacing="1"/>
    </w:pPr>
  </w:style>
  <w:style w:type="character" w:customStyle="1" w:styleId="normaltextrun">
    <w:name w:val="normaltextrun"/>
    <w:basedOn w:val="Fuentedeprrafopredeter"/>
    <w:rsid w:val="00046F6D"/>
  </w:style>
  <w:style w:type="character" w:customStyle="1" w:styleId="eop">
    <w:name w:val="eop"/>
    <w:basedOn w:val="Fuentedeprrafopredeter"/>
    <w:rsid w:val="00046F6D"/>
  </w:style>
  <w:style w:type="table" w:styleId="Tablaconcuadrcula4-nfasis1">
    <w:name w:val="Grid Table 4 Accent 1"/>
    <w:basedOn w:val="Tablanormal"/>
    <w:uiPriority w:val="49"/>
    <w:rsid w:val="009C667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5">
    <w:name w:val="List Table 4 Accent 5"/>
    <w:basedOn w:val="Tablanormal"/>
    <w:uiPriority w:val="49"/>
    <w:rsid w:val="002E692C"/>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4138F8"/>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280558"/>
    <w:pPr>
      <w:spacing w:after="100"/>
      <w:ind w:left="440"/>
    </w:pPr>
  </w:style>
  <w:style w:type="character" w:customStyle="1" w:styleId="Mencinsinresolver1">
    <w:name w:val="Mención sin resolver1"/>
    <w:basedOn w:val="Fuentedeprrafopredeter"/>
    <w:uiPriority w:val="99"/>
    <w:semiHidden/>
    <w:unhideWhenUsed/>
    <w:rsid w:val="000007FF"/>
    <w:rPr>
      <w:color w:val="605E5C"/>
      <w:shd w:val="clear" w:color="auto" w:fill="E1DFDD"/>
    </w:rPr>
  </w:style>
  <w:style w:type="character" w:styleId="Refdecomentario">
    <w:name w:val="annotation reference"/>
    <w:basedOn w:val="Fuentedeprrafopredeter"/>
    <w:uiPriority w:val="99"/>
    <w:semiHidden/>
    <w:unhideWhenUsed/>
    <w:rsid w:val="00FB3A59"/>
    <w:rPr>
      <w:sz w:val="16"/>
      <w:szCs w:val="16"/>
    </w:rPr>
  </w:style>
  <w:style w:type="paragraph" w:styleId="Textocomentario">
    <w:name w:val="annotation text"/>
    <w:basedOn w:val="Normal"/>
    <w:link w:val="TextocomentarioCar"/>
    <w:uiPriority w:val="99"/>
    <w:unhideWhenUsed/>
    <w:rsid w:val="00FB3A59"/>
    <w:rPr>
      <w:sz w:val="20"/>
      <w:szCs w:val="20"/>
    </w:rPr>
  </w:style>
  <w:style w:type="character" w:customStyle="1" w:styleId="TextocomentarioCar">
    <w:name w:val="Texto comentario Car"/>
    <w:basedOn w:val="Fuentedeprrafopredeter"/>
    <w:link w:val="Textocomentario"/>
    <w:uiPriority w:val="99"/>
    <w:rsid w:val="00FB3A59"/>
    <w:rPr>
      <w:sz w:val="20"/>
      <w:szCs w:val="20"/>
    </w:rPr>
  </w:style>
  <w:style w:type="paragraph" w:styleId="Asuntodelcomentario">
    <w:name w:val="annotation subject"/>
    <w:basedOn w:val="Textocomentario"/>
    <w:next w:val="Textocomentario"/>
    <w:link w:val="AsuntodelcomentarioCar"/>
    <w:uiPriority w:val="99"/>
    <w:semiHidden/>
    <w:unhideWhenUsed/>
    <w:rsid w:val="00FB3A59"/>
    <w:rPr>
      <w:b/>
      <w:bCs/>
    </w:rPr>
  </w:style>
  <w:style w:type="character" w:customStyle="1" w:styleId="AsuntodelcomentarioCar">
    <w:name w:val="Asunto del comentario Car"/>
    <w:basedOn w:val="TextocomentarioCar"/>
    <w:link w:val="Asuntodelcomentario"/>
    <w:uiPriority w:val="99"/>
    <w:semiHidden/>
    <w:rsid w:val="00FB3A59"/>
    <w:rPr>
      <w:b/>
      <w:bCs/>
      <w:sz w:val="20"/>
      <w:szCs w:val="20"/>
    </w:rPr>
  </w:style>
  <w:style w:type="paragraph" w:styleId="Textodeglobo">
    <w:name w:val="Balloon Text"/>
    <w:basedOn w:val="Normal"/>
    <w:link w:val="TextodegloboCar"/>
    <w:uiPriority w:val="99"/>
    <w:semiHidden/>
    <w:unhideWhenUsed/>
    <w:rsid w:val="00FB3A59"/>
    <w:rPr>
      <w:sz w:val="18"/>
      <w:szCs w:val="18"/>
    </w:rPr>
  </w:style>
  <w:style w:type="character" w:customStyle="1" w:styleId="TextodegloboCar">
    <w:name w:val="Texto de globo Car"/>
    <w:basedOn w:val="Fuentedeprrafopredeter"/>
    <w:link w:val="Textodeglobo"/>
    <w:uiPriority w:val="99"/>
    <w:semiHidden/>
    <w:rsid w:val="00FB3A59"/>
    <w:rPr>
      <w:rFonts w:ascii="Times New Roman" w:hAnsi="Times New Roman" w:cs="Times New Roman"/>
      <w:sz w:val="18"/>
      <w:szCs w:val="18"/>
    </w:rPr>
  </w:style>
  <w:style w:type="paragraph" w:customStyle="1" w:styleId="xmsonormal">
    <w:name w:val="x_msonormal"/>
    <w:basedOn w:val="Normal"/>
    <w:rsid w:val="00963251"/>
  </w:style>
  <w:style w:type="character" w:customStyle="1" w:styleId="Ttulo4Car">
    <w:name w:val="Título 4 Car"/>
    <w:basedOn w:val="Fuentedeprrafopredeter"/>
    <w:link w:val="Ttulo4"/>
    <w:uiPriority w:val="9"/>
    <w:rsid w:val="00FE766A"/>
    <w:rPr>
      <w:rFonts w:asciiTheme="majorHAnsi" w:eastAsiaTheme="majorEastAsia" w:hAnsiTheme="majorHAnsi" w:cstheme="majorBidi"/>
      <w:i/>
      <w:iCs/>
      <w:color w:val="2F5496" w:themeColor="accent1" w:themeShade="BF"/>
    </w:rPr>
  </w:style>
  <w:style w:type="paragraph" w:styleId="Textoindependiente">
    <w:name w:val="Body Text"/>
    <w:basedOn w:val="Normal"/>
    <w:link w:val="TextoindependienteCar"/>
    <w:uiPriority w:val="1"/>
    <w:qFormat/>
    <w:rsid w:val="00B327DE"/>
    <w:pPr>
      <w:widowControl w:val="0"/>
      <w:autoSpaceDE w:val="0"/>
      <w:autoSpaceDN w:val="0"/>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B327DE"/>
    <w:rPr>
      <w:rFonts w:ascii="Calibri" w:eastAsia="Calibri" w:hAnsi="Calibri" w:cs="Calibri"/>
      <w:lang w:val="es-ES"/>
    </w:rPr>
  </w:style>
  <w:style w:type="table" w:styleId="Tabladelista4-nfasis1">
    <w:name w:val="List Table 4 Accent 1"/>
    <w:basedOn w:val="Tablanormal"/>
    <w:uiPriority w:val="49"/>
    <w:rsid w:val="00E9399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0696">
      <w:bodyDiv w:val="1"/>
      <w:marLeft w:val="0"/>
      <w:marRight w:val="0"/>
      <w:marTop w:val="0"/>
      <w:marBottom w:val="0"/>
      <w:divBdr>
        <w:top w:val="none" w:sz="0" w:space="0" w:color="auto"/>
        <w:left w:val="none" w:sz="0" w:space="0" w:color="auto"/>
        <w:bottom w:val="none" w:sz="0" w:space="0" w:color="auto"/>
        <w:right w:val="none" w:sz="0" w:space="0" w:color="auto"/>
      </w:divBdr>
    </w:div>
    <w:div w:id="141778957">
      <w:bodyDiv w:val="1"/>
      <w:marLeft w:val="0"/>
      <w:marRight w:val="0"/>
      <w:marTop w:val="0"/>
      <w:marBottom w:val="0"/>
      <w:divBdr>
        <w:top w:val="none" w:sz="0" w:space="0" w:color="auto"/>
        <w:left w:val="none" w:sz="0" w:space="0" w:color="auto"/>
        <w:bottom w:val="none" w:sz="0" w:space="0" w:color="auto"/>
        <w:right w:val="none" w:sz="0" w:space="0" w:color="auto"/>
      </w:divBdr>
    </w:div>
    <w:div w:id="150798625">
      <w:bodyDiv w:val="1"/>
      <w:marLeft w:val="0"/>
      <w:marRight w:val="0"/>
      <w:marTop w:val="0"/>
      <w:marBottom w:val="0"/>
      <w:divBdr>
        <w:top w:val="none" w:sz="0" w:space="0" w:color="auto"/>
        <w:left w:val="none" w:sz="0" w:space="0" w:color="auto"/>
        <w:bottom w:val="none" w:sz="0" w:space="0" w:color="auto"/>
        <w:right w:val="none" w:sz="0" w:space="0" w:color="auto"/>
      </w:divBdr>
    </w:div>
    <w:div w:id="159321857">
      <w:bodyDiv w:val="1"/>
      <w:marLeft w:val="0"/>
      <w:marRight w:val="0"/>
      <w:marTop w:val="0"/>
      <w:marBottom w:val="0"/>
      <w:divBdr>
        <w:top w:val="none" w:sz="0" w:space="0" w:color="auto"/>
        <w:left w:val="none" w:sz="0" w:space="0" w:color="auto"/>
        <w:bottom w:val="none" w:sz="0" w:space="0" w:color="auto"/>
        <w:right w:val="none" w:sz="0" w:space="0" w:color="auto"/>
      </w:divBdr>
    </w:div>
    <w:div w:id="213350714">
      <w:bodyDiv w:val="1"/>
      <w:marLeft w:val="0"/>
      <w:marRight w:val="0"/>
      <w:marTop w:val="0"/>
      <w:marBottom w:val="0"/>
      <w:divBdr>
        <w:top w:val="none" w:sz="0" w:space="0" w:color="auto"/>
        <w:left w:val="none" w:sz="0" w:space="0" w:color="auto"/>
        <w:bottom w:val="none" w:sz="0" w:space="0" w:color="auto"/>
        <w:right w:val="none" w:sz="0" w:space="0" w:color="auto"/>
      </w:divBdr>
    </w:div>
    <w:div w:id="278336935">
      <w:bodyDiv w:val="1"/>
      <w:marLeft w:val="0"/>
      <w:marRight w:val="0"/>
      <w:marTop w:val="0"/>
      <w:marBottom w:val="0"/>
      <w:divBdr>
        <w:top w:val="none" w:sz="0" w:space="0" w:color="auto"/>
        <w:left w:val="none" w:sz="0" w:space="0" w:color="auto"/>
        <w:bottom w:val="none" w:sz="0" w:space="0" w:color="auto"/>
        <w:right w:val="none" w:sz="0" w:space="0" w:color="auto"/>
      </w:divBdr>
    </w:div>
    <w:div w:id="292099689">
      <w:bodyDiv w:val="1"/>
      <w:marLeft w:val="0"/>
      <w:marRight w:val="0"/>
      <w:marTop w:val="0"/>
      <w:marBottom w:val="0"/>
      <w:divBdr>
        <w:top w:val="none" w:sz="0" w:space="0" w:color="auto"/>
        <w:left w:val="none" w:sz="0" w:space="0" w:color="auto"/>
        <w:bottom w:val="none" w:sz="0" w:space="0" w:color="auto"/>
        <w:right w:val="none" w:sz="0" w:space="0" w:color="auto"/>
      </w:divBdr>
    </w:div>
    <w:div w:id="390421303">
      <w:bodyDiv w:val="1"/>
      <w:marLeft w:val="0"/>
      <w:marRight w:val="0"/>
      <w:marTop w:val="0"/>
      <w:marBottom w:val="0"/>
      <w:divBdr>
        <w:top w:val="none" w:sz="0" w:space="0" w:color="auto"/>
        <w:left w:val="none" w:sz="0" w:space="0" w:color="auto"/>
        <w:bottom w:val="none" w:sz="0" w:space="0" w:color="auto"/>
        <w:right w:val="none" w:sz="0" w:space="0" w:color="auto"/>
      </w:divBdr>
    </w:div>
    <w:div w:id="433745882">
      <w:bodyDiv w:val="1"/>
      <w:marLeft w:val="0"/>
      <w:marRight w:val="0"/>
      <w:marTop w:val="0"/>
      <w:marBottom w:val="0"/>
      <w:divBdr>
        <w:top w:val="none" w:sz="0" w:space="0" w:color="auto"/>
        <w:left w:val="none" w:sz="0" w:space="0" w:color="auto"/>
        <w:bottom w:val="none" w:sz="0" w:space="0" w:color="auto"/>
        <w:right w:val="none" w:sz="0" w:space="0" w:color="auto"/>
      </w:divBdr>
    </w:div>
    <w:div w:id="472910145">
      <w:bodyDiv w:val="1"/>
      <w:marLeft w:val="0"/>
      <w:marRight w:val="0"/>
      <w:marTop w:val="0"/>
      <w:marBottom w:val="0"/>
      <w:divBdr>
        <w:top w:val="none" w:sz="0" w:space="0" w:color="auto"/>
        <w:left w:val="none" w:sz="0" w:space="0" w:color="auto"/>
        <w:bottom w:val="none" w:sz="0" w:space="0" w:color="auto"/>
        <w:right w:val="none" w:sz="0" w:space="0" w:color="auto"/>
      </w:divBdr>
    </w:div>
    <w:div w:id="531380991">
      <w:bodyDiv w:val="1"/>
      <w:marLeft w:val="0"/>
      <w:marRight w:val="0"/>
      <w:marTop w:val="0"/>
      <w:marBottom w:val="0"/>
      <w:divBdr>
        <w:top w:val="none" w:sz="0" w:space="0" w:color="auto"/>
        <w:left w:val="none" w:sz="0" w:space="0" w:color="auto"/>
        <w:bottom w:val="none" w:sz="0" w:space="0" w:color="auto"/>
        <w:right w:val="none" w:sz="0" w:space="0" w:color="auto"/>
      </w:divBdr>
    </w:div>
    <w:div w:id="609896689">
      <w:bodyDiv w:val="1"/>
      <w:marLeft w:val="0"/>
      <w:marRight w:val="0"/>
      <w:marTop w:val="0"/>
      <w:marBottom w:val="0"/>
      <w:divBdr>
        <w:top w:val="none" w:sz="0" w:space="0" w:color="auto"/>
        <w:left w:val="none" w:sz="0" w:space="0" w:color="auto"/>
        <w:bottom w:val="none" w:sz="0" w:space="0" w:color="auto"/>
        <w:right w:val="none" w:sz="0" w:space="0" w:color="auto"/>
      </w:divBdr>
    </w:div>
    <w:div w:id="658191011">
      <w:bodyDiv w:val="1"/>
      <w:marLeft w:val="0"/>
      <w:marRight w:val="0"/>
      <w:marTop w:val="0"/>
      <w:marBottom w:val="0"/>
      <w:divBdr>
        <w:top w:val="none" w:sz="0" w:space="0" w:color="auto"/>
        <w:left w:val="none" w:sz="0" w:space="0" w:color="auto"/>
        <w:bottom w:val="none" w:sz="0" w:space="0" w:color="auto"/>
        <w:right w:val="none" w:sz="0" w:space="0" w:color="auto"/>
      </w:divBdr>
    </w:div>
    <w:div w:id="663093592">
      <w:bodyDiv w:val="1"/>
      <w:marLeft w:val="0"/>
      <w:marRight w:val="0"/>
      <w:marTop w:val="0"/>
      <w:marBottom w:val="0"/>
      <w:divBdr>
        <w:top w:val="none" w:sz="0" w:space="0" w:color="auto"/>
        <w:left w:val="none" w:sz="0" w:space="0" w:color="auto"/>
        <w:bottom w:val="none" w:sz="0" w:space="0" w:color="auto"/>
        <w:right w:val="none" w:sz="0" w:space="0" w:color="auto"/>
      </w:divBdr>
      <w:divsChild>
        <w:div w:id="1836608564">
          <w:marLeft w:val="0"/>
          <w:marRight w:val="0"/>
          <w:marTop w:val="0"/>
          <w:marBottom w:val="0"/>
          <w:divBdr>
            <w:top w:val="none" w:sz="0" w:space="0" w:color="auto"/>
            <w:left w:val="none" w:sz="0" w:space="0" w:color="auto"/>
            <w:bottom w:val="none" w:sz="0" w:space="0" w:color="auto"/>
            <w:right w:val="none" w:sz="0" w:space="0" w:color="auto"/>
          </w:divBdr>
        </w:div>
      </w:divsChild>
    </w:div>
    <w:div w:id="699360879">
      <w:bodyDiv w:val="1"/>
      <w:marLeft w:val="0"/>
      <w:marRight w:val="0"/>
      <w:marTop w:val="0"/>
      <w:marBottom w:val="0"/>
      <w:divBdr>
        <w:top w:val="none" w:sz="0" w:space="0" w:color="auto"/>
        <w:left w:val="none" w:sz="0" w:space="0" w:color="auto"/>
        <w:bottom w:val="none" w:sz="0" w:space="0" w:color="auto"/>
        <w:right w:val="none" w:sz="0" w:space="0" w:color="auto"/>
      </w:divBdr>
    </w:div>
    <w:div w:id="743575854">
      <w:bodyDiv w:val="1"/>
      <w:marLeft w:val="0"/>
      <w:marRight w:val="0"/>
      <w:marTop w:val="0"/>
      <w:marBottom w:val="0"/>
      <w:divBdr>
        <w:top w:val="none" w:sz="0" w:space="0" w:color="auto"/>
        <w:left w:val="none" w:sz="0" w:space="0" w:color="auto"/>
        <w:bottom w:val="none" w:sz="0" w:space="0" w:color="auto"/>
        <w:right w:val="none" w:sz="0" w:space="0" w:color="auto"/>
      </w:divBdr>
    </w:div>
    <w:div w:id="762603688">
      <w:bodyDiv w:val="1"/>
      <w:marLeft w:val="0"/>
      <w:marRight w:val="0"/>
      <w:marTop w:val="0"/>
      <w:marBottom w:val="0"/>
      <w:divBdr>
        <w:top w:val="none" w:sz="0" w:space="0" w:color="auto"/>
        <w:left w:val="none" w:sz="0" w:space="0" w:color="auto"/>
        <w:bottom w:val="none" w:sz="0" w:space="0" w:color="auto"/>
        <w:right w:val="none" w:sz="0" w:space="0" w:color="auto"/>
      </w:divBdr>
    </w:div>
    <w:div w:id="773011914">
      <w:bodyDiv w:val="1"/>
      <w:marLeft w:val="0"/>
      <w:marRight w:val="0"/>
      <w:marTop w:val="0"/>
      <w:marBottom w:val="0"/>
      <w:divBdr>
        <w:top w:val="none" w:sz="0" w:space="0" w:color="auto"/>
        <w:left w:val="none" w:sz="0" w:space="0" w:color="auto"/>
        <w:bottom w:val="none" w:sz="0" w:space="0" w:color="auto"/>
        <w:right w:val="none" w:sz="0" w:space="0" w:color="auto"/>
      </w:divBdr>
    </w:div>
    <w:div w:id="813644350">
      <w:bodyDiv w:val="1"/>
      <w:marLeft w:val="0"/>
      <w:marRight w:val="0"/>
      <w:marTop w:val="0"/>
      <w:marBottom w:val="0"/>
      <w:divBdr>
        <w:top w:val="none" w:sz="0" w:space="0" w:color="auto"/>
        <w:left w:val="none" w:sz="0" w:space="0" w:color="auto"/>
        <w:bottom w:val="none" w:sz="0" w:space="0" w:color="auto"/>
        <w:right w:val="none" w:sz="0" w:space="0" w:color="auto"/>
      </w:divBdr>
    </w:div>
    <w:div w:id="909849006">
      <w:bodyDiv w:val="1"/>
      <w:marLeft w:val="0"/>
      <w:marRight w:val="0"/>
      <w:marTop w:val="0"/>
      <w:marBottom w:val="0"/>
      <w:divBdr>
        <w:top w:val="none" w:sz="0" w:space="0" w:color="auto"/>
        <w:left w:val="none" w:sz="0" w:space="0" w:color="auto"/>
        <w:bottom w:val="none" w:sz="0" w:space="0" w:color="auto"/>
        <w:right w:val="none" w:sz="0" w:space="0" w:color="auto"/>
      </w:divBdr>
    </w:div>
    <w:div w:id="967247450">
      <w:bodyDiv w:val="1"/>
      <w:marLeft w:val="0"/>
      <w:marRight w:val="0"/>
      <w:marTop w:val="0"/>
      <w:marBottom w:val="0"/>
      <w:divBdr>
        <w:top w:val="none" w:sz="0" w:space="0" w:color="auto"/>
        <w:left w:val="none" w:sz="0" w:space="0" w:color="auto"/>
        <w:bottom w:val="none" w:sz="0" w:space="0" w:color="auto"/>
        <w:right w:val="none" w:sz="0" w:space="0" w:color="auto"/>
      </w:divBdr>
    </w:div>
    <w:div w:id="994458063">
      <w:bodyDiv w:val="1"/>
      <w:marLeft w:val="0"/>
      <w:marRight w:val="0"/>
      <w:marTop w:val="0"/>
      <w:marBottom w:val="0"/>
      <w:divBdr>
        <w:top w:val="none" w:sz="0" w:space="0" w:color="auto"/>
        <w:left w:val="none" w:sz="0" w:space="0" w:color="auto"/>
        <w:bottom w:val="none" w:sz="0" w:space="0" w:color="auto"/>
        <w:right w:val="none" w:sz="0" w:space="0" w:color="auto"/>
      </w:divBdr>
    </w:div>
    <w:div w:id="1068304384">
      <w:bodyDiv w:val="1"/>
      <w:marLeft w:val="0"/>
      <w:marRight w:val="0"/>
      <w:marTop w:val="0"/>
      <w:marBottom w:val="0"/>
      <w:divBdr>
        <w:top w:val="none" w:sz="0" w:space="0" w:color="auto"/>
        <w:left w:val="none" w:sz="0" w:space="0" w:color="auto"/>
        <w:bottom w:val="none" w:sz="0" w:space="0" w:color="auto"/>
        <w:right w:val="none" w:sz="0" w:space="0" w:color="auto"/>
      </w:divBdr>
    </w:div>
    <w:div w:id="1103960260">
      <w:bodyDiv w:val="1"/>
      <w:marLeft w:val="0"/>
      <w:marRight w:val="0"/>
      <w:marTop w:val="0"/>
      <w:marBottom w:val="0"/>
      <w:divBdr>
        <w:top w:val="none" w:sz="0" w:space="0" w:color="auto"/>
        <w:left w:val="none" w:sz="0" w:space="0" w:color="auto"/>
        <w:bottom w:val="none" w:sz="0" w:space="0" w:color="auto"/>
        <w:right w:val="none" w:sz="0" w:space="0" w:color="auto"/>
      </w:divBdr>
    </w:div>
    <w:div w:id="1117213280">
      <w:bodyDiv w:val="1"/>
      <w:marLeft w:val="0"/>
      <w:marRight w:val="0"/>
      <w:marTop w:val="0"/>
      <w:marBottom w:val="0"/>
      <w:divBdr>
        <w:top w:val="none" w:sz="0" w:space="0" w:color="auto"/>
        <w:left w:val="none" w:sz="0" w:space="0" w:color="auto"/>
        <w:bottom w:val="none" w:sz="0" w:space="0" w:color="auto"/>
        <w:right w:val="none" w:sz="0" w:space="0" w:color="auto"/>
      </w:divBdr>
    </w:div>
    <w:div w:id="1259175199">
      <w:bodyDiv w:val="1"/>
      <w:marLeft w:val="0"/>
      <w:marRight w:val="0"/>
      <w:marTop w:val="0"/>
      <w:marBottom w:val="0"/>
      <w:divBdr>
        <w:top w:val="none" w:sz="0" w:space="0" w:color="auto"/>
        <w:left w:val="none" w:sz="0" w:space="0" w:color="auto"/>
        <w:bottom w:val="none" w:sz="0" w:space="0" w:color="auto"/>
        <w:right w:val="none" w:sz="0" w:space="0" w:color="auto"/>
      </w:divBdr>
      <w:divsChild>
        <w:div w:id="1819572411">
          <w:marLeft w:val="0"/>
          <w:marRight w:val="0"/>
          <w:marTop w:val="0"/>
          <w:marBottom w:val="0"/>
          <w:divBdr>
            <w:top w:val="none" w:sz="0" w:space="0" w:color="auto"/>
            <w:left w:val="none" w:sz="0" w:space="0" w:color="auto"/>
            <w:bottom w:val="none" w:sz="0" w:space="0" w:color="auto"/>
            <w:right w:val="none" w:sz="0" w:space="0" w:color="auto"/>
          </w:divBdr>
        </w:div>
      </w:divsChild>
    </w:div>
    <w:div w:id="1261526704">
      <w:bodyDiv w:val="1"/>
      <w:marLeft w:val="0"/>
      <w:marRight w:val="0"/>
      <w:marTop w:val="0"/>
      <w:marBottom w:val="0"/>
      <w:divBdr>
        <w:top w:val="none" w:sz="0" w:space="0" w:color="auto"/>
        <w:left w:val="none" w:sz="0" w:space="0" w:color="auto"/>
        <w:bottom w:val="none" w:sz="0" w:space="0" w:color="auto"/>
        <w:right w:val="none" w:sz="0" w:space="0" w:color="auto"/>
      </w:divBdr>
      <w:divsChild>
        <w:div w:id="1388843284">
          <w:marLeft w:val="0"/>
          <w:marRight w:val="0"/>
          <w:marTop w:val="0"/>
          <w:marBottom w:val="0"/>
          <w:divBdr>
            <w:top w:val="none" w:sz="0" w:space="0" w:color="auto"/>
            <w:left w:val="none" w:sz="0" w:space="0" w:color="auto"/>
            <w:bottom w:val="none" w:sz="0" w:space="0" w:color="auto"/>
            <w:right w:val="none" w:sz="0" w:space="0" w:color="auto"/>
          </w:divBdr>
        </w:div>
      </w:divsChild>
    </w:div>
    <w:div w:id="1261915948">
      <w:bodyDiv w:val="1"/>
      <w:marLeft w:val="0"/>
      <w:marRight w:val="0"/>
      <w:marTop w:val="0"/>
      <w:marBottom w:val="0"/>
      <w:divBdr>
        <w:top w:val="none" w:sz="0" w:space="0" w:color="auto"/>
        <w:left w:val="none" w:sz="0" w:space="0" w:color="auto"/>
        <w:bottom w:val="none" w:sz="0" w:space="0" w:color="auto"/>
        <w:right w:val="none" w:sz="0" w:space="0" w:color="auto"/>
      </w:divBdr>
    </w:div>
    <w:div w:id="1274676529">
      <w:bodyDiv w:val="1"/>
      <w:marLeft w:val="0"/>
      <w:marRight w:val="0"/>
      <w:marTop w:val="0"/>
      <w:marBottom w:val="0"/>
      <w:divBdr>
        <w:top w:val="none" w:sz="0" w:space="0" w:color="auto"/>
        <w:left w:val="none" w:sz="0" w:space="0" w:color="auto"/>
        <w:bottom w:val="none" w:sz="0" w:space="0" w:color="auto"/>
        <w:right w:val="none" w:sz="0" w:space="0" w:color="auto"/>
      </w:divBdr>
    </w:div>
    <w:div w:id="1374576079">
      <w:bodyDiv w:val="1"/>
      <w:marLeft w:val="0"/>
      <w:marRight w:val="0"/>
      <w:marTop w:val="0"/>
      <w:marBottom w:val="0"/>
      <w:divBdr>
        <w:top w:val="none" w:sz="0" w:space="0" w:color="auto"/>
        <w:left w:val="none" w:sz="0" w:space="0" w:color="auto"/>
        <w:bottom w:val="none" w:sz="0" w:space="0" w:color="auto"/>
        <w:right w:val="none" w:sz="0" w:space="0" w:color="auto"/>
      </w:divBdr>
    </w:div>
    <w:div w:id="1418944964">
      <w:bodyDiv w:val="1"/>
      <w:marLeft w:val="0"/>
      <w:marRight w:val="0"/>
      <w:marTop w:val="0"/>
      <w:marBottom w:val="0"/>
      <w:divBdr>
        <w:top w:val="none" w:sz="0" w:space="0" w:color="auto"/>
        <w:left w:val="none" w:sz="0" w:space="0" w:color="auto"/>
        <w:bottom w:val="none" w:sz="0" w:space="0" w:color="auto"/>
        <w:right w:val="none" w:sz="0" w:space="0" w:color="auto"/>
      </w:divBdr>
    </w:div>
    <w:div w:id="1454328819">
      <w:bodyDiv w:val="1"/>
      <w:marLeft w:val="0"/>
      <w:marRight w:val="0"/>
      <w:marTop w:val="0"/>
      <w:marBottom w:val="0"/>
      <w:divBdr>
        <w:top w:val="none" w:sz="0" w:space="0" w:color="auto"/>
        <w:left w:val="none" w:sz="0" w:space="0" w:color="auto"/>
        <w:bottom w:val="none" w:sz="0" w:space="0" w:color="auto"/>
        <w:right w:val="none" w:sz="0" w:space="0" w:color="auto"/>
      </w:divBdr>
    </w:div>
    <w:div w:id="1704675137">
      <w:bodyDiv w:val="1"/>
      <w:marLeft w:val="0"/>
      <w:marRight w:val="0"/>
      <w:marTop w:val="0"/>
      <w:marBottom w:val="0"/>
      <w:divBdr>
        <w:top w:val="none" w:sz="0" w:space="0" w:color="auto"/>
        <w:left w:val="none" w:sz="0" w:space="0" w:color="auto"/>
        <w:bottom w:val="none" w:sz="0" w:space="0" w:color="auto"/>
        <w:right w:val="none" w:sz="0" w:space="0" w:color="auto"/>
      </w:divBdr>
    </w:div>
    <w:div w:id="1818106579">
      <w:bodyDiv w:val="1"/>
      <w:marLeft w:val="0"/>
      <w:marRight w:val="0"/>
      <w:marTop w:val="0"/>
      <w:marBottom w:val="0"/>
      <w:divBdr>
        <w:top w:val="none" w:sz="0" w:space="0" w:color="auto"/>
        <w:left w:val="none" w:sz="0" w:space="0" w:color="auto"/>
        <w:bottom w:val="none" w:sz="0" w:space="0" w:color="auto"/>
        <w:right w:val="none" w:sz="0" w:space="0" w:color="auto"/>
      </w:divBdr>
      <w:divsChild>
        <w:div w:id="1625230143">
          <w:marLeft w:val="0"/>
          <w:marRight w:val="0"/>
          <w:marTop w:val="0"/>
          <w:marBottom w:val="0"/>
          <w:divBdr>
            <w:top w:val="none" w:sz="0" w:space="0" w:color="auto"/>
            <w:left w:val="none" w:sz="0" w:space="0" w:color="auto"/>
            <w:bottom w:val="none" w:sz="0" w:space="0" w:color="auto"/>
            <w:right w:val="none" w:sz="0" w:space="0" w:color="auto"/>
          </w:divBdr>
          <w:divsChild>
            <w:div w:id="1341080286">
              <w:marLeft w:val="0"/>
              <w:marRight w:val="0"/>
              <w:marTop w:val="0"/>
              <w:marBottom w:val="0"/>
              <w:divBdr>
                <w:top w:val="none" w:sz="0" w:space="0" w:color="auto"/>
                <w:left w:val="none" w:sz="0" w:space="0" w:color="auto"/>
                <w:bottom w:val="none" w:sz="0" w:space="0" w:color="auto"/>
                <w:right w:val="none" w:sz="0" w:space="0" w:color="auto"/>
              </w:divBdr>
            </w:div>
          </w:divsChild>
        </w:div>
        <w:div w:id="1294602053">
          <w:marLeft w:val="0"/>
          <w:marRight w:val="0"/>
          <w:marTop w:val="0"/>
          <w:marBottom w:val="0"/>
          <w:divBdr>
            <w:top w:val="none" w:sz="0" w:space="0" w:color="auto"/>
            <w:left w:val="none" w:sz="0" w:space="0" w:color="auto"/>
            <w:bottom w:val="none" w:sz="0" w:space="0" w:color="auto"/>
            <w:right w:val="none" w:sz="0" w:space="0" w:color="auto"/>
          </w:divBdr>
          <w:divsChild>
            <w:div w:id="2097702524">
              <w:marLeft w:val="0"/>
              <w:marRight w:val="0"/>
              <w:marTop w:val="0"/>
              <w:marBottom w:val="0"/>
              <w:divBdr>
                <w:top w:val="none" w:sz="0" w:space="0" w:color="auto"/>
                <w:left w:val="none" w:sz="0" w:space="0" w:color="auto"/>
                <w:bottom w:val="none" w:sz="0" w:space="0" w:color="auto"/>
                <w:right w:val="none" w:sz="0" w:space="0" w:color="auto"/>
              </w:divBdr>
            </w:div>
          </w:divsChild>
        </w:div>
        <w:div w:id="1413427488">
          <w:marLeft w:val="0"/>
          <w:marRight w:val="0"/>
          <w:marTop w:val="0"/>
          <w:marBottom w:val="0"/>
          <w:divBdr>
            <w:top w:val="none" w:sz="0" w:space="0" w:color="auto"/>
            <w:left w:val="none" w:sz="0" w:space="0" w:color="auto"/>
            <w:bottom w:val="none" w:sz="0" w:space="0" w:color="auto"/>
            <w:right w:val="none" w:sz="0" w:space="0" w:color="auto"/>
          </w:divBdr>
          <w:divsChild>
            <w:div w:id="1240284837">
              <w:marLeft w:val="0"/>
              <w:marRight w:val="0"/>
              <w:marTop w:val="0"/>
              <w:marBottom w:val="0"/>
              <w:divBdr>
                <w:top w:val="none" w:sz="0" w:space="0" w:color="auto"/>
                <w:left w:val="none" w:sz="0" w:space="0" w:color="auto"/>
                <w:bottom w:val="none" w:sz="0" w:space="0" w:color="auto"/>
                <w:right w:val="none" w:sz="0" w:space="0" w:color="auto"/>
              </w:divBdr>
            </w:div>
          </w:divsChild>
        </w:div>
        <w:div w:id="603076001">
          <w:marLeft w:val="0"/>
          <w:marRight w:val="0"/>
          <w:marTop w:val="0"/>
          <w:marBottom w:val="0"/>
          <w:divBdr>
            <w:top w:val="none" w:sz="0" w:space="0" w:color="auto"/>
            <w:left w:val="none" w:sz="0" w:space="0" w:color="auto"/>
            <w:bottom w:val="none" w:sz="0" w:space="0" w:color="auto"/>
            <w:right w:val="none" w:sz="0" w:space="0" w:color="auto"/>
          </w:divBdr>
          <w:divsChild>
            <w:div w:id="489638331">
              <w:marLeft w:val="0"/>
              <w:marRight w:val="0"/>
              <w:marTop w:val="0"/>
              <w:marBottom w:val="0"/>
              <w:divBdr>
                <w:top w:val="none" w:sz="0" w:space="0" w:color="auto"/>
                <w:left w:val="none" w:sz="0" w:space="0" w:color="auto"/>
                <w:bottom w:val="none" w:sz="0" w:space="0" w:color="auto"/>
                <w:right w:val="none" w:sz="0" w:space="0" w:color="auto"/>
              </w:divBdr>
            </w:div>
          </w:divsChild>
        </w:div>
        <w:div w:id="1928540244">
          <w:marLeft w:val="0"/>
          <w:marRight w:val="0"/>
          <w:marTop w:val="0"/>
          <w:marBottom w:val="0"/>
          <w:divBdr>
            <w:top w:val="none" w:sz="0" w:space="0" w:color="auto"/>
            <w:left w:val="none" w:sz="0" w:space="0" w:color="auto"/>
            <w:bottom w:val="none" w:sz="0" w:space="0" w:color="auto"/>
            <w:right w:val="none" w:sz="0" w:space="0" w:color="auto"/>
          </w:divBdr>
          <w:divsChild>
            <w:div w:id="43523607">
              <w:marLeft w:val="0"/>
              <w:marRight w:val="0"/>
              <w:marTop w:val="0"/>
              <w:marBottom w:val="0"/>
              <w:divBdr>
                <w:top w:val="none" w:sz="0" w:space="0" w:color="auto"/>
                <w:left w:val="none" w:sz="0" w:space="0" w:color="auto"/>
                <w:bottom w:val="none" w:sz="0" w:space="0" w:color="auto"/>
                <w:right w:val="none" w:sz="0" w:space="0" w:color="auto"/>
              </w:divBdr>
            </w:div>
          </w:divsChild>
        </w:div>
        <w:div w:id="1584728392">
          <w:marLeft w:val="0"/>
          <w:marRight w:val="0"/>
          <w:marTop w:val="0"/>
          <w:marBottom w:val="0"/>
          <w:divBdr>
            <w:top w:val="none" w:sz="0" w:space="0" w:color="auto"/>
            <w:left w:val="none" w:sz="0" w:space="0" w:color="auto"/>
            <w:bottom w:val="none" w:sz="0" w:space="0" w:color="auto"/>
            <w:right w:val="none" w:sz="0" w:space="0" w:color="auto"/>
          </w:divBdr>
          <w:divsChild>
            <w:div w:id="704595678">
              <w:marLeft w:val="0"/>
              <w:marRight w:val="0"/>
              <w:marTop w:val="0"/>
              <w:marBottom w:val="0"/>
              <w:divBdr>
                <w:top w:val="none" w:sz="0" w:space="0" w:color="auto"/>
                <w:left w:val="none" w:sz="0" w:space="0" w:color="auto"/>
                <w:bottom w:val="none" w:sz="0" w:space="0" w:color="auto"/>
                <w:right w:val="none" w:sz="0" w:space="0" w:color="auto"/>
              </w:divBdr>
            </w:div>
          </w:divsChild>
        </w:div>
        <w:div w:id="1346442628">
          <w:marLeft w:val="0"/>
          <w:marRight w:val="0"/>
          <w:marTop w:val="0"/>
          <w:marBottom w:val="0"/>
          <w:divBdr>
            <w:top w:val="none" w:sz="0" w:space="0" w:color="auto"/>
            <w:left w:val="none" w:sz="0" w:space="0" w:color="auto"/>
            <w:bottom w:val="none" w:sz="0" w:space="0" w:color="auto"/>
            <w:right w:val="none" w:sz="0" w:space="0" w:color="auto"/>
          </w:divBdr>
          <w:divsChild>
            <w:div w:id="209924855">
              <w:marLeft w:val="0"/>
              <w:marRight w:val="0"/>
              <w:marTop w:val="0"/>
              <w:marBottom w:val="0"/>
              <w:divBdr>
                <w:top w:val="none" w:sz="0" w:space="0" w:color="auto"/>
                <w:left w:val="none" w:sz="0" w:space="0" w:color="auto"/>
                <w:bottom w:val="none" w:sz="0" w:space="0" w:color="auto"/>
                <w:right w:val="none" w:sz="0" w:space="0" w:color="auto"/>
              </w:divBdr>
            </w:div>
          </w:divsChild>
        </w:div>
        <w:div w:id="733621055">
          <w:marLeft w:val="0"/>
          <w:marRight w:val="0"/>
          <w:marTop w:val="0"/>
          <w:marBottom w:val="0"/>
          <w:divBdr>
            <w:top w:val="none" w:sz="0" w:space="0" w:color="auto"/>
            <w:left w:val="none" w:sz="0" w:space="0" w:color="auto"/>
            <w:bottom w:val="none" w:sz="0" w:space="0" w:color="auto"/>
            <w:right w:val="none" w:sz="0" w:space="0" w:color="auto"/>
          </w:divBdr>
          <w:divsChild>
            <w:div w:id="1742213052">
              <w:marLeft w:val="0"/>
              <w:marRight w:val="0"/>
              <w:marTop w:val="0"/>
              <w:marBottom w:val="0"/>
              <w:divBdr>
                <w:top w:val="none" w:sz="0" w:space="0" w:color="auto"/>
                <w:left w:val="none" w:sz="0" w:space="0" w:color="auto"/>
                <w:bottom w:val="none" w:sz="0" w:space="0" w:color="auto"/>
                <w:right w:val="none" w:sz="0" w:space="0" w:color="auto"/>
              </w:divBdr>
            </w:div>
          </w:divsChild>
        </w:div>
        <w:div w:id="1540050743">
          <w:marLeft w:val="0"/>
          <w:marRight w:val="0"/>
          <w:marTop w:val="0"/>
          <w:marBottom w:val="0"/>
          <w:divBdr>
            <w:top w:val="none" w:sz="0" w:space="0" w:color="auto"/>
            <w:left w:val="none" w:sz="0" w:space="0" w:color="auto"/>
            <w:bottom w:val="none" w:sz="0" w:space="0" w:color="auto"/>
            <w:right w:val="none" w:sz="0" w:space="0" w:color="auto"/>
          </w:divBdr>
          <w:divsChild>
            <w:div w:id="862135494">
              <w:marLeft w:val="0"/>
              <w:marRight w:val="0"/>
              <w:marTop w:val="0"/>
              <w:marBottom w:val="0"/>
              <w:divBdr>
                <w:top w:val="none" w:sz="0" w:space="0" w:color="auto"/>
                <w:left w:val="none" w:sz="0" w:space="0" w:color="auto"/>
                <w:bottom w:val="none" w:sz="0" w:space="0" w:color="auto"/>
                <w:right w:val="none" w:sz="0" w:space="0" w:color="auto"/>
              </w:divBdr>
            </w:div>
          </w:divsChild>
        </w:div>
        <w:div w:id="1166360877">
          <w:marLeft w:val="0"/>
          <w:marRight w:val="0"/>
          <w:marTop w:val="0"/>
          <w:marBottom w:val="0"/>
          <w:divBdr>
            <w:top w:val="none" w:sz="0" w:space="0" w:color="auto"/>
            <w:left w:val="none" w:sz="0" w:space="0" w:color="auto"/>
            <w:bottom w:val="none" w:sz="0" w:space="0" w:color="auto"/>
            <w:right w:val="none" w:sz="0" w:space="0" w:color="auto"/>
          </w:divBdr>
          <w:divsChild>
            <w:div w:id="538125436">
              <w:marLeft w:val="0"/>
              <w:marRight w:val="0"/>
              <w:marTop w:val="0"/>
              <w:marBottom w:val="0"/>
              <w:divBdr>
                <w:top w:val="none" w:sz="0" w:space="0" w:color="auto"/>
                <w:left w:val="none" w:sz="0" w:space="0" w:color="auto"/>
                <w:bottom w:val="none" w:sz="0" w:space="0" w:color="auto"/>
                <w:right w:val="none" w:sz="0" w:space="0" w:color="auto"/>
              </w:divBdr>
            </w:div>
          </w:divsChild>
        </w:div>
        <w:div w:id="1167937276">
          <w:marLeft w:val="0"/>
          <w:marRight w:val="0"/>
          <w:marTop w:val="0"/>
          <w:marBottom w:val="0"/>
          <w:divBdr>
            <w:top w:val="none" w:sz="0" w:space="0" w:color="auto"/>
            <w:left w:val="none" w:sz="0" w:space="0" w:color="auto"/>
            <w:bottom w:val="none" w:sz="0" w:space="0" w:color="auto"/>
            <w:right w:val="none" w:sz="0" w:space="0" w:color="auto"/>
          </w:divBdr>
          <w:divsChild>
            <w:div w:id="1731879808">
              <w:marLeft w:val="0"/>
              <w:marRight w:val="0"/>
              <w:marTop w:val="0"/>
              <w:marBottom w:val="0"/>
              <w:divBdr>
                <w:top w:val="none" w:sz="0" w:space="0" w:color="auto"/>
                <w:left w:val="none" w:sz="0" w:space="0" w:color="auto"/>
                <w:bottom w:val="none" w:sz="0" w:space="0" w:color="auto"/>
                <w:right w:val="none" w:sz="0" w:space="0" w:color="auto"/>
              </w:divBdr>
            </w:div>
          </w:divsChild>
        </w:div>
        <w:div w:id="1006633558">
          <w:marLeft w:val="0"/>
          <w:marRight w:val="0"/>
          <w:marTop w:val="0"/>
          <w:marBottom w:val="0"/>
          <w:divBdr>
            <w:top w:val="none" w:sz="0" w:space="0" w:color="auto"/>
            <w:left w:val="none" w:sz="0" w:space="0" w:color="auto"/>
            <w:bottom w:val="none" w:sz="0" w:space="0" w:color="auto"/>
            <w:right w:val="none" w:sz="0" w:space="0" w:color="auto"/>
          </w:divBdr>
          <w:divsChild>
            <w:div w:id="861669291">
              <w:marLeft w:val="0"/>
              <w:marRight w:val="0"/>
              <w:marTop w:val="0"/>
              <w:marBottom w:val="0"/>
              <w:divBdr>
                <w:top w:val="none" w:sz="0" w:space="0" w:color="auto"/>
                <w:left w:val="none" w:sz="0" w:space="0" w:color="auto"/>
                <w:bottom w:val="none" w:sz="0" w:space="0" w:color="auto"/>
                <w:right w:val="none" w:sz="0" w:space="0" w:color="auto"/>
              </w:divBdr>
            </w:div>
          </w:divsChild>
        </w:div>
        <w:div w:id="426659876">
          <w:marLeft w:val="0"/>
          <w:marRight w:val="0"/>
          <w:marTop w:val="0"/>
          <w:marBottom w:val="0"/>
          <w:divBdr>
            <w:top w:val="none" w:sz="0" w:space="0" w:color="auto"/>
            <w:left w:val="none" w:sz="0" w:space="0" w:color="auto"/>
            <w:bottom w:val="none" w:sz="0" w:space="0" w:color="auto"/>
            <w:right w:val="none" w:sz="0" w:space="0" w:color="auto"/>
          </w:divBdr>
          <w:divsChild>
            <w:div w:id="865295901">
              <w:marLeft w:val="0"/>
              <w:marRight w:val="0"/>
              <w:marTop w:val="0"/>
              <w:marBottom w:val="0"/>
              <w:divBdr>
                <w:top w:val="none" w:sz="0" w:space="0" w:color="auto"/>
                <w:left w:val="none" w:sz="0" w:space="0" w:color="auto"/>
                <w:bottom w:val="none" w:sz="0" w:space="0" w:color="auto"/>
                <w:right w:val="none" w:sz="0" w:space="0" w:color="auto"/>
              </w:divBdr>
            </w:div>
          </w:divsChild>
        </w:div>
        <w:div w:id="607275365">
          <w:marLeft w:val="0"/>
          <w:marRight w:val="0"/>
          <w:marTop w:val="0"/>
          <w:marBottom w:val="0"/>
          <w:divBdr>
            <w:top w:val="none" w:sz="0" w:space="0" w:color="auto"/>
            <w:left w:val="none" w:sz="0" w:space="0" w:color="auto"/>
            <w:bottom w:val="none" w:sz="0" w:space="0" w:color="auto"/>
            <w:right w:val="none" w:sz="0" w:space="0" w:color="auto"/>
          </w:divBdr>
          <w:divsChild>
            <w:div w:id="368533795">
              <w:marLeft w:val="0"/>
              <w:marRight w:val="0"/>
              <w:marTop w:val="0"/>
              <w:marBottom w:val="0"/>
              <w:divBdr>
                <w:top w:val="none" w:sz="0" w:space="0" w:color="auto"/>
                <w:left w:val="none" w:sz="0" w:space="0" w:color="auto"/>
                <w:bottom w:val="none" w:sz="0" w:space="0" w:color="auto"/>
                <w:right w:val="none" w:sz="0" w:space="0" w:color="auto"/>
              </w:divBdr>
            </w:div>
          </w:divsChild>
        </w:div>
        <w:div w:id="1903520998">
          <w:marLeft w:val="0"/>
          <w:marRight w:val="0"/>
          <w:marTop w:val="0"/>
          <w:marBottom w:val="0"/>
          <w:divBdr>
            <w:top w:val="none" w:sz="0" w:space="0" w:color="auto"/>
            <w:left w:val="none" w:sz="0" w:space="0" w:color="auto"/>
            <w:bottom w:val="none" w:sz="0" w:space="0" w:color="auto"/>
            <w:right w:val="none" w:sz="0" w:space="0" w:color="auto"/>
          </w:divBdr>
          <w:divsChild>
            <w:div w:id="1118526697">
              <w:marLeft w:val="0"/>
              <w:marRight w:val="0"/>
              <w:marTop w:val="0"/>
              <w:marBottom w:val="0"/>
              <w:divBdr>
                <w:top w:val="none" w:sz="0" w:space="0" w:color="auto"/>
                <w:left w:val="none" w:sz="0" w:space="0" w:color="auto"/>
                <w:bottom w:val="none" w:sz="0" w:space="0" w:color="auto"/>
                <w:right w:val="none" w:sz="0" w:space="0" w:color="auto"/>
              </w:divBdr>
            </w:div>
          </w:divsChild>
        </w:div>
        <w:div w:id="1772357064">
          <w:marLeft w:val="0"/>
          <w:marRight w:val="0"/>
          <w:marTop w:val="0"/>
          <w:marBottom w:val="0"/>
          <w:divBdr>
            <w:top w:val="none" w:sz="0" w:space="0" w:color="auto"/>
            <w:left w:val="none" w:sz="0" w:space="0" w:color="auto"/>
            <w:bottom w:val="none" w:sz="0" w:space="0" w:color="auto"/>
            <w:right w:val="none" w:sz="0" w:space="0" w:color="auto"/>
          </w:divBdr>
          <w:divsChild>
            <w:div w:id="1517381735">
              <w:marLeft w:val="0"/>
              <w:marRight w:val="0"/>
              <w:marTop w:val="0"/>
              <w:marBottom w:val="0"/>
              <w:divBdr>
                <w:top w:val="none" w:sz="0" w:space="0" w:color="auto"/>
                <w:left w:val="none" w:sz="0" w:space="0" w:color="auto"/>
                <w:bottom w:val="none" w:sz="0" w:space="0" w:color="auto"/>
                <w:right w:val="none" w:sz="0" w:space="0" w:color="auto"/>
              </w:divBdr>
            </w:div>
          </w:divsChild>
        </w:div>
        <w:div w:id="1491560909">
          <w:marLeft w:val="0"/>
          <w:marRight w:val="0"/>
          <w:marTop w:val="0"/>
          <w:marBottom w:val="0"/>
          <w:divBdr>
            <w:top w:val="none" w:sz="0" w:space="0" w:color="auto"/>
            <w:left w:val="none" w:sz="0" w:space="0" w:color="auto"/>
            <w:bottom w:val="none" w:sz="0" w:space="0" w:color="auto"/>
            <w:right w:val="none" w:sz="0" w:space="0" w:color="auto"/>
          </w:divBdr>
          <w:divsChild>
            <w:div w:id="1449663732">
              <w:marLeft w:val="0"/>
              <w:marRight w:val="0"/>
              <w:marTop w:val="0"/>
              <w:marBottom w:val="0"/>
              <w:divBdr>
                <w:top w:val="none" w:sz="0" w:space="0" w:color="auto"/>
                <w:left w:val="none" w:sz="0" w:space="0" w:color="auto"/>
                <w:bottom w:val="none" w:sz="0" w:space="0" w:color="auto"/>
                <w:right w:val="none" w:sz="0" w:space="0" w:color="auto"/>
              </w:divBdr>
            </w:div>
          </w:divsChild>
        </w:div>
        <w:div w:id="248387931">
          <w:marLeft w:val="0"/>
          <w:marRight w:val="0"/>
          <w:marTop w:val="0"/>
          <w:marBottom w:val="0"/>
          <w:divBdr>
            <w:top w:val="none" w:sz="0" w:space="0" w:color="auto"/>
            <w:left w:val="none" w:sz="0" w:space="0" w:color="auto"/>
            <w:bottom w:val="none" w:sz="0" w:space="0" w:color="auto"/>
            <w:right w:val="none" w:sz="0" w:space="0" w:color="auto"/>
          </w:divBdr>
          <w:divsChild>
            <w:div w:id="114183394">
              <w:marLeft w:val="0"/>
              <w:marRight w:val="0"/>
              <w:marTop w:val="0"/>
              <w:marBottom w:val="0"/>
              <w:divBdr>
                <w:top w:val="none" w:sz="0" w:space="0" w:color="auto"/>
                <w:left w:val="none" w:sz="0" w:space="0" w:color="auto"/>
                <w:bottom w:val="none" w:sz="0" w:space="0" w:color="auto"/>
                <w:right w:val="none" w:sz="0" w:space="0" w:color="auto"/>
              </w:divBdr>
            </w:div>
          </w:divsChild>
        </w:div>
        <w:div w:id="114839140">
          <w:marLeft w:val="0"/>
          <w:marRight w:val="0"/>
          <w:marTop w:val="0"/>
          <w:marBottom w:val="0"/>
          <w:divBdr>
            <w:top w:val="none" w:sz="0" w:space="0" w:color="auto"/>
            <w:left w:val="none" w:sz="0" w:space="0" w:color="auto"/>
            <w:bottom w:val="none" w:sz="0" w:space="0" w:color="auto"/>
            <w:right w:val="none" w:sz="0" w:space="0" w:color="auto"/>
          </w:divBdr>
          <w:divsChild>
            <w:div w:id="1268347722">
              <w:marLeft w:val="0"/>
              <w:marRight w:val="0"/>
              <w:marTop w:val="0"/>
              <w:marBottom w:val="0"/>
              <w:divBdr>
                <w:top w:val="none" w:sz="0" w:space="0" w:color="auto"/>
                <w:left w:val="none" w:sz="0" w:space="0" w:color="auto"/>
                <w:bottom w:val="none" w:sz="0" w:space="0" w:color="auto"/>
                <w:right w:val="none" w:sz="0" w:space="0" w:color="auto"/>
              </w:divBdr>
            </w:div>
          </w:divsChild>
        </w:div>
        <w:div w:id="1442409524">
          <w:marLeft w:val="0"/>
          <w:marRight w:val="0"/>
          <w:marTop w:val="0"/>
          <w:marBottom w:val="0"/>
          <w:divBdr>
            <w:top w:val="none" w:sz="0" w:space="0" w:color="auto"/>
            <w:left w:val="none" w:sz="0" w:space="0" w:color="auto"/>
            <w:bottom w:val="none" w:sz="0" w:space="0" w:color="auto"/>
            <w:right w:val="none" w:sz="0" w:space="0" w:color="auto"/>
          </w:divBdr>
          <w:divsChild>
            <w:div w:id="1815491373">
              <w:marLeft w:val="0"/>
              <w:marRight w:val="0"/>
              <w:marTop w:val="0"/>
              <w:marBottom w:val="0"/>
              <w:divBdr>
                <w:top w:val="none" w:sz="0" w:space="0" w:color="auto"/>
                <w:left w:val="none" w:sz="0" w:space="0" w:color="auto"/>
                <w:bottom w:val="none" w:sz="0" w:space="0" w:color="auto"/>
                <w:right w:val="none" w:sz="0" w:space="0" w:color="auto"/>
              </w:divBdr>
            </w:div>
          </w:divsChild>
        </w:div>
        <w:div w:id="42336340">
          <w:marLeft w:val="0"/>
          <w:marRight w:val="0"/>
          <w:marTop w:val="0"/>
          <w:marBottom w:val="0"/>
          <w:divBdr>
            <w:top w:val="none" w:sz="0" w:space="0" w:color="auto"/>
            <w:left w:val="none" w:sz="0" w:space="0" w:color="auto"/>
            <w:bottom w:val="none" w:sz="0" w:space="0" w:color="auto"/>
            <w:right w:val="none" w:sz="0" w:space="0" w:color="auto"/>
          </w:divBdr>
          <w:divsChild>
            <w:div w:id="967322347">
              <w:marLeft w:val="0"/>
              <w:marRight w:val="0"/>
              <w:marTop w:val="0"/>
              <w:marBottom w:val="0"/>
              <w:divBdr>
                <w:top w:val="none" w:sz="0" w:space="0" w:color="auto"/>
                <w:left w:val="none" w:sz="0" w:space="0" w:color="auto"/>
                <w:bottom w:val="none" w:sz="0" w:space="0" w:color="auto"/>
                <w:right w:val="none" w:sz="0" w:space="0" w:color="auto"/>
              </w:divBdr>
            </w:div>
          </w:divsChild>
        </w:div>
        <w:div w:id="501629773">
          <w:marLeft w:val="0"/>
          <w:marRight w:val="0"/>
          <w:marTop w:val="0"/>
          <w:marBottom w:val="0"/>
          <w:divBdr>
            <w:top w:val="none" w:sz="0" w:space="0" w:color="auto"/>
            <w:left w:val="none" w:sz="0" w:space="0" w:color="auto"/>
            <w:bottom w:val="none" w:sz="0" w:space="0" w:color="auto"/>
            <w:right w:val="none" w:sz="0" w:space="0" w:color="auto"/>
          </w:divBdr>
          <w:divsChild>
            <w:div w:id="6589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17739">
      <w:bodyDiv w:val="1"/>
      <w:marLeft w:val="0"/>
      <w:marRight w:val="0"/>
      <w:marTop w:val="0"/>
      <w:marBottom w:val="0"/>
      <w:divBdr>
        <w:top w:val="none" w:sz="0" w:space="0" w:color="auto"/>
        <w:left w:val="none" w:sz="0" w:space="0" w:color="auto"/>
        <w:bottom w:val="none" w:sz="0" w:space="0" w:color="auto"/>
        <w:right w:val="none" w:sz="0" w:space="0" w:color="auto"/>
      </w:divBdr>
    </w:div>
    <w:div w:id="1852403885">
      <w:bodyDiv w:val="1"/>
      <w:marLeft w:val="0"/>
      <w:marRight w:val="0"/>
      <w:marTop w:val="0"/>
      <w:marBottom w:val="0"/>
      <w:divBdr>
        <w:top w:val="none" w:sz="0" w:space="0" w:color="auto"/>
        <w:left w:val="none" w:sz="0" w:space="0" w:color="auto"/>
        <w:bottom w:val="none" w:sz="0" w:space="0" w:color="auto"/>
        <w:right w:val="none" w:sz="0" w:space="0" w:color="auto"/>
      </w:divBdr>
    </w:div>
    <w:div w:id="1878346692">
      <w:bodyDiv w:val="1"/>
      <w:marLeft w:val="0"/>
      <w:marRight w:val="0"/>
      <w:marTop w:val="0"/>
      <w:marBottom w:val="0"/>
      <w:divBdr>
        <w:top w:val="none" w:sz="0" w:space="0" w:color="auto"/>
        <w:left w:val="none" w:sz="0" w:space="0" w:color="auto"/>
        <w:bottom w:val="none" w:sz="0" w:space="0" w:color="auto"/>
        <w:right w:val="none" w:sz="0" w:space="0" w:color="auto"/>
      </w:divBdr>
    </w:div>
    <w:div w:id="1927886326">
      <w:bodyDiv w:val="1"/>
      <w:marLeft w:val="0"/>
      <w:marRight w:val="0"/>
      <w:marTop w:val="0"/>
      <w:marBottom w:val="0"/>
      <w:divBdr>
        <w:top w:val="none" w:sz="0" w:space="0" w:color="auto"/>
        <w:left w:val="none" w:sz="0" w:space="0" w:color="auto"/>
        <w:bottom w:val="none" w:sz="0" w:space="0" w:color="auto"/>
        <w:right w:val="none" w:sz="0" w:space="0" w:color="auto"/>
      </w:divBdr>
    </w:div>
    <w:div w:id="2011986479">
      <w:bodyDiv w:val="1"/>
      <w:marLeft w:val="0"/>
      <w:marRight w:val="0"/>
      <w:marTop w:val="0"/>
      <w:marBottom w:val="0"/>
      <w:divBdr>
        <w:top w:val="none" w:sz="0" w:space="0" w:color="auto"/>
        <w:left w:val="none" w:sz="0" w:space="0" w:color="auto"/>
        <w:bottom w:val="none" w:sz="0" w:space="0" w:color="auto"/>
        <w:right w:val="none" w:sz="0" w:space="0" w:color="auto"/>
      </w:divBdr>
    </w:div>
    <w:div w:id="2026511656">
      <w:bodyDiv w:val="1"/>
      <w:marLeft w:val="0"/>
      <w:marRight w:val="0"/>
      <w:marTop w:val="0"/>
      <w:marBottom w:val="0"/>
      <w:divBdr>
        <w:top w:val="none" w:sz="0" w:space="0" w:color="auto"/>
        <w:left w:val="none" w:sz="0" w:space="0" w:color="auto"/>
        <w:bottom w:val="none" w:sz="0" w:space="0" w:color="auto"/>
        <w:right w:val="none" w:sz="0" w:space="0" w:color="auto"/>
      </w:divBdr>
    </w:div>
    <w:div w:id="2036609497">
      <w:bodyDiv w:val="1"/>
      <w:marLeft w:val="0"/>
      <w:marRight w:val="0"/>
      <w:marTop w:val="0"/>
      <w:marBottom w:val="0"/>
      <w:divBdr>
        <w:top w:val="none" w:sz="0" w:space="0" w:color="auto"/>
        <w:left w:val="none" w:sz="0" w:space="0" w:color="auto"/>
        <w:bottom w:val="none" w:sz="0" w:space="0" w:color="auto"/>
        <w:right w:val="none" w:sz="0" w:space="0" w:color="auto"/>
      </w:divBdr>
      <w:divsChild>
        <w:div w:id="765076863">
          <w:marLeft w:val="0"/>
          <w:marRight w:val="0"/>
          <w:marTop w:val="0"/>
          <w:marBottom w:val="0"/>
          <w:divBdr>
            <w:top w:val="none" w:sz="0" w:space="0" w:color="auto"/>
            <w:left w:val="none" w:sz="0" w:space="0" w:color="auto"/>
            <w:bottom w:val="none" w:sz="0" w:space="0" w:color="auto"/>
            <w:right w:val="none" w:sz="0" w:space="0" w:color="auto"/>
          </w:divBdr>
        </w:div>
      </w:divsChild>
    </w:div>
    <w:div w:id="2133478180">
      <w:bodyDiv w:val="1"/>
      <w:marLeft w:val="0"/>
      <w:marRight w:val="0"/>
      <w:marTop w:val="0"/>
      <w:marBottom w:val="0"/>
      <w:divBdr>
        <w:top w:val="none" w:sz="0" w:space="0" w:color="auto"/>
        <w:left w:val="none" w:sz="0" w:space="0" w:color="auto"/>
        <w:bottom w:val="none" w:sz="0" w:space="0" w:color="auto"/>
        <w:right w:val="none" w:sz="0" w:space="0" w:color="auto"/>
      </w:divBdr>
    </w:div>
    <w:div w:id="2135175215">
      <w:bodyDiv w:val="1"/>
      <w:marLeft w:val="0"/>
      <w:marRight w:val="0"/>
      <w:marTop w:val="0"/>
      <w:marBottom w:val="0"/>
      <w:divBdr>
        <w:top w:val="none" w:sz="0" w:space="0" w:color="auto"/>
        <w:left w:val="none" w:sz="0" w:space="0" w:color="auto"/>
        <w:bottom w:val="none" w:sz="0" w:space="0" w:color="auto"/>
        <w:right w:val="none" w:sz="0" w:space="0" w:color="auto"/>
      </w:divBdr>
    </w:div>
    <w:div w:id="2137723288">
      <w:bodyDiv w:val="1"/>
      <w:marLeft w:val="0"/>
      <w:marRight w:val="0"/>
      <w:marTop w:val="0"/>
      <w:marBottom w:val="0"/>
      <w:divBdr>
        <w:top w:val="none" w:sz="0" w:space="0" w:color="auto"/>
        <w:left w:val="none" w:sz="0" w:space="0" w:color="auto"/>
        <w:bottom w:val="none" w:sz="0" w:space="0" w:color="auto"/>
        <w:right w:val="none" w:sz="0" w:space="0" w:color="auto"/>
      </w:divBdr>
    </w:div>
    <w:div w:id="214592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aeos.gov.co" TargetMode="External"/><Relationship Id="rId18" Type="http://schemas.openxmlformats.org/officeDocument/2006/relationships/hyperlink" Target="https://www.youtube.com/user/Orgsolidariastv" TargetMode="External"/><Relationship Id="rId26" Type="http://schemas.openxmlformats.org/officeDocument/2006/relationships/image" Target="media/image4.png"/><Relationship Id="rId39" Type="http://schemas.openxmlformats.org/officeDocument/2006/relationships/chart" Target="charts/chart8.xml"/><Relationship Id="rId21" Type="http://schemas.openxmlformats.org/officeDocument/2006/relationships/hyperlink" Target="https://www.uaeos.gov.co/sites/default/files/archivos/MANUAL_PROTOCOLO_REGLAMENTO_SERV_AL_CIUDADANO_V13.pdf" TargetMode="External"/><Relationship Id="rId34" Type="http://schemas.microsoft.com/office/2011/relationships/commentsExtended" Target="commentsExtended.xml"/><Relationship Id="rId42" Type="http://schemas.openxmlformats.org/officeDocument/2006/relationships/chart" Target="charts/chart11.xml"/><Relationship Id="rId47" Type="http://schemas.openxmlformats.org/officeDocument/2006/relationships/hyperlink" Target="mailto:atencionalciudadano@uaeos.gov.co"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nstagram.com/uaeosco/" TargetMode="External"/><Relationship Id="rId29"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hyperlink" Target="https://www.uaeos.gov.co/sites/default/files/archivos/Instructivo%20Formulario%20WEB%20de%20Peticiones.pdf" TargetMode="External"/><Relationship Id="rId32" Type="http://schemas.openxmlformats.org/officeDocument/2006/relationships/image" Target="media/image6.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hyperlink" Target="https://www.facebook.com/UaeosCo/?ref=page_internal" TargetMode="External"/><Relationship Id="rId23" Type="http://schemas.openxmlformats.org/officeDocument/2006/relationships/hyperlink" Target="https://www.uaeos.gov.co/sites/default/files/archivos/Nuevo%20Manual%20del%20Usuario%20-%20SIIA%202022.pdf" TargetMode="External"/><Relationship Id="rId28" Type="http://schemas.openxmlformats.org/officeDocument/2006/relationships/chart" Target="charts/chart2.xml"/><Relationship Id="rId36" Type="http://schemas.microsoft.com/office/2018/08/relationships/commentsExtensible" Target="commentsExtensible.xml"/><Relationship Id="rId49" Type="http://schemas.openxmlformats.org/officeDocument/2006/relationships/footer" Target="footer1.xml"/><Relationship Id="rId10" Type="http://schemas.openxmlformats.org/officeDocument/2006/relationships/image" Target="cid:image003.png@01D8C1F0.27F662C0" TargetMode="External"/><Relationship Id="rId19" Type="http://schemas.openxmlformats.org/officeDocument/2006/relationships/hyperlink" Target="https://www.uaeos.gov.co/atenci%C3%B3n-al-ciudadano/agende-su-cita" TargetMode="External"/><Relationship Id="rId31" Type="http://schemas.openxmlformats.org/officeDocument/2006/relationships/chart" Target="charts/chart5.xml"/><Relationship Id="rId44" Type="http://schemas.openxmlformats.org/officeDocument/2006/relationships/chart" Target="charts/chart13.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uaeos.gov.co"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chart" Target="charts/chart4.xml"/><Relationship Id="rId35" Type="http://schemas.microsoft.com/office/2016/09/relationships/commentsIds" Target="commentsIds.xml"/><Relationship Id="rId43" Type="http://schemas.openxmlformats.org/officeDocument/2006/relationships/chart" Target="charts/chart12.xml"/><Relationship Id="rId48" Type="http://schemas.openxmlformats.org/officeDocument/2006/relationships/header" Target="header1.xm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mailto:atencionalciudadano@uaeos.gov.co" TargetMode="External"/><Relationship Id="rId17" Type="http://schemas.openxmlformats.org/officeDocument/2006/relationships/hyperlink" Target="https://twitter.com/UaeosCo?s=20" TargetMode="External"/><Relationship Id="rId25" Type="http://schemas.openxmlformats.org/officeDocument/2006/relationships/chart" Target="charts/chart1.xml"/><Relationship Id="rId33" Type="http://schemas.openxmlformats.org/officeDocument/2006/relationships/comments" Target="comments.xml"/><Relationship Id="rId38" Type="http://schemas.openxmlformats.org/officeDocument/2006/relationships/chart" Target="charts/chart7.xml"/><Relationship Id="rId46" Type="http://schemas.openxmlformats.org/officeDocument/2006/relationships/chart" Target="charts/chart15.xml"/><Relationship Id="rId20" Type="http://schemas.openxmlformats.org/officeDocument/2006/relationships/hyperlink" Target="https://www.uaeos.gov.co/sites/default/files/archivos/RESOL_152%20DE%202022%20firmada_0.pdf" TargetMode="Externa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ela.florez\Downloads\Consolidado%20Cifras%202022%20xlsx.%20actualiza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2023\Consolidado_Peticiones_OSC_2022%20actualizado%20V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2023\Consolidado_Peticiones_OSC_2022%20actualizado%20VF.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idia.patino\Downloads\Estad&#237;stic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idia.patino\Downloads\Estad&#237;stica.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ela.florez\Downloads\Consolidado%20Cifras%202022%20xlsx.%20actualiza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ela.florez\Downloads\Consolidado%20Cifras%202022%20xlsx.%20actualiza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ela.florez\Downloads\Avance%20mensual%20en%20OSC%20y%20acreditaci&#243;n%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2023\Consolidado_Peticiones_OSC_2022%20actualizado%20V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2023\Consolidado_Peticiones_OSC_2022%20actualizado%20V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2023\Consolidado_Peticiones_OSC_2022%20actualizado%20V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Acumulado Encuesta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Satisfacción!$A$19</c:f>
              <c:strCache>
                <c:ptCount val="1"/>
                <c:pt idx="0">
                  <c:v>¿Cómo califica al servidor(a) público(a) que lo atendió?</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39A-4C2F-966A-81C35D6F6E8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Satisfacción!$B$18:$E$18</c:f>
              <c:strCache>
                <c:ptCount val="4"/>
                <c:pt idx="0">
                  <c:v>Fue amable y respetuoso</c:v>
                </c:pt>
                <c:pt idx="1">
                  <c:v>Oportuna y con claridad</c:v>
                </c:pt>
                <c:pt idx="2">
                  <c:v>Acorde a lo esperado</c:v>
                </c:pt>
                <c:pt idx="3">
                  <c:v>Puede Mejorar</c:v>
                </c:pt>
              </c:strCache>
            </c:strRef>
          </c:cat>
          <c:val>
            <c:numRef>
              <c:f>Satisfacción!$B$19:$E$19</c:f>
              <c:numCache>
                <c:formatCode>General</c:formatCode>
                <c:ptCount val="4"/>
                <c:pt idx="0">
                  <c:v>288</c:v>
                </c:pt>
                <c:pt idx="2">
                  <c:v>24</c:v>
                </c:pt>
                <c:pt idx="3">
                  <c:v>9</c:v>
                </c:pt>
              </c:numCache>
            </c:numRef>
          </c:val>
          <c:extLst>
            <c:ext xmlns:c16="http://schemas.microsoft.com/office/drawing/2014/chart" uri="{C3380CC4-5D6E-409C-BE32-E72D297353CC}">
              <c16:uniqueId val="{00000001-639A-4C2F-966A-81C35D6F6E89}"/>
            </c:ext>
          </c:extLst>
        </c:ser>
        <c:ser>
          <c:idx val="1"/>
          <c:order val="1"/>
          <c:tx>
            <c:strRef>
              <c:f>Satisfacción!$A$20</c:f>
              <c:strCache>
                <c:ptCount val="1"/>
                <c:pt idx="0">
                  <c:v>¿Cómo califica la atención y respuesta a su solicitud? </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39A-4C2F-966A-81C35D6F6E8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Satisfacción!$B$18:$E$18</c:f>
              <c:strCache>
                <c:ptCount val="4"/>
                <c:pt idx="0">
                  <c:v>Fue amable y respetuoso</c:v>
                </c:pt>
                <c:pt idx="1">
                  <c:v>Oportuna y con claridad</c:v>
                </c:pt>
                <c:pt idx="2">
                  <c:v>Acorde a lo esperado</c:v>
                </c:pt>
                <c:pt idx="3">
                  <c:v>Puede Mejorar</c:v>
                </c:pt>
              </c:strCache>
            </c:strRef>
          </c:cat>
          <c:val>
            <c:numRef>
              <c:f>Satisfacción!$B$20:$E$20</c:f>
              <c:numCache>
                <c:formatCode>General</c:formatCode>
                <c:ptCount val="4"/>
                <c:pt idx="1">
                  <c:v>264</c:v>
                </c:pt>
                <c:pt idx="2">
                  <c:v>39</c:v>
                </c:pt>
                <c:pt idx="3">
                  <c:v>19</c:v>
                </c:pt>
              </c:numCache>
            </c:numRef>
          </c:val>
          <c:extLst>
            <c:ext xmlns:c16="http://schemas.microsoft.com/office/drawing/2014/chart" uri="{C3380CC4-5D6E-409C-BE32-E72D297353CC}">
              <c16:uniqueId val="{00000003-639A-4C2F-966A-81C35D6F6E89}"/>
            </c:ext>
          </c:extLst>
        </c:ser>
        <c:dLbls>
          <c:showLegendKey val="0"/>
          <c:showVal val="0"/>
          <c:showCatName val="0"/>
          <c:showSerName val="0"/>
          <c:showPercent val="0"/>
          <c:showBubbleSize val="0"/>
        </c:dLbls>
        <c:gapWidth val="150"/>
        <c:overlap val="100"/>
        <c:axId val="618162648"/>
        <c:axId val="618157552"/>
      </c:barChart>
      <c:catAx>
        <c:axId val="61816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8157552"/>
        <c:crosses val="autoZero"/>
        <c:auto val="1"/>
        <c:lblAlgn val="ctr"/>
        <c:lblOffset val="100"/>
        <c:noMultiLvlLbl val="0"/>
      </c:catAx>
      <c:valAx>
        <c:axId val="61815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816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a:t>
            </a:r>
            <a:r>
              <a:rPr lang="es-CO" baseline="0"/>
              <a:t> de P</a:t>
            </a:r>
            <a:r>
              <a:rPr lang="es-CO"/>
              <a:t>eticiones</a:t>
            </a:r>
            <a:r>
              <a:rPr lang="es-CO" baseline="0"/>
              <a:t> por Departamento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Datos!$B$136</c:f>
              <c:strCache>
                <c:ptCount val="1"/>
                <c:pt idx="0">
                  <c:v># Peticiones</c:v>
                </c:pt>
              </c:strCache>
            </c:strRef>
          </c:tx>
          <c:spPr>
            <a:solidFill>
              <a:schemeClr val="accent6"/>
            </a:solidFill>
            <a:ln w="19050">
              <a:solidFill>
                <a:schemeClr val="lt1"/>
              </a:solidFill>
            </a:ln>
            <a:effectLst/>
          </c:spPr>
          <c:invertIfNegative val="0"/>
          <c:dLbls>
            <c:spPr>
              <a:solidFill>
                <a:schemeClr val="accent2">
                  <a:lumMod val="60000"/>
                  <a:lumOff val="40000"/>
                </a:schemeClr>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Datos!$A$137:$A$168</c:f>
              <c:strCache>
                <c:ptCount val="29"/>
                <c:pt idx="0">
                  <c:v>Antioquia</c:v>
                </c:pt>
                <c:pt idx="1">
                  <c:v>Valle del Cauca</c:v>
                </c:pt>
                <c:pt idx="2">
                  <c:v>Tolima</c:v>
                </c:pt>
                <c:pt idx="3">
                  <c:v>Cauca</c:v>
                </c:pt>
                <c:pt idx="4">
                  <c:v>Bolívar</c:v>
                </c:pt>
                <c:pt idx="5">
                  <c:v>Cundinamarca</c:v>
                </c:pt>
                <c:pt idx="6">
                  <c:v>Norte de Santander</c:v>
                </c:pt>
                <c:pt idx="7">
                  <c:v>Santander</c:v>
                </c:pt>
                <c:pt idx="8">
                  <c:v>Nariño</c:v>
                </c:pt>
                <c:pt idx="9">
                  <c:v>Caldas</c:v>
                </c:pt>
                <c:pt idx="10">
                  <c:v>Risaralda</c:v>
                </c:pt>
                <c:pt idx="11">
                  <c:v>Meta</c:v>
                </c:pt>
                <c:pt idx="12">
                  <c:v>La Guajira</c:v>
                </c:pt>
                <c:pt idx="13">
                  <c:v>Atlántico</c:v>
                </c:pt>
                <c:pt idx="14">
                  <c:v>Cesar</c:v>
                </c:pt>
                <c:pt idx="15">
                  <c:v>Huila</c:v>
                </c:pt>
                <c:pt idx="16">
                  <c:v>Boyacá</c:v>
                </c:pt>
                <c:pt idx="17">
                  <c:v>Sucre</c:v>
                </c:pt>
                <c:pt idx="18">
                  <c:v>Magdalena</c:v>
                </c:pt>
                <c:pt idx="19">
                  <c:v>Quindío</c:v>
                </c:pt>
                <c:pt idx="20">
                  <c:v>Chocó</c:v>
                </c:pt>
                <c:pt idx="21">
                  <c:v>Córdoba</c:v>
                </c:pt>
                <c:pt idx="22">
                  <c:v>Casanare</c:v>
                </c:pt>
                <c:pt idx="23">
                  <c:v>Putumayo</c:v>
                </c:pt>
                <c:pt idx="24">
                  <c:v>Caquetá</c:v>
                </c:pt>
                <c:pt idx="25">
                  <c:v>Arauca</c:v>
                </c:pt>
                <c:pt idx="26">
                  <c:v>Vaupés</c:v>
                </c:pt>
                <c:pt idx="27">
                  <c:v>Guainía</c:v>
                </c:pt>
                <c:pt idx="28">
                  <c:v>Vichada</c:v>
                </c:pt>
              </c:strCache>
            </c:strRef>
          </c:cat>
          <c:val>
            <c:numRef>
              <c:f>Datos!$B$137:$B$168</c:f>
              <c:numCache>
                <c:formatCode>General</c:formatCode>
                <c:ptCount val="32"/>
                <c:pt idx="0">
                  <c:v>116</c:v>
                </c:pt>
                <c:pt idx="1">
                  <c:v>82</c:v>
                </c:pt>
                <c:pt idx="2">
                  <c:v>66</c:v>
                </c:pt>
                <c:pt idx="3">
                  <c:v>53</c:v>
                </c:pt>
                <c:pt idx="4">
                  <c:v>51</c:v>
                </c:pt>
                <c:pt idx="5">
                  <c:v>51</c:v>
                </c:pt>
                <c:pt idx="6">
                  <c:v>50</c:v>
                </c:pt>
                <c:pt idx="7">
                  <c:v>48</c:v>
                </c:pt>
                <c:pt idx="8">
                  <c:v>47</c:v>
                </c:pt>
                <c:pt idx="9">
                  <c:v>41</c:v>
                </c:pt>
                <c:pt idx="10">
                  <c:v>34</c:v>
                </c:pt>
                <c:pt idx="11">
                  <c:v>32</c:v>
                </c:pt>
                <c:pt idx="12">
                  <c:v>31</c:v>
                </c:pt>
                <c:pt idx="13">
                  <c:v>30</c:v>
                </c:pt>
                <c:pt idx="14">
                  <c:v>30</c:v>
                </c:pt>
                <c:pt idx="15">
                  <c:v>25</c:v>
                </c:pt>
                <c:pt idx="16">
                  <c:v>19</c:v>
                </c:pt>
                <c:pt idx="17">
                  <c:v>17</c:v>
                </c:pt>
                <c:pt idx="18">
                  <c:v>16</c:v>
                </c:pt>
                <c:pt idx="19">
                  <c:v>16</c:v>
                </c:pt>
                <c:pt idx="20">
                  <c:v>13</c:v>
                </c:pt>
                <c:pt idx="21">
                  <c:v>13</c:v>
                </c:pt>
                <c:pt idx="22">
                  <c:v>12</c:v>
                </c:pt>
                <c:pt idx="23">
                  <c:v>11</c:v>
                </c:pt>
                <c:pt idx="24">
                  <c:v>6</c:v>
                </c:pt>
                <c:pt idx="25">
                  <c:v>3</c:v>
                </c:pt>
                <c:pt idx="26">
                  <c:v>2</c:v>
                </c:pt>
                <c:pt idx="27">
                  <c:v>1</c:v>
                </c:pt>
                <c:pt idx="28">
                  <c:v>1</c:v>
                </c:pt>
              </c:numCache>
            </c:numRef>
          </c:val>
          <c:extLst>
            <c:ext xmlns:c16="http://schemas.microsoft.com/office/drawing/2014/chart" uri="{C3380CC4-5D6E-409C-BE32-E72D297353CC}">
              <c16:uniqueId val="{00000000-1EFE-4AB7-B463-922493BC9E33}"/>
            </c:ext>
          </c:extLst>
        </c:ser>
        <c:dLbls>
          <c:showLegendKey val="0"/>
          <c:showVal val="0"/>
          <c:showCatName val="0"/>
          <c:showSerName val="0"/>
          <c:showPercent val="0"/>
          <c:showBubbleSize val="0"/>
        </c:dLbls>
        <c:gapWidth val="150"/>
        <c:axId val="557651608"/>
        <c:axId val="557648080"/>
      </c:barChart>
      <c:catAx>
        <c:axId val="557651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648080"/>
        <c:crosses val="autoZero"/>
        <c:auto val="1"/>
        <c:lblAlgn val="ctr"/>
        <c:lblOffset val="100"/>
        <c:noMultiLvlLbl val="0"/>
      </c:catAx>
      <c:valAx>
        <c:axId val="55764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651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r>
              <a:rPr lang="es-CO" sz="1000"/>
              <a:t>Porcentaje de consultantes: tipo de persona</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265524501744967E-2"/>
          <c:y val="0.25146381959280495"/>
          <c:w val="0.93946895099650995"/>
          <c:h val="0.74537707241511808"/>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ED1-49DA-A96A-3C7B3CBBF252}"/>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ED1-49DA-A96A-3C7B3CBBF252}"/>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ED1-49DA-A96A-3C7B3CBBF252}"/>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2ED1-49DA-A96A-3C7B3CBBF252}"/>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2ED1-49DA-A96A-3C7B3CBBF252}"/>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2ED1-49DA-A96A-3C7B3CBBF252}"/>
                </c:ext>
              </c:extLst>
            </c:dLbl>
            <c:numFmt formatCode="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Datos!$A$15:$A$17</c:f>
              <c:strCache>
                <c:ptCount val="3"/>
                <c:pt idx="0">
                  <c:v>Natural</c:v>
                </c:pt>
                <c:pt idx="1">
                  <c:v>Jurídica</c:v>
                </c:pt>
                <c:pt idx="2">
                  <c:v>Anónimo</c:v>
                </c:pt>
              </c:strCache>
            </c:strRef>
          </c:cat>
          <c:val>
            <c:numRef>
              <c:f>Datos!$B$15:$B$17</c:f>
              <c:numCache>
                <c:formatCode>General</c:formatCode>
                <c:ptCount val="3"/>
                <c:pt idx="0">
                  <c:v>566</c:v>
                </c:pt>
                <c:pt idx="1">
                  <c:v>1233</c:v>
                </c:pt>
                <c:pt idx="2">
                  <c:v>2</c:v>
                </c:pt>
              </c:numCache>
            </c:numRef>
          </c:val>
          <c:extLst>
            <c:ext xmlns:c16="http://schemas.microsoft.com/office/drawing/2014/chart" uri="{C3380CC4-5D6E-409C-BE32-E72D297353CC}">
              <c16:uniqueId val="{00000006-2ED1-49DA-A96A-3C7B3CBBF25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385969359463868"/>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296296296296294E-2"/>
          <c:y val="0.212289088863892"/>
          <c:w val="0.92129629629629628"/>
          <c:h val="0.77196944131983514"/>
        </c:manualLayout>
      </c:layout>
      <c:pie3DChart>
        <c:varyColors val="1"/>
        <c:ser>
          <c:idx val="0"/>
          <c:order val="0"/>
          <c:tx>
            <c:strRef>
              <c:f>Hoja1!$B$1</c:f>
              <c:strCache>
                <c:ptCount val="1"/>
                <c:pt idx="0">
                  <c:v>Personas Jurídicas</c:v>
                </c:pt>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F53-479A-9C1C-C6693EE67540}"/>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F53-479A-9C1C-C6693EE67540}"/>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F53-479A-9C1C-C6693EE67540}"/>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5EE-46ED-8AFF-66A50E99C7D0}"/>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5EE-46ED-8AFF-66A50E99C7D0}"/>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44CC-4631-9A09-7763687570F7}"/>
              </c:ext>
            </c:extLst>
          </c:dPt>
          <c:dLbls>
            <c:dLbl>
              <c:idx val="0"/>
              <c:layout>
                <c:manualLayout>
                  <c:x val="-1.7515051997810779E-2"/>
                  <c:y val="-1.28617363344051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0FEDBF09-87E8-4F7B-9B56-0DC3B708997C}" type="CATEGORYNAME">
                      <a:rPr lang="en-US"/>
                      <a:pPr>
                        <a:defRPr/>
                      </a:pPr>
                      <a:t>[NOMBRE DE CATEGORÍA]</a:t>
                    </a:fld>
                    <a:r>
                      <a:rPr lang="en-US"/>
                      <a:t>
72%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F53-479A-9C1C-C6693EE67540}"/>
                </c:ext>
              </c:extLst>
            </c:dLbl>
            <c:dLbl>
              <c:idx val="1"/>
              <c:layout>
                <c:manualLayout>
                  <c:x val="-2.8461959496442261E-2"/>
                  <c:y val="-5.573419078242229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E6A26FA0-323E-438F-9048-6F3B5FA15E8B}" type="CATEGORYNAME">
                      <a:rPr lang="en-US"/>
                      <a:pPr>
                        <a:defRPr>
                          <a:solidFill>
                            <a:schemeClr val="accent2"/>
                          </a:solidFill>
                        </a:defRPr>
                      </a:pPr>
                      <a:t>[NOMBRE DE CATEGORÍA]</a:t>
                    </a:fld>
                    <a:r>
                      <a:rPr lang="en-US"/>
                      <a:t>
10%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F53-479A-9C1C-C6693EE67540}"/>
                </c:ext>
              </c:extLst>
            </c:dLbl>
            <c:dLbl>
              <c:idx val="2"/>
              <c:layout>
                <c:manualLayout>
                  <c:x val="2.1893814997263274E-3"/>
                  <c:y val="-0.1414790996784565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76C3220E-1353-4210-BD98-7BC39CEE7947}" type="CATEGORYNAME">
                      <a:rPr lang="en-US"/>
                      <a:pPr>
                        <a:defRPr>
                          <a:solidFill>
                            <a:schemeClr val="accent2"/>
                          </a:solidFill>
                        </a:defRPr>
                      </a:pPr>
                      <a:t>[NOMBRE DE CATEGORÍA]</a:t>
                    </a:fld>
                    <a:r>
                      <a:rPr lang="en-US"/>
                      <a:t>
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F53-479A-9C1C-C6693EE6754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75EE-46ED-8AFF-66A50E99C7D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FB42C735-C5D9-4634-AF52-59FCF7BDFA75}" type="CATEGORYNAME">
                      <a:rPr lang="en-US"/>
                      <a:pPr>
                        <a:defRPr>
                          <a:solidFill>
                            <a:schemeClr val="accent2"/>
                          </a:solidFill>
                        </a:defRPr>
                      </a:pPr>
                      <a:t>[NOMBRE DE CATEGORÍA]</a:t>
                    </a:fld>
                    <a:r>
                      <a:rPr lang="en-US"/>
                      <a:t>
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5EE-46ED-8AFF-66A50E99C7D0}"/>
                </c:ext>
              </c:extLst>
            </c:dLbl>
            <c:dLbl>
              <c:idx val="5"/>
              <c:layout>
                <c:manualLayout>
                  <c:x val="7.4438970990695047E-2"/>
                  <c:y val="2.572347266881027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4CC-4631-9A09-7763687570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Sector solidario</c:v>
                </c:pt>
                <c:pt idx="1">
                  <c:v>Entidades públicas</c:v>
                </c:pt>
                <c:pt idx="2">
                  <c:v>Universidad - Instituciones de Educación</c:v>
                </c:pt>
                <c:pt idx="3">
                  <c:v>Otras</c:v>
                </c:pt>
                <c:pt idx="4">
                  <c:v>Organizaciónes Extranjeras </c:v>
                </c:pt>
                <c:pt idx="5">
                  <c:v>Entidades con ánimo de Lucro </c:v>
                </c:pt>
              </c:strCache>
            </c:strRef>
          </c:cat>
          <c:val>
            <c:numRef>
              <c:f>Hoja1!$B$2:$B$7</c:f>
              <c:numCache>
                <c:formatCode>General</c:formatCode>
                <c:ptCount val="6"/>
                <c:pt idx="0">
                  <c:v>867</c:v>
                </c:pt>
                <c:pt idx="1">
                  <c:v>216</c:v>
                </c:pt>
                <c:pt idx="2">
                  <c:v>82</c:v>
                </c:pt>
                <c:pt idx="3">
                  <c:v>291</c:v>
                </c:pt>
                <c:pt idx="4">
                  <c:v>1</c:v>
                </c:pt>
                <c:pt idx="5">
                  <c:v>39</c:v>
                </c:pt>
              </c:numCache>
            </c:numRef>
          </c:val>
          <c:extLst>
            <c:ext xmlns:c16="http://schemas.microsoft.com/office/drawing/2014/chart" uri="{C3380CC4-5D6E-409C-BE32-E72D297353CC}">
              <c16:uniqueId val="{00000008-8F53-479A-9C1C-C6693EE6754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Solicitudes del trámite 2019-2022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976430976431E-2"/>
          <c:y val="0.14804878048780487"/>
          <c:w val="0.94074074074074077"/>
          <c:h val="0.71495134754497147"/>
        </c:manualLayout>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5E8-4849-BC3D-4BD1EFED3DEB}"/>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5E8-4849-BC3D-4BD1EFED3DEB}"/>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5E8-4849-BC3D-4BD1EFED3DEB}"/>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5E8-4849-BC3D-4BD1EFED3D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Hoja2!$B$8:$B$11</c:f>
              <c:numCache>
                <c:formatCode>General</c:formatCode>
                <c:ptCount val="4"/>
                <c:pt idx="0">
                  <c:v>2019</c:v>
                </c:pt>
                <c:pt idx="1">
                  <c:v>2020</c:v>
                </c:pt>
                <c:pt idx="2">
                  <c:v>2021</c:v>
                </c:pt>
                <c:pt idx="3">
                  <c:v>2022</c:v>
                </c:pt>
              </c:numCache>
            </c:numRef>
          </c:cat>
          <c:val>
            <c:numRef>
              <c:f>Hoja2!$C$8:$C$11</c:f>
              <c:numCache>
                <c:formatCode>General</c:formatCode>
                <c:ptCount val="4"/>
                <c:pt idx="0">
                  <c:v>245</c:v>
                </c:pt>
                <c:pt idx="1">
                  <c:v>389</c:v>
                </c:pt>
                <c:pt idx="2">
                  <c:v>168</c:v>
                </c:pt>
                <c:pt idx="3">
                  <c:v>193</c:v>
                </c:pt>
              </c:numCache>
            </c:numRef>
          </c:val>
          <c:extLst>
            <c:ext xmlns:c16="http://schemas.microsoft.com/office/drawing/2014/chart" uri="{C3380CC4-5D6E-409C-BE32-E72D297353CC}">
              <c16:uniqueId val="{00000008-75E8-4849-BC3D-4BD1EFED3DE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Nuevas acreditaciones otorgadas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0.18300925925925926"/>
          <c:w val="0.93888888888888888"/>
          <c:h val="0.66016149023038784"/>
        </c:manualLayout>
      </c:layout>
      <c:pie3DChart>
        <c:varyColors val="1"/>
        <c:ser>
          <c:idx val="0"/>
          <c:order val="0"/>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B56-48AE-AEAF-3188C6B8A7EB}"/>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B56-48AE-AEAF-3188C6B8A7EB}"/>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B56-48AE-AEAF-3188C6B8A7EB}"/>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B56-48AE-AEAF-3188C6B8A7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Hoja2!$B$24:$B$27</c:f>
              <c:numCache>
                <c:formatCode>General</c:formatCode>
                <c:ptCount val="4"/>
                <c:pt idx="0">
                  <c:v>2019</c:v>
                </c:pt>
                <c:pt idx="1">
                  <c:v>2020</c:v>
                </c:pt>
                <c:pt idx="2">
                  <c:v>2021</c:v>
                </c:pt>
                <c:pt idx="3">
                  <c:v>2022</c:v>
                </c:pt>
              </c:numCache>
            </c:numRef>
          </c:cat>
          <c:val>
            <c:numRef>
              <c:f>Hoja2!$C$24:$C$27</c:f>
              <c:numCache>
                <c:formatCode>General</c:formatCode>
                <c:ptCount val="4"/>
                <c:pt idx="0">
                  <c:v>15</c:v>
                </c:pt>
                <c:pt idx="1">
                  <c:v>33</c:v>
                </c:pt>
                <c:pt idx="2">
                  <c:v>15</c:v>
                </c:pt>
                <c:pt idx="3">
                  <c:v>36</c:v>
                </c:pt>
              </c:numCache>
            </c:numRef>
          </c:val>
          <c:extLst>
            <c:ext xmlns:c16="http://schemas.microsoft.com/office/drawing/2014/chart" uri="{C3380CC4-5D6E-409C-BE32-E72D297353CC}">
              <c16:uniqueId val="{00000008-FB56-48AE-AEAF-3188C6B8A7EB}"/>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Renovación de acreditación otorgadas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7B6-4EF2-90D8-08129DD02576}"/>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7B6-4EF2-90D8-08129DD02576}"/>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7B6-4EF2-90D8-08129DD02576}"/>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7B6-4EF2-90D8-08129DD025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Hoja2!$B$17:$B$20</c:f>
              <c:numCache>
                <c:formatCode>General</c:formatCode>
                <c:ptCount val="4"/>
                <c:pt idx="0">
                  <c:v>2019</c:v>
                </c:pt>
                <c:pt idx="1">
                  <c:v>2020</c:v>
                </c:pt>
                <c:pt idx="2">
                  <c:v>2021</c:v>
                </c:pt>
                <c:pt idx="3">
                  <c:v>2022</c:v>
                </c:pt>
              </c:numCache>
            </c:numRef>
          </c:cat>
          <c:val>
            <c:numRef>
              <c:f>Hoja2!$C$17:$C$20</c:f>
              <c:numCache>
                <c:formatCode>General</c:formatCode>
                <c:ptCount val="4"/>
                <c:pt idx="0">
                  <c:v>28</c:v>
                </c:pt>
                <c:pt idx="1">
                  <c:v>33</c:v>
                </c:pt>
                <c:pt idx="2">
                  <c:v>15</c:v>
                </c:pt>
                <c:pt idx="3">
                  <c:v>22</c:v>
                </c:pt>
              </c:numCache>
            </c:numRef>
          </c:val>
          <c:extLst>
            <c:ext xmlns:c16="http://schemas.microsoft.com/office/drawing/2014/chart" uri="{C3380CC4-5D6E-409C-BE32-E72D297353CC}">
              <c16:uniqueId val="{00000008-87B6-4EF2-90D8-08129DD0257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529066550576096E-2"/>
          <c:y val="0.18194342636113151"/>
          <c:w val="0.83694186689884786"/>
          <c:h val="0.79537120241178327"/>
        </c:manualLayout>
      </c:layout>
      <c:pie3DChart>
        <c:varyColors val="1"/>
        <c:ser>
          <c:idx val="3"/>
          <c:order val="0"/>
          <c:explosion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F1-4B2D-B019-1E09163318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F1-4B2D-B019-1E09163318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F1-4B2D-B019-1E09163318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7F1-4B2D-B019-1E09163318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7F1-4B2D-B019-1E09163318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7F1-4B2D-B019-1E091633181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7F1-4B2D-B019-1E091633181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7F1-4B2D-B019-1E091633181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7F1-4B2D-B019-1E091633181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7F1-4B2D-B019-1E0916331816}"/>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7F1-4B2D-B019-1E0916331816}"/>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7F1-4B2D-B019-1E0916331816}"/>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B7F1-4B2D-B019-1E0916331816}"/>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B7F1-4B2D-B019-1E0916331816}"/>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B7F1-4B2D-B019-1E0916331816}"/>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B7F1-4B2D-B019-1E0916331816}"/>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B7F1-4B2D-B019-1E0916331816}"/>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B7F1-4B2D-B019-1E0916331816}"/>
              </c:ext>
            </c:extLst>
          </c:dPt>
          <c:dLbls>
            <c:dLbl>
              <c:idx val="0"/>
              <c:layout>
                <c:manualLayout>
                  <c:x val="-0.22836493732141566"/>
                  <c:y val="-7.23899985522000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F1-4B2D-B019-1E0916331816}"/>
                </c:ext>
              </c:extLst>
            </c:dLbl>
            <c:dLbl>
              <c:idx val="1"/>
              <c:layout>
                <c:manualLayout>
                  <c:x val="-6.7931342114598378E-2"/>
                  <c:y val="-5.79119988417600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F1-4B2D-B019-1E0916331816}"/>
                </c:ext>
              </c:extLst>
            </c:dLbl>
            <c:dLbl>
              <c:idx val="2"/>
              <c:layout>
                <c:manualLayout>
                  <c:x val="7.804877604655977E-2"/>
                  <c:y val="-5.42924989141500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F1-4B2D-B019-1E0916331816}"/>
                </c:ext>
              </c:extLst>
            </c:dLbl>
            <c:dLbl>
              <c:idx val="3"/>
              <c:layout>
                <c:manualLayout>
                  <c:x val="0.12091327178807317"/>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F1-4B2D-B019-1E0916331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B7F1-4B2D-B019-1E091633181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B-B7F1-4B2D-B019-1E091633181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D-B7F1-4B2D-B019-1E0916331816}"/>
                </c:ext>
              </c:extLst>
            </c:dLbl>
            <c:dLbl>
              <c:idx val="7"/>
              <c:layout>
                <c:manualLayout>
                  <c:x val="4.2034842386045941E-2"/>
                  <c:y val="9.66049146769275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7F1-4B2D-B019-1E091633181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1-B7F1-4B2D-B019-1E0916331816}"/>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3-B7F1-4B2D-B019-1E0916331816}"/>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5-B7F1-4B2D-B019-1E0916331816}"/>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7-B7F1-4B2D-B019-1E0916331816}"/>
                </c:ext>
              </c:extLst>
            </c:dLbl>
            <c:dLbl>
              <c:idx val="12"/>
              <c:layout>
                <c:manualLayout>
                  <c:x val="2.0234867863922902E-2"/>
                  <c:y val="-3.619499927610001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7F1-4B2D-B019-1E0916331816}"/>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B-B7F1-4B2D-B019-1E0916331816}"/>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D-B7F1-4B2D-B019-1E0916331816}"/>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F-B7F1-4B2D-B019-1E0916331816}"/>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21-B7F1-4B2D-B019-1E0916331816}"/>
                </c:ext>
              </c:extLst>
            </c:dLbl>
            <c:dLbl>
              <c:idx val="17"/>
              <c:layout>
                <c:manualLayout>
                  <c:x val="-4.3360431136977649E-2"/>
                  <c:y val="-1.44779997104400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7F1-4B2D-B019-1E091633181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Datos!$A$235:$A$252</c:f>
              <c:strCache>
                <c:ptCount val="18"/>
                <c:pt idx="0">
                  <c:v>Dirección Nacional </c:v>
                </c:pt>
                <c:pt idx="1">
                  <c:v>Oficina Asesora Jurídica</c:v>
                </c:pt>
                <c:pt idx="2">
                  <c:v>Oficina Control Interno</c:v>
                </c:pt>
                <c:pt idx="3">
                  <c:v>Subdirección Nacional </c:v>
                </c:pt>
                <c:pt idx="4">
                  <c:v>Grupo de Gestión Humana</c:v>
                </c:pt>
                <c:pt idx="5">
                  <c:v>Grupo de Gestión Administrativa</c:v>
                </c:pt>
                <c:pt idx="6">
                  <c:v>Grupo de Gestión Financiera</c:v>
                </c:pt>
                <c:pt idx="7">
                  <c:v>Dirección de Desarrollo de las Organizaciones Solidarias</c:v>
                </c:pt>
                <c:pt idx="8">
                  <c:v>Grupo de Desarrollo Asociativo</c:v>
                </c:pt>
                <c:pt idx="9">
                  <c:v>Grupo de Emprendimiento Y Productividad</c:v>
                </c:pt>
                <c:pt idx="10">
                  <c:v>Grupo de Atención Especial a Poblaciones</c:v>
                </c:pt>
                <c:pt idx="11">
                  <c:v>Grupo de Sinergias Institucionales</c:v>
                </c:pt>
                <c:pt idx="12">
                  <c:v>Dirección de Investigación y Planeación</c:v>
                </c:pt>
                <c:pt idx="13">
                  <c:v>Grupo Educación e Investigación</c:v>
                </c:pt>
                <c:pt idx="14">
                  <c:v>Grupo de Comunicaciones y Prensa</c:v>
                </c:pt>
                <c:pt idx="15">
                  <c:v>Grupo de Planeación y Estadística</c:v>
                </c:pt>
                <c:pt idx="16">
                  <c:v>Grupo de TIC's</c:v>
                </c:pt>
                <c:pt idx="17">
                  <c:v>Servicio Al Ciudadano - O.S.C.</c:v>
                </c:pt>
              </c:strCache>
            </c:strRef>
          </c:cat>
          <c:val>
            <c:numRef>
              <c:f>Datos!$E$235:$E$252</c:f>
              <c:numCache>
                <c:formatCode>0%</c:formatCode>
                <c:ptCount val="18"/>
                <c:pt idx="0">
                  <c:v>2.3875624652970572E-2</c:v>
                </c:pt>
                <c:pt idx="1">
                  <c:v>3.9422543031649084E-2</c:v>
                </c:pt>
                <c:pt idx="2">
                  <c:v>0</c:v>
                </c:pt>
                <c:pt idx="3">
                  <c:v>6.3298167684619655E-2</c:v>
                </c:pt>
                <c:pt idx="7">
                  <c:v>0.10049972237645752</c:v>
                </c:pt>
                <c:pt idx="12">
                  <c:v>0.15380344253192671</c:v>
                </c:pt>
                <c:pt idx="17">
                  <c:v>0.61910049972237646</c:v>
                </c:pt>
              </c:numCache>
            </c:numRef>
          </c:val>
          <c:extLst>
            <c:ext xmlns:c16="http://schemas.microsoft.com/office/drawing/2014/chart" uri="{C3380CC4-5D6E-409C-BE32-E72D297353CC}">
              <c16:uniqueId val="{00000024-B7F1-4B2D-B019-1E091633181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CO"/>
              <a:t>Medición oportunidad</a:t>
            </a:r>
            <a:r>
              <a:rPr lang="es-CO" baseline="0"/>
              <a:t> de respuesta </a:t>
            </a:r>
            <a:endParaRPr lang="es-CO"/>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Datos!$G$262</c:f>
              <c:strCache>
                <c:ptCount val="1"/>
                <c:pt idx="0">
                  <c:v>OSC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Datos!$F$263:$F$275</c:f>
              <c:strCache>
                <c:ptCount val="13"/>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 </c:v>
                </c:pt>
                <c:pt idx="12">
                  <c:v>Promedio </c:v>
                </c:pt>
              </c:strCache>
            </c:strRef>
          </c:cat>
          <c:val>
            <c:numRef>
              <c:f>Datos!$G$263:$G$275</c:f>
              <c:numCache>
                <c:formatCode>General</c:formatCode>
                <c:ptCount val="13"/>
                <c:pt idx="0">
                  <c:v>1.1599999999999999</c:v>
                </c:pt>
                <c:pt idx="1">
                  <c:v>1.17</c:v>
                </c:pt>
                <c:pt idx="2">
                  <c:v>1.22</c:v>
                </c:pt>
                <c:pt idx="3">
                  <c:v>1.1599999999999999</c:v>
                </c:pt>
                <c:pt idx="4">
                  <c:v>1.0900000000000001</c:v>
                </c:pt>
                <c:pt idx="5">
                  <c:v>1.1299999999999999</c:v>
                </c:pt>
                <c:pt idx="6">
                  <c:v>1</c:v>
                </c:pt>
                <c:pt idx="7">
                  <c:v>1.06</c:v>
                </c:pt>
                <c:pt idx="8">
                  <c:v>1.05</c:v>
                </c:pt>
                <c:pt idx="9">
                  <c:v>1</c:v>
                </c:pt>
                <c:pt idx="10">
                  <c:v>1.1000000000000001</c:v>
                </c:pt>
                <c:pt idx="11">
                  <c:v>1</c:v>
                </c:pt>
                <c:pt idx="12">
                  <c:v>1.1000000000000001</c:v>
                </c:pt>
              </c:numCache>
            </c:numRef>
          </c:val>
          <c:extLst>
            <c:ext xmlns:c16="http://schemas.microsoft.com/office/drawing/2014/chart" uri="{C3380CC4-5D6E-409C-BE32-E72D297353CC}">
              <c16:uniqueId val="{00000000-E3C3-4BDB-81AA-31AAD23BF184}"/>
            </c:ext>
          </c:extLst>
        </c:ser>
        <c:ser>
          <c:idx val="1"/>
          <c:order val="1"/>
          <c:tx>
            <c:strRef>
              <c:f>Datos!$H$262</c:f>
              <c:strCache>
                <c:ptCount val="1"/>
                <c:pt idx="0">
                  <c:v>Otras dependecias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Datos!$F$263:$F$275</c:f>
              <c:strCache>
                <c:ptCount val="13"/>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 </c:v>
                </c:pt>
                <c:pt idx="12">
                  <c:v>Promedio </c:v>
                </c:pt>
              </c:strCache>
            </c:strRef>
          </c:cat>
          <c:val>
            <c:numRef>
              <c:f>Datos!$H$263:$H$275</c:f>
              <c:numCache>
                <c:formatCode>General</c:formatCode>
                <c:ptCount val="13"/>
                <c:pt idx="0">
                  <c:v>6.8</c:v>
                </c:pt>
                <c:pt idx="1">
                  <c:v>4.2</c:v>
                </c:pt>
                <c:pt idx="2">
                  <c:v>5.2</c:v>
                </c:pt>
                <c:pt idx="3">
                  <c:v>4.5999999999999996</c:v>
                </c:pt>
                <c:pt idx="4">
                  <c:v>4.3</c:v>
                </c:pt>
                <c:pt idx="5">
                  <c:v>4.7</c:v>
                </c:pt>
                <c:pt idx="6">
                  <c:v>4.8</c:v>
                </c:pt>
                <c:pt idx="7">
                  <c:v>3.7</c:v>
                </c:pt>
                <c:pt idx="8">
                  <c:v>3.9</c:v>
                </c:pt>
                <c:pt idx="9">
                  <c:v>4.7</c:v>
                </c:pt>
                <c:pt idx="10">
                  <c:v>5.6</c:v>
                </c:pt>
                <c:pt idx="11">
                  <c:v>5.08</c:v>
                </c:pt>
                <c:pt idx="12">
                  <c:v>4.8</c:v>
                </c:pt>
              </c:numCache>
            </c:numRef>
          </c:val>
          <c:extLst>
            <c:ext xmlns:c16="http://schemas.microsoft.com/office/drawing/2014/chart" uri="{C3380CC4-5D6E-409C-BE32-E72D297353CC}">
              <c16:uniqueId val="{00000001-E3C3-4BDB-81AA-31AAD23BF184}"/>
            </c:ext>
          </c:extLst>
        </c:ser>
        <c:dLbls>
          <c:dLblPos val="outEnd"/>
          <c:showLegendKey val="0"/>
          <c:showVal val="1"/>
          <c:showCatName val="0"/>
          <c:showSerName val="0"/>
          <c:showPercent val="0"/>
          <c:showBubbleSize val="0"/>
        </c:dLbls>
        <c:gapWidth val="199"/>
        <c:axId val="923140751"/>
        <c:axId val="923153647"/>
      </c:barChart>
      <c:catAx>
        <c:axId val="92314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923153647"/>
        <c:crosses val="autoZero"/>
        <c:auto val="1"/>
        <c:lblAlgn val="ctr"/>
        <c:lblOffset val="100"/>
        <c:noMultiLvlLbl val="0"/>
      </c:catAx>
      <c:valAx>
        <c:axId val="92315364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31407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Atención Anual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consolidado!$W$42:$Z$42</c:f>
              <c:strCache>
                <c:ptCount val="4"/>
                <c:pt idx="0">
                  <c:v>2019</c:v>
                </c:pt>
                <c:pt idx="1">
                  <c:v>2020</c:v>
                </c:pt>
                <c:pt idx="2">
                  <c:v>2021</c:v>
                </c:pt>
                <c:pt idx="3">
                  <c:v>*2022</c:v>
                </c:pt>
              </c:strCache>
            </c:strRef>
          </c:cat>
          <c:val>
            <c:numRef>
              <c:f>consolidado!$W$43:$Z$43</c:f>
              <c:numCache>
                <c:formatCode>General</c:formatCode>
                <c:ptCount val="4"/>
                <c:pt idx="0">
                  <c:v>1754</c:v>
                </c:pt>
                <c:pt idx="1">
                  <c:v>1766</c:v>
                </c:pt>
                <c:pt idx="2">
                  <c:v>1378</c:v>
                </c:pt>
                <c:pt idx="3">
                  <c:v>1801</c:v>
                </c:pt>
              </c:numCache>
            </c:numRef>
          </c:val>
          <c:extLst>
            <c:ext xmlns:c16="http://schemas.microsoft.com/office/drawing/2014/chart" uri="{C3380CC4-5D6E-409C-BE32-E72D297353CC}">
              <c16:uniqueId val="{00000000-2EBF-47A8-865C-85D17F23B18E}"/>
            </c:ext>
          </c:extLst>
        </c:ser>
        <c:dLbls>
          <c:showLegendKey val="0"/>
          <c:showVal val="0"/>
          <c:showCatName val="0"/>
          <c:showSerName val="0"/>
          <c:showPercent val="0"/>
          <c:showBubbleSize val="0"/>
        </c:dLbls>
        <c:gapWidth val="65"/>
        <c:shape val="box"/>
        <c:axId val="523466136"/>
        <c:axId val="523466920"/>
        <c:axId val="0"/>
      </c:bar3DChart>
      <c:catAx>
        <c:axId val="523466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23466920"/>
        <c:crosses val="autoZero"/>
        <c:auto val="1"/>
        <c:lblAlgn val="ctr"/>
        <c:lblOffset val="100"/>
        <c:noMultiLvlLbl val="0"/>
      </c:catAx>
      <c:valAx>
        <c:axId val="52346692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23466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 de Peticiones Compartivo 2022 y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meses!$K$33</c:f>
              <c:strCache>
                <c:ptCount val="1"/>
                <c:pt idx="0">
                  <c:v>2022</c:v>
                </c:pt>
              </c:strCache>
            </c:strRef>
          </c:tx>
          <c:spPr>
            <a:solidFill>
              <a:schemeClr val="accent6"/>
            </a:solidFill>
            <a:ln>
              <a:noFill/>
            </a:ln>
            <a:effectLst/>
          </c:spPr>
          <c:invertIfNegative val="0"/>
          <c:cat>
            <c:strRef>
              <c:f>meses!$J$34:$J$45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 </c:v>
                </c:pt>
              </c:strCache>
            </c:strRef>
          </c:cat>
          <c:val>
            <c:numRef>
              <c:f>meses!$K$34:$K$45</c:f>
              <c:numCache>
                <c:formatCode>General</c:formatCode>
                <c:ptCount val="12"/>
                <c:pt idx="0">
                  <c:v>115</c:v>
                </c:pt>
                <c:pt idx="1">
                  <c:v>129</c:v>
                </c:pt>
                <c:pt idx="2">
                  <c:v>134</c:v>
                </c:pt>
                <c:pt idx="3">
                  <c:v>143</c:v>
                </c:pt>
                <c:pt idx="4">
                  <c:v>171</c:v>
                </c:pt>
                <c:pt idx="5">
                  <c:v>133</c:v>
                </c:pt>
                <c:pt idx="6">
                  <c:v>107</c:v>
                </c:pt>
                <c:pt idx="7">
                  <c:v>186</c:v>
                </c:pt>
                <c:pt idx="8">
                  <c:v>197</c:v>
                </c:pt>
                <c:pt idx="9">
                  <c:v>182</c:v>
                </c:pt>
                <c:pt idx="10">
                  <c:v>192</c:v>
                </c:pt>
                <c:pt idx="11">
                  <c:v>112</c:v>
                </c:pt>
              </c:numCache>
            </c:numRef>
          </c:val>
          <c:extLst>
            <c:ext xmlns:c16="http://schemas.microsoft.com/office/drawing/2014/chart" uri="{C3380CC4-5D6E-409C-BE32-E72D297353CC}">
              <c16:uniqueId val="{00000000-948B-4B4D-A1D1-98B59F19C57C}"/>
            </c:ext>
          </c:extLst>
        </c:ser>
        <c:ser>
          <c:idx val="1"/>
          <c:order val="1"/>
          <c:tx>
            <c:strRef>
              <c:f>meses!$L$33</c:f>
              <c:strCache>
                <c:ptCount val="1"/>
                <c:pt idx="0">
                  <c:v>2021</c:v>
                </c:pt>
              </c:strCache>
            </c:strRef>
          </c:tx>
          <c:spPr>
            <a:solidFill>
              <a:schemeClr val="accent5"/>
            </a:solidFill>
            <a:ln>
              <a:noFill/>
            </a:ln>
            <a:effectLst/>
          </c:spPr>
          <c:invertIfNegative val="0"/>
          <c:cat>
            <c:strRef>
              <c:f>meses!$J$34:$J$45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 </c:v>
                </c:pt>
              </c:strCache>
            </c:strRef>
          </c:cat>
          <c:val>
            <c:numRef>
              <c:f>meses!$L$34:$L$45</c:f>
              <c:numCache>
                <c:formatCode>General</c:formatCode>
                <c:ptCount val="12"/>
                <c:pt idx="0">
                  <c:v>120</c:v>
                </c:pt>
                <c:pt idx="1">
                  <c:v>144</c:v>
                </c:pt>
                <c:pt idx="2">
                  <c:v>132</c:v>
                </c:pt>
                <c:pt idx="3">
                  <c:v>105</c:v>
                </c:pt>
                <c:pt idx="4">
                  <c:v>115</c:v>
                </c:pt>
                <c:pt idx="5">
                  <c:v>98</c:v>
                </c:pt>
                <c:pt idx="6">
                  <c:v>108</c:v>
                </c:pt>
                <c:pt idx="7">
                  <c:v>119</c:v>
                </c:pt>
                <c:pt idx="8">
                  <c:v>130</c:v>
                </c:pt>
                <c:pt idx="9">
                  <c:v>126</c:v>
                </c:pt>
                <c:pt idx="10">
                  <c:v>114</c:v>
                </c:pt>
                <c:pt idx="11">
                  <c:v>67</c:v>
                </c:pt>
              </c:numCache>
            </c:numRef>
          </c:val>
          <c:extLst>
            <c:ext xmlns:c16="http://schemas.microsoft.com/office/drawing/2014/chart" uri="{C3380CC4-5D6E-409C-BE32-E72D297353CC}">
              <c16:uniqueId val="{00000001-948B-4B4D-A1D1-98B59F19C57C}"/>
            </c:ext>
          </c:extLst>
        </c:ser>
        <c:dLbls>
          <c:showLegendKey val="0"/>
          <c:showVal val="0"/>
          <c:showCatName val="0"/>
          <c:showSerName val="0"/>
          <c:showPercent val="0"/>
          <c:showBubbleSize val="0"/>
        </c:dLbls>
        <c:gapWidth val="219"/>
        <c:overlap val="-27"/>
        <c:axId val="206774799"/>
        <c:axId val="206773135"/>
      </c:barChart>
      <c:catAx>
        <c:axId val="20677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6773135"/>
        <c:crosses val="autoZero"/>
        <c:auto val="1"/>
        <c:lblAlgn val="ctr"/>
        <c:lblOffset val="100"/>
        <c:noMultiLvlLbl val="0"/>
      </c:catAx>
      <c:valAx>
        <c:axId val="206773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67747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Oportunidad en la Respuesta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Acreditación!$J$21:$J$32</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 </c:v>
                </c:pt>
              </c:strCache>
            </c:strRef>
          </c:cat>
          <c:val>
            <c:numRef>
              <c:f>Acreditación!$K$21:$K$32</c:f>
              <c:numCache>
                <c:formatCode>General</c:formatCode>
                <c:ptCount val="12"/>
                <c:pt idx="0">
                  <c:v>1.1000000000000001</c:v>
                </c:pt>
                <c:pt idx="1">
                  <c:v>1.3</c:v>
                </c:pt>
                <c:pt idx="2">
                  <c:v>2.1</c:v>
                </c:pt>
                <c:pt idx="3">
                  <c:v>1.3</c:v>
                </c:pt>
                <c:pt idx="4">
                  <c:v>1.6</c:v>
                </c:pt>
                <c:pt idx="5">
                  <c:v>1.9</c:v>
                </c:pt>
                <c:pt idx="6">
                  <c:v>1.5</c:v>
                </c:pt>
                <c:pt idx="7">
                  <c:v>1.7</c:v>
                </c:pt>
                <c:pt idx="8">
                  <c:v>1.5</c:v>
                </c:pt>
                <c:pt idx="9">
                  <c:v>2</c:v>
                </c:pt>
                <c:pt idx="10">
                  <c:v>1.3</c:v>
                </c:pt>
                <c:pt idx="11">
                  <c:v>1</c:v>
                </c:pt>
              </c:numCache>
            </c:numRef>
          </c:val>
          <c:extLst>
            <c:ext xmlns:c16="http://schemas.microsoft.com/office/drawing/2014/chart" uri="{C3380CC4-5D6E-409C-BE32-E72D297353CC}">
              <c16:uniqueId val="{00000000-25DA-457A-A1F9-2D5B27359D87}"/>
            </c:ext>
          </c:extLst>
        </c:ser>
        <c:dLbls>
          <c:dLblPos val="inEnd"/>
          <c:showLegendKey val="0"/>
          <c:showVal val="1"/>
          <c:showCatName val="0"/>
          <c:showSerName val="0"/>
          <c:showPercent val="0"/>
          <c:showBubbleSize val="0"/>
        </c:dLbls>
        <c:gapWidth val="65"/>
        <c:axId val="439008079"/>
        <c:axId val="439014735"/>
      </c:barChart>
      <c:catAx>
        <c:axId val="4390080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39014735"/>
        <c:crosses val="autoZero"/>
        <c:auto val="1"/>
        <c:lblAlgn val="ctr"/>
        <c:lblOffset val="100"/>
        <c:noMultiLvlLbl val="0"/>
      </c:catAx>
      <c:valAx>
        <c:axId val="43901473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3900807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Datos!$B$174</c:f>
              <c:strCache>
                <c:ptCount val="1"/>
                <c:pt idx="0">
                  <c:v>Origen Peticiones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E19-4200-B5D6-D693A4D647A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E19-4200-B5D6-D693A4D647A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E19-4200-B5D6-D693A4D647A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E19-4200-B5D6-D693A4D647A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6E19-4200-B5D6-D693A4D647A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6E19-4200-B5D6-D693A4D647A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6E19-4200-B5D6-D693A4D647A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6E19-4200-B5D6-D693A4D647A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Datos!$A$175:$A$178</c:f>
              <c:strCache>
                <c:ptCount val="4"/>
                <c:pt idx="0">
                  <c:v>Bogotá D.C.</c:v>
                </c:pt>
                <c:pt idx="1">
                  <c:v>Colombia sin Btá</c:v>
                </c:pt>
                <c:pt idx="2">
                  <c:v>No Informa</c:v>
                </c:pt>
                <c:pt idx="3">
                  <c:v>Exterior</c:v>
                </c:pt>
              </c:strCache>
            </c:strRef>
          </c:cat>
          <c:val>
            <c:numRef>
              <c:f>Datos!$B$175:$B$178</c:f>
              <c:numCache>
                <c:formatCode>General</c:formatCode>
                <c:ptCount val="4"/>
                <c:pt idx="0">
                  <c:v>686</c:v>
                </c:pt>
                <c:pt idx="1">
                  <c:v>917</c:v>
                </c:pt>
                <c:pt idx="2">
                  <c:v>195</c:v>
                </c:pt>
                <c:pt idx="3">
                  <c:v>3</c:v>
                </c:pt>
              </c:numCache>
            </c:numRef>
          </c:val>
          <c:extLst>
            <c:ext xmlns:c16="http://schemas.microsoft.com/office/drawing/2014/chart" uri="{C3380CC4-5D6E-409C-BE32-E72D297353CC}">
              <c16:uniqueId val="{00000008-6E19-4200-B5D6-D693A4D647A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Peticiones Bogota D.C.</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1"/>
          <c:tx>
            <c:strRef>
              <c:f>Datos!$C$184</c:f>
              <c:strCache>
                <c:ptCount val="1"/>
                <c:pt idx="0">
                  <c:v>% en Btá</c:v>
                </c:pt>
              </c:strCache>
            </c:strRef>
          </c:tx>
          <c:spPr>
            <a:solidFill>
              <a:schemeClr val="accent4"/>
            </a:solidFill>
            <a:ln>
              <a:noFill/>
            </a:ln>
            <a:effectLst>
              <a:outerShdw blurRad="63500" sx="102000" sy="102000" algn="ctr" rotWithShape="0">
                <a:prstClr val="black">
                  <a:alpha val="20000"/>
                </a:prstClr>
              </a:outerShdw>
            </a:effectLst>
          </c:spPr>
          <c:invertIfNegative val="0"/>
          <c:cat>
            <c:strRef>
              <c:f>Datos!$A$185:$A$192</c:f>
              <c:strCache>
                <c:ptCount val="8"/>
                <c:pt idx="0">
                  <c:v>Correo Electrónico</c:v>
                </c:pt>
                <c:pt idx="1">
                  <c:v>Telefónico</c:v>
                </c:pt>
                <c:pt idx="2">
                  <c:v>Personalizado</c:v>
                </c:pt>
                <c:pt idx="3">
                  <c:v>Correo Postal</c:v>
                </c:pt>
                <c:pt idx="4">
                  <c:v>Aplicativo PQRD</c:v>
                </c:pt>
                <c:pt idx="5">
                  <c:v>Chat</c:v>
                </c:pt>
                <c:pt idx="6">
                  <c:v>Chat Whatsapp </c:v>
                </c:pt>
                <c:pt idx="7">
                  <c:v>Redes sociales</c:v>
                </c:pt>
              </c:strCache>
            </c:strRef>
          </c:cat>
          <c:val>
            <c:numRef>
              <c:f>Datos!$C$185:$C$192</c:f>
              <c:numCache>
                <c:formatCode>0.0%</c:formatCode>
                <c:ptCount val="8"/>
                <c:pt idx="0">
                  <c:v>0.26822157434402333</c:v>
                </c:pt>
                <c:pt idx="1">
                  <c:v>0.36734693877551022</c:v>
                </c:pt>
                <c:pt idx="2">
                  <c:v>0.25364431486880468</c:v>
                </c:pt>
                <c:pt idx="3">
                  <c:v>2.478134110787172E-2</c:v>
                </c:pt>
                <c:pt idx="4">
                  <c:v>1.4577259475218659E-3</c:v>
                </c:pt>
                <c:pt idx="5">
                  <c:v>8.7463556851311956E-3</c:v>
                </c:pt>
                <c:pt idx="6">
                  <c:v>7.5801749271137031E-2</c:v>
                </c:pt>
                <c:pt idx="7">
                  <c:v>0</c:v>
                </c:pt>
              </c:numCache>
            </c:numRef>
          </c:val>
          <c:extLst>
            <c:ext xmlns:c16="http://schemas.microsoft.com/office/drawing/2014/chart" uri="{C3380CC4-5D6E-409C-BE32-E72D297353CC}">
              <c16:uniqueId val="{00000000-6656-4354-A7EB-8B6F0A24D7C7}"/>
            </c:ext>
          </c:extLst>
        </c:ser>
        <c:ser>
          <c:idx val="2"/>
          <c:order val="2"/>
          <c:tx>
            <c:strRef>
              <c:f>Datos!$D$184</c:f>
              <c:strCache>
                <c:ptCount val="1"/>
                <c:pt idx="0">
                  <c:v>% Nal</c:v>
                </c:pt>
              </c:strCache>
            </c:strRef>
          </c:tx>
          <c:spPr>
            <a:solidFill>
              <a:schemeClr val="accent6"/>
            </a:solidFill>
            <a:ln>
              <a:noFill/>
            </a:ln>
            <a:effectLst>
              <a:outerShdw blurRad="63500" sx="102000" sy="102000" algn="ctr" rotWithShape="0">
                <a:prstClr val="black">
                  <a:alpha val="20000"/>
                </a:prstClr>
              </a:outerShdw>
            </a:effectLst>
          </c:spPr>
          <c:invertIfNegative val="0"/>
          <c:cat>
            <c:strRef>
              <c:f>Datos!$A$185:$A$192</c:f>
              <c:strCache>
                <c:ptCount val="8"/>
                <c:pt idx="0">
                  <c:v>Correo Electrónico</c:v>
                </c:pt>
                <c:pt idx="1">
                  <c:v>Telefónico</c:v>
                </c:pt>
                <c:pt idx="2">
                  <c:v>Personalizado</c:v>
                </c:pt>
                <c:pt idx="3">
                  <c:v>Correo Postal</c:v>
                </c:pt>
                <c:pt idx="4">
                  <c:v>Aplicativo PQRD</c:v>
                </c:pt>
                <c:pt idx="5">
                  <c:v>Chat</c:v>
                </c:pt>
                <c:pt idx="6">
                  <c:v>Chat Whatsapp </c:v>
                </c:pt>
                <c:pt idx="7">
                  <c:v>Redes sociales</c:v>
                </c:pt>
              </c:strCache>
            </c:strRef>
          </c:cat>
          <c:val>
            <c:numRef>
              <c:f>Datos!$D$185:$D$192</c:f>
              <c:numCache>
                <c:formatCode>0.0%</c:formatCode>
                <c:ptCount val="8"/>
                <c:pt idx="0">
                  <c:v>0.10216546363131594</c:v>
                </c:pt>
                <c:pt idx="1">
                  <c:v>0.13992226540810659</c:v>
                </c:pt>
                <c:pt idx="2">
                  <c:v>9.6612992781787893E-2</c:v>
                </c:pt>
                <c:pt idx="3">
                  <c:v>9.4392004441976683E-3</c:v>
                </c:pt>
                <c:pt idx="4">
                  <c:v>5.5524708495280405E-4</c:v>
                </c:pt>
                <c:pt idx="5">
                  <c:v>3.3314825097168241E-3</c:v>
                </c:pt>
                <c:pt idx="6">
                  <c:v>2.8872848417545807E-2</c:v>
                </c:pt>
                <c:pt idx="7">
                  <c:v>0</c:v>
                </c:pt>
              </c:numCache>
            </c:numRef>
          </c:val>
          <c:extLst>
            <c:ext xmlns:c16="http://schemas.microsoft.com/office/drawing/2014/chart" uri="{C3380CC4-5D6E-409C-BE32-E72D297353CC}">
              <c16:uniqueId val="{00000001-6656-4354-A7EB-8B6F0A24D7C7}"/>
            </c:ext>
          </c:extLst>
        </c:ser>
        <c:dLbls>
          <c:showLegendKey val="0"/>
          <c:showVal val="0"/>
          <c:showCatName val="0"/>
          <c:showSerName val="0"/>
          <c:showPercent val="0"/>
          <c:showBubbleSize val="0"/>
        </c:dLbls>
        <c:gapWidth val="150"/>
        <c:axId val="557645728"/>
        <c:axId val="557645336"/>
        <c:extLst>
          <c:ext xmlns:c15="http://schemas.microsoft.com/office/drawing/2012/chart" uri="{02D57815-91ED-43cb-92C2-25804820EDAC}">
            <c15:filteredBarSeries>
              <c15:ser>
                <c:idx val="0"/>
                <c:order val="0"/>
                <c:tx>
                  <c:strRef>
                    <c:extLst>
                      <c:ext uri="{02D57815-91ED-43cb-92C2-25804820EDAC}">
                        <c15:formulaRef>
                          <c15:sqref>Datos!$B$184</c15:sqref>
                        </c15:formulaRef>
                      </c:ext>
                    </c:extLst>
                    <c:strCache>
                      <c:ptCount val="1"/>
                      <c:pt idx="0">
                        <c:v>Peticiones Bogotá</c:v>
                      </c:pt>
                    </c:strCache>
                  </c:strRef>
                </c:tx>
                <c:spPr>
                  <a:solidFill>
                    <a:schemeClr val="accent2"/>
                  </a:solidFill>
                  <a:ln>
                    <a:noFill/>
                  </a:ln>
                  <a:effectLst>
                    <a:outerShdw blurRad="63500" sx="102000" sy="102000" algn="ctr" rotWithShape="0">
                      <a:prstClr val="black">
                        <a:alpha val="20000"/>
                      </a:prstClr>
                    </a:outerShdw>
                  </a:effectLst>
                </c:spPr>
                <c:invertIfNegative val="0"/>
                <c:cat>
                  <c:strRef>
                    <c:extLst>
                      <c:ext uri="{02D57815-91ED-43cb-92C2-25804820EDAC}">
                        <c15:formulaRef>
                          <c15:sqref>Datos!$A$185:$A$192</c15:sqref>
                        </c15:formulaRef>
                      </c:ext>
                    </c:extLst>
                    <c:strCache>
                      <c:ptCount val="8"/>
                      <c:pt idx="0">
                        <c:v>Correo Electrónico</c:v>
                      </c:pt>
                      <c:pt idx="1">
                        <c:v>Telefónico</c:v>
                      </c:pt>
                      <c:pt idx="2">
                        <c:v>Personalizado</c:v>
                      </c:pt>
                      <c:pt idx="3">
                        <c:v>Correo Postal</c:v>
                      </c:pt>
                      <c:pt idx="4">
                        <c:v>Aplicativo PQRD</c:v>
                      </c:pt>
                      <c:pt idx="5">
                        <c:v>Chat</c:v>
                      </c:pt>
                      <c:pt idx="6">
                        <c:v>Chat Whatsapp </c:v>
                      </c:pt>
                      <c:pt idx="7">
                        <c:v>Redes sociales</c:v>
                      </c:pt>
                    </c:strCache>
                  </c:strRef>
                </c:cat>
                <c:val>
                  <c:numRef>
                    <c:extLst>
                      <c:ext uri="{02D57815-91ED-43cb-92C2-25804820EDAC}">
                        <c15:formulaRef>
                          <c15:sqref>Datos!$B$185:$B$192</c15:sqref>
                        </c15:formulaRef>
                      </c:ext>
                    </c:extLst>
                    <c:numCache>
                      <c:formatCode>General</c:formatCode>
                      <c:ptCount val="8"/>
                      <c:pt idx="0">
                        <c:v>184</c:v>
                      </c:pt>
                      <c:pt idx="1">
                        <c:v>252</c:v>
                      </c:pt>
                      <c:pt idx="2">
                        <c:v>174</c:v>
                      </c:pt>
                      <c:pt idx="3">
                        <c:v>17</c:v>
                      </c:pt>
                      <c:pt idx="4">
                        <c:v>1</c:v>
                      </c:pt>
                      <c:pt idx="5">
                        <c:v>6</c:v>
                      </c:pt>
                      <c:pt idx="6">
                        <c:v>52</c:v>
                      </c:pt>
                      <c:pt idx="7">
                        <c:v>0</c:v>
                      </c:pt>
                    </c:numCache>
                  </c:numRef>
                </c:val>
                <c:extLst>
                  <c:ext xmlns:c16="http://schemas.microsoft.com/office/drawing/2014/chart" uri="{C3380CC4-5D6E-409C-BE32-E72D297353CC}">
                    <c16:uniqueId val="{00000002-6656-4354-A7EB-8B6F0A24D7C7}"/>
                  </c:ext>
                </c:extLst>
              </c15:ser>
            </c15:filteredBarSeries>
          </c:ext>
        </c:extLst>
      </c:barChart>
      <c:catAx>
        <c:axId val="55764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645336"/>
        <c:crosses val="autoZero"/>
        <c:auto val="1"/>
        <c:lblAlgn val="ctr"/>
        <c:lblOffset val="100"/>
        <c:noMultiLvlLbl val="0"/>
      </c:catAx>
      <c:valAx>
        <c:axId val="557645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645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964636664188077E-2"/>
          <c:y val="0.20288791473836892"/>
          <c:w val="0.81519747158291911"/>
          <c:h val="0.70033294159714155"/>
        </c:manualLayout>
      </c:layout>
      <c:pie3DChart>
        <c:varyColors val="1"/>
        <c:ser>
          <c:idx val="0"/>
          <c:order val="0"/>
          <c:tx>
            <c:strRef>
              <c:f>Datos!$B$197</c:f>
              <c:strCache>
                <c:ptCount val="1"/>
                <c:pt idx="0">
                  <c:v>Peticiones Colombia sin Bogotá</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75B-421D-931B-FE566D8B69E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75B-421D-931B-FE566D8B69E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75B-421D-931B-FE566D8B69E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75B-421D-931B-FE566D8B69E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75B-421D-931B-FE566D8B69E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75B-421D-931B-FE566D8B69E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75B-421D-931B-FE566D8B69E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D75B-421D-931B-FE566D8B69EA}"/>
                </c:ext>
              </c:extLst>
            </c:dLbl>
            <c:dLbl>
              <c:idx val="1"/>
              <c:layout>
                <c:manualLayout>
                  <c:x val="-4.1572422345315434E-2"/>
                  <c:y val="2.730659801516417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5B-421D-931B-FE566D8B69E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D75B-421D-931B-FE566D8B69EA}"/>
                </c:ext>
              </c:extLst>
            </c:dLbl>
            <c:dLbl>
              <c:idx val="3"/>
              <c:layout>
                <c:manualLayout>
                  <c:x val="1.7415615621014836E-2"/>
                  <c:y val="-7.06647967193729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5B-421D-931B-FE566D8B69E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D75B-421D-931B-FE566D8B69E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B-D75B-421D-931B-FE566D8B69EA}"/>
                </c:ext>
              </c:extLst>
            </c:dLbl>
            <c:dLbl>
              <c:idx val="6"/>
              <c:layout>
                <c:manualLayout>
                  <c:x val="0.22290172931844809"/>
                  <c:y val="-3.71919982733541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75B-421D-931B-FE566D8B69E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Datos!$A$198:$A$204</c:f>
              <c:strCache>
                <c:ptCount val="7"/>
                <c:pt idx="0">
                  <c:v>Correo Electrónico</c:v>
                </c:pt>
                <c:pt idx="1">
                  <c:v>Telefónico</c:v>
                </c:pt>
                <c:pt idx="2">
                  <c:v>Aplicativo PQRD</c:v>
                </c:pt>
                <c:pt idx="3">
                  <c:v>Chat</c:v>
                </c:pt>
                <c:pt idx="4">
                  <c:v>Chat Whatsapp </c:v>
                </c:pt>
                <c:pt idx="5">
                  <c:v>Correo Postal</c:v>
                </c:pt>
                <c:pt idx="6">
                  <c:v>Redes sociales</c:v>
                </c:pt>
              </c:strCache>
            </c:strRef>
          </c:cat>
          <c:val>
            <c:numRef>
              <c:f>Datos!$B$198:$B$204</c:f>
              <c:numCache>
                <c:formatCode>General</c:formatCode>
                <c:ptCount val="7"/>
                <c:pt idx="0">
                  <c:v>306</c:v>
                </c:pt>
                <c:pt idx="1">
                  <c:v>388</c:v>
                </c:pt>
                <c:pt idx="2">
                  <c:v>3</c:v>
                </c:pt>
                <c:pt idx="3">
                  <c:v>32</c:v>
                </c:pt>
                <c:pt idx="4">
                  <c:v>181</c:v>
                </c:pt>
                <c:pt idx="5">
                  <c:v>7</c:v>
                </c:pt>
                <c:pt idx="6">
                  <c:v>0</c:v>
                </c:pt>
              </c:numCache>
            </c:numRef>
          </c:val>
          <c:extLst>
            <c:ext xmlns:c16="http://schemas.microsoft.com/office/drawing/2014/chart" uri="{C3380CC4-5D6E-409C-BE32-E72D297353CC}">
              <c16:uniqueId val="{0000000E-D75B-421D-931B-FE566D8B69E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ircuito">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7A6538-24A5-40B9-BD51-254D1D89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28</Pages>
  <Words>6830</Words>
  <Characters>37567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INFORME ANUAL DE SERVICIO AL CIUDADANO 2022</vt:lpstr>
    </vt:vector>
  </TitlesOfParts>
  <Company>ewlett-Packard Company</Company>
  <LinksUpToDate>false</LinksUpToDate>
  <CharactersWithSpaces>44309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DE SERVICIO AL CIUDADANO 2022</dc:title>
  <dc:subject>PRIMER SEMESTRE</dc:subject>
  <dc:creator>Atencion al Ciudadano</dc:creator>
  <cp:keywords/>
  <dc:description/>
  <cp:lastModifiedBy>Mariela Florez</cp:lastModifiedBy>
  <cp:revision>14</cp:revision>
  <cp:lastPrinted>2020-07-15T21:43:00Z</cp:lastPrinted>
  <dcterms:created xsi:type="dcterms:W3CDTF">2023-01-27T19:00:00Z</dcterms:created>
  <dcterms:modified xsi:type="dcterms:W3CDTF">2023-01-27T19:54:00Z</dcterms:modified>
</cp:coreProperties>
</file>