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decuadrcula1clara-nfasis1"/>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413"/>
        <w:gridCol w:w="8297"/>
      </w:tblGrid>
      <w:tr w:rsidR="00D905CA" w:rsidRPr="00927291" w14:paraId="1BFF326D" w14:textId="77777777" w:rsidTr="002A2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bottom w:val="none" w:sz="0" w:space="0" w:color="auto"/>
            </w:tcBorders>
            <w:shd w:val="clear" w:color="auto" w:fill="DEEAF6" w:themeFill="accent1" w:themeFillTint="33"/>
          </w:tcPr>
          <w:p w14:paraId="1634EBC6" w14:textId="02FE33B2" w:rsidR="00D905CA" w:rsidRPr="00927291" w:rsidRDefault="00D905CA" w:rsidP="000A75CA">
            <w:pPr>
              <w:spacing w:before="0"/>
              <w:rPr>
                <w:rFonts w:asciiTheme="majorHAnsi" w:eastAsia="Arial" w:hAnsiTheme="majorHAnsi" w:cs="Arial"/>
                <w:bCs w:val="0"/>
              </w:rPr>
            </w:pPr>
            <w:bookmarkStart w:id="0" w:name="_GoBack"/>
            <w:bookmarkEnd w:id="0"/>
            <w:r w:rsidRPr="00927291">
              <w:rPr>
                <w:rFonts w:asciiTheme="majorHAnsi" w:eastAsia="Arial" w:hAnsiTheme="majorHAnsi" w:cs="Arial"/>
                <w:bCs w:val="0"/>
              </w:rPr>
              <w:t>Para</w:t>
            </w:r>
          </w:p>
        </w:tc>
        <w:tc>
          <w:tcPr>
            <w:tcW w:w="8297" w:type="dxa"/>
            <w:tcBorders>
              <w:bottom w:val="none" w:sz="0" w:space="0" w:color="auto"/>
            </w:tcBorders>
          </w:tcPr>
          <w:p w14:paraId="0745CE12" w14:textId="09938806" w:rsidR="00D905CA" w:rsidRPr="00927291" w:rsidRDefault="0003237C" w:rsidP="000A75CA">
            <w:pPr>
              <w:spacing w:before="0"/>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Arial"/>
                <w:b w:val="0"/>
              </w:rPr>
            </w:pPr>
            <w:r w:rsidRPr="00927291">
              <w:rPr>
                <w:rFonts w:asciiTheme="majorHAnsi" w:eastAsia="Arial" w:hAnsiTheme="majorHAnsi" w:cs="Arial"/>
                <w:b w:val="0"/>
              </w:rPr>
              <w:t>Entidades Acreditadas</w:t>
            </w:r>
          </w:p>
        </w:tc>
      </w:tr>
      <w:tr w:rsidR="00D905CA" w:rsidRPr="00927291" w14:paraId="4A306DB9" w14:textId="77777777" w:rsidTr="002A2066">
        <w:tc>
          <w:tcPr>
            <w:cnfStyle w:val="001000000000" w:firstRow="0" w:lastRow="0" w:firstColumn="1" w:lastColumn="0" w:oddVBand="0" w:evenVBand="0" w:oddHBand="0" w:evenHBand="0" w:firstRowFirstColumn="0" w:firstRowLastColumn="0" w:lastRowFirstColumn="0" w:lastRowLastColumn="0"/>
            <w:tcW w:w="1413" w:type="dxa"/>
            <w:shd w:val="clear" w:color="auto" w:fill="DEEAF6" w:themeFill="accent1" w:themeFillTint="33"/>
          </w:tcPr>
          <w:p w14:paraId="283E47AE" w14:textId="2F80488B" w:rsidR="00D905CA" w:rsidRPr="00927291" w:rsidRDefault="0003237C" w:rsidP="000A75CA">
            <w:pPr>
              <w:spacing w:before="0"/>
              <w:rPr>
                <w:rFonts w:asciiTheme="majorHAnsi" w:eastAsia="Arial" w:hAnsiTheme="majorHAnsi" w:cs="Arial"/>
                <w:bCs w:val="0"/>
              </w:rPr>
            </w:pPr>
            <w:r w:rsidRPr="00927291">
              <w:rPr>
                <w:rFonts w:asciiTheme="majorHAnsi" w:eastAsia="Arial" w:hAnsiTheme="majorHAnsi" w:cs="Arial"/>
                <w:bCs w:val="0"/>
              </w:rPr>
              <w:t>Objetivo</w:t>
            </w:r>
          </w:p>
        </w:tc>
        <w:tc>
          <w:tcPr>
            <w:tcW w:w="8297" w:type="dxa"/>
          </w:tcPr>
          <w:p w14:paraId="7850AE02" w14:textId="2CB02A6B" w:rsidR="00D905CA" w:rsidRPr="00927291" w:rsidRDefault="0003237C" w:rsidP="000A75CA">
            <w:pPr>
              <w:spacing w:before="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Arial"/>
                <w:bCs/>
              </w:rPr>
            </w:pPr>
            <w:r w:rsidRPr="00927291">
              <w:rPr>
                <w:rFonts w:asciiTheme="majorHAnsi" w:eastAsia="Arial" w:hAnsiTheme="majorHAnsi" w:cs="Arial"/>
                <w:bCs/>
              </w:rPr>
              <w:t>Brindar orientaci</w:t>
            </w:r>
            <w:r w:rsidR="0078018B">
              <w:rPr>
                <w:rFonts w:asciiTheme="majorHAnsi" w:eastAsia="Arial" w:hAnsiTheme="majorHAnsi" w:cs="Arial"/>
                <w:bCs/>
              </w:rPr>
              <w:t xml:space="preserve">ón general </w:t>
            </w:r>
            <w:r w:rsidRPr="00927291">
              <w:rPr>
                <w:rFonts w:asciiTheme="majorHAnsi" w:eastAsia="Arial" w:hAnsiTheme="majorHAnsi" w:cs="Arial"/>
                <w:bCs/>
              </w:rPr>
              <w:t xml:space="preserve">para </w:t>
            </w:r>
            <w:r w:rsidR="0078018B">
              <w:rPr>
                <w:rFonts w:asciiTheme="majorHAnsi" w:eastAsia="Arial" w:hAnsiTheme="majorHAnsi" w:cs="Arial"/>
                <w:bCs/>
              </w:rPr>
              <w:t xml:space="preserve">realizar </w:t>
            </w:r>
            <w:r w:rsidRPr="00927291">
              <w:rPr>
                <w:rFonts w:asciiTheme="majorHAnsi" w:eastAsia="Arial" w:hAnsiTheme="majorHAnsi" w:cs="Arial"/>
                <w:bCs/>
              </w:rPr>
              <w:t xml:space="preserve">procesos formativos </w:t>
            </w:r>
            <w:r w:rsidR="00CB4D9F" w:rsidRPr="00927291">
              <w:rPr>
                <w:rFonts w:asciiTheme="majorHAnsi" w:eastAsia="Arial" w:hAnsiTheme="majorHAnsi" w:cs="Arial"/>
                <w:bCs/>
              </w:rPr>
              <w:t>mediados por el uso de las TICs</w:t>
            </w:r>
            <w:r w:rsidR="0078018B">
              <w:rPr>
                <w:rFonts w:asciiTheme="majorHAnsi" w:eastAsia="Arial" w:hAnsiTheme="majorHAnsi" w:cs="Arial"/>
                <w:bCs/>
              </w:rPr>
              <w:t xml:space="preserve"> dirigidos </w:t>
            </w:r>
            <w:r w:rsidR="0078018B" w:rsidRPr="00927291">
              <w:rPr>
                <w:rFonts w:asciiTheme="majorHAnsi" w:eastAsia="Arial" w:hAnsiTheme="majorHAnsi" w:cs="Arial"/>
                <w:bCs/>
              </w:rPr>
              <w:t>a</w:t>
            </w:r>
            <w:r w:rsidRPr="00927291">
              <w:rPr>
                <w:rFonts w:asciiTheme="majorHAnsi" w:eastAsia="Arial" w:hAnsiTheme="majorHAnsi" w:cs="Arial"/>
                <w:bCs/>
              </w:rPr>
              <w:t xml:space="preserve"> las entidades acreditadas por la UAEOS </w:t>
            </w:r>
            <w:r w:rsidR="00CB4D9F" w:rsidRPr="00927291">
              <w:rPr>
                <w:rFonts w:asciiTheme="majorHAnsi" w:eastAsia="Arial" w:hAnsiTheme="majorHAnsi" w:cs="Arial"/>
                <w:bCs/>
              </w:rPr>
              <w:t>en la modalidad presencial</w:t>
            </w:r>
          </w:p>
        </w:tc>
      </w:tr>
      <w:tr w:rsidR="00D905CA" w:rsidRPr="00927291" w14:paraId="1C3710DE" w14:textId="77777777" w:rsidTr="002A2066">
        <w:tc>
          <w:tcPr>
            <w:cnfStyle w:val="001000000000" w:firstRow="0" w:lastRow="0" w:firstColumn="1" w:lastColumn="0" w:oddVBand="0" w:evenVBand="0" w:oddHBand="0" w:evenHBand="0" w:firstRowFirstColumn="0" w:firstRowLastColumn="0" w:lastRowFirstColumn="0" w:lastRowLastColumn="0"/>
            <w:tcW w:w="1413" w:type="dxa"/>
            <w:shd w:val="clear" w:color="auto" w:fill="DEEAF6" w:themeFill="accent1" w:themeFillTint="33"/>
          </w:tcPr>
          <w:p w14:paraId="3EEE3ABB" w14:textId="56677031" w:rsidR="00D905CA" w:rsidRPr="00927291" w:rsidRDefault="0003237C" w:rsidP="000A75CA">
            <w:pPr>
              <w:spacing w:before="0"/>
              <w:rPr>
                <w:rFonts w:asciiTheme="majorHAnsi" w:eastAsia="Arial" w:hAnsiTheme="majorHAnsi" w:cs="Arial"/>
                <w:bCs w:val="0"/>
              </w:rPr>
            </w:pPr>
            <w:r w:rsidRPr="00927291">
              <w:rPr>
                <w:rFonts w:asciiTheme="majorHAnsi" w:eastAsia="Arial" w:hAnsiTheme="majorHAnsi" w:cs="Arial"/>
                <w:bCs w:val="0"/>
              </w:rPr>
              <w:t>Vigencia</w:t>
            </w:r>
          </w:p>
        </w:tc>
        <w:tc>
          <w:tcPr>
            <w:tcW w:w="8297" w:type="dxa"/>
          </w:tcPr>
          <w:p w14:paraId="545000AF" w14:textId="19F840CD" w:rsidR="00D905CA" w:rsidRPr="00927291" w:rsidRDefault="00CB4D9F" w:rsidP="000A75CA">
            <w:pPr>
              <w:spacing w:before="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Arial"/>
                <w:bCs/>
              </w:rPr>
            </w:pPr>
            <w:r w:rsidRPr="00927291">
              <w:rPr>
                <w:rFonts w:asciiTheme="majorHAnsi" w:eastAsia="Arial" w:hAnsiTheme="majorHAnsi" w:cs="Arial"/>
                <w:bCs/>
              </w:rPr>
              <w:t xml:space="preserve">Estas orientaciones </w:t>
            </w:r>
            <w:r w:rsidR="0078018B">
              <w:rPr>
                <w:rFonts w:asciiTheme="majorHAnsi" w:eastAsia="Arial" w:hAnsiTheme="majorHAnsi" w:cs="Arial"/>
                <w:bCs/>
              </w:rPr>
              <w:t xml:space="preserve">estarán vigentes durante la emergencia sanitaria, social y económica ocasionada por el COVID-19 según normativas expedidas por el Gobierno Nacional. </w:t>
            </w:r>
          </w:p>
        </w:tc>
      </w:tr>
    </w:tbl>
    <w:p w14:paraId="5BFF40E8" w14:textId="6A69FD4A" w:rsidR="00D905CA" w:rsidRPr="00927291" w:rsidRDefault="00D905CA" w:rsidP="000A75CA">
      <w:pPr>
        <w:spacing w:before="0" w:after="0" w:line="240" w:lineRule="auto"/>
        <w:rPr>
          <w:rFonts w:asciiTheme="majorHAnsi" w:eastAsia="Arial" w:hAnsiTheme="majorHAnsi" w:cs="Arial"/>
          <w:b/>
        </w:rPr>
      </w:pPr>
    </w:p>
    <w:p w14:paraId="75378993" w14:textId="204E90E8" w:rsidR="00BE56FC" w:rsidRPr="00927291" w:rsidRDefault="00BE56FC" w:rsidP="000A75CA">
      <w:pPr>
        <w:pStyle w:val="Ttulo2"/>
        <w:numPr>
          <w:ilvl w:val="0"/>
          <w:numId w:val="14"/>
        </w:numPr>
        <w:spacing w:before="0" w:line="240" w:lineRule="auto"/>
        <w:rPr>
          <w:rFonts w:asciiTheme="majorHAnsi" w:eastAsia="Arial" w:hAnsiTheme="majorHAnsi"/>
          <w:b/>
        </w:rPr>
      </w:pPr>
      <w:r w:rsidRPr="00927291">
        <w:rPr>
          <w:rFonts w:asciiTheme="majorHAnsi" w:eastAsia="Arial" w:hAnsiTheme="majorHAnsi"/>
          <w:b/>
        </w:rPr>
        <w:t>Aspectos generales</w:t>
      </w:r>
    </w:p>
    <w:p w14:paraId="309F70F8" w14:textId="77777777" w:rsidR="002A2066" w:rsidRPr="00927291" w:rsidRDefault="002A2066" w:rsidP="000A75CA">
      <w:pPr>
        <w:pStyle w:val="Prrafodelista"/>
        <w:spacing w:before="0" w:after="0" w:line="240" w:lineRule="auto"/>
        <w:ind w:left="360"/>
        <w:jc w:val="both"/>
        <w:rPr>
          <w:rFonts w:asciiTheme="majorHAnsi" w:eastAsia="Arial" w:hAnsiTheme="majorHAnsi" w:cs="Arial"/>
          <w:i/>
        </w:rPr>
      </w:pPr>
    </w:p>
    <w:p w14:paraId="45472A94" w14:textId="77777777" w:rsidR="00863C8A" w:rsidRPr="00863C8A" w:rsidRDefault="00863C8A" w:rsidP="00863C8A">
      <w:pPr>
        <w:pStyle w:val="Prrafodelista"/>
        <w:numPr>
          <w:ilvl w:val="1"/>
          <w:numId w:val="14"/>
        </w:numPr>
        <w:spacing w:before="0" w:after="0" w:line="240" w:lineRule="auto"/>
        <w:jc w:val="both"/>
        <w:rPr>
          <w:rFonts w:asciiTheme="majorHAnsi" w:eastAsia="Arial" w:hAnsiTheme="majorHAnsi" w:cs="Arial"/>
          <w:iCs/>
        </w:rPr>
      </w:pPr>
      <w:r w:rsidRPr="00863C8A">
        <w:rPr>
          <w:rFonts w:asciiTheme="majorHAnsi" w:eastAsia="Arial" w:hAnsiTheme="majorHAnsi" w:cs="Arial"/>
          <w:iCs/>
        </w:rPr>
        <w:t xml:space="preserve">La Unidad Administrativa Especial de Organizaciones Solidarias, en ejercicio de sus funciones establecidas en el artículo 4 del decreto 4122 de 2011, acredita a las entidades privadas sin ánimo de lucro y otorga autorización para emitir certificaciones de cursos de economía solidaria y del curso con énfasis en trabajo asociado que tengan como fin la constitución y registro ante cámaras de comercio de organizaciones de carácter cooperativo, asociaciones mutuales y fondos de empleados. </w:t>
      </w:r>
    </w:p>
    <w:p w14:paraId="563949AE" w14:textId="77777777" w:rsidR="00863C8A" w:rsidRPr="00863C8A" w:rsidRDefault="00863C8A" w:rsidP="00863C8A">
      <w:pPr>
        <w:pStyle w:val="Prrafodelista"/>
        <w:spacing w:before="0" w:after="0" w:line="240" w:lineRule="auto"/>
        <w:jc w:val="both"/>
        <w:rPr>
          <w:rFonts w:asciiTheme="majorHAnsi" w:eastAsia="Arial" w:hAnsiTheme="majorHAnsi" w:cs="Arial"/>
          <w:iCs/>
        </w:rPr>
      </w:pPr>
    </w:p>
    <w:p w14:paraId="6ECC70D9" w14:textId="77777777" w:rsidR="00863C8A" w:rsidRPr="00863C8A" w:rsidRDefault="00863C8A" w:rsidP="00863C8A">
      <w:pPr>
        <w:pStyle w:val="Prrafodelista"/>
        <w:numPr>
          <w:ilvl w:val="1"/>
          <w:numId w:val="14"/>
        </w:numPr>
        <w:spacing w:before="0" w:after="0" w:line="240" w:lineRule="auto"/>
        <w:jc w:val="both"/>
        <w:rPr>
          <w:rFonts w:asciiTheme="majorHAnsi" w:eastAsia="Arial" w:hAnsiTheme="majorHAnsi" w:cs="Arial"/>
          <w:iCs/>
        </w:rPr>
      </w:pPr>
      <w:r w:rsidRPr="00863C8A">
        <w:rPr>
          <w:rFonts w:asciiTheme="majorHAnsi" w:eastAsia="Arial" w:hAnsiTheme="majorHAnsi" w:cs="Arial"/>
          <w:iCs/>
        </w:rPr>
        <w:t>El trámite de acreditación se encuentra reglamentado actualmente por la resolución 110 de 2016 expedida por la Unidad Administrativa Especial de Organizaciones Solidarias, modificada parcialmente por la resolución 332 de 2017, las cuales pueden ser consultadas en nuestra página web www.orgsolidarias.gov.co – enlace Tramites y Servicios – enlace Trámite de Acreditación, opción 5. Normatividad del trámite de acreditación.</w:t>
      </w:r>
    </w:p>
    <w:p w14:paraId="34123077" w14:textId="77777777" w:rsidR="00863C8A" w:rsidRPr="00863C8A" w:rsidRDefault="00863C8A" w:rsidP="001F145C">
      <w:pPr>
        <w:pStyle w:val="Prrafodelista"/>
        <w:spacing w:before="0" w:after="0" w:line="240" w:lineRule="auto"/>
        <w:jc w:val="both"/>
        <w:rPr>
          <w:rFonts w:asciiTheme="majorHAnsi" w:eastAsia="Arial" w:hAnsiTheme="majorHAnsi" w:cs="Arial"/>
          <w:i/>
        </w:rPr>
      </w:pPr>
    </w:p>
    <w:p w14:paraId="38DA13FB" w14:textId="50EBB0E4" w:rsidR="00863C8A" w:rsidRPr="001F145C" w:rsidRDefault="00863C8A" w:rsidP="00863C8A">
      <w:pPr>
        <w:pStyle w:val="Prrafodelista"/>
        <w:numPr>
          <w:ilvl w:val="1"/>
          <w:numId w:val="14"/>
        </w:numPr>
        <w:spacing w:before="0" w:after="0" w:line="240" w:lineRule="auto"/>
        <w:jc w:val="both"/>
        <w:rPr>
          <w:rFonts w:asciiTheme="majorHAnsi" w:eastAsia="Arial" w:hAnsiTheme="majorHAnsi" w:cs="Arial"/>
          <w:iCs/>
        </w:rPr>
      </w:pPr>
      <w:r w:rsidRPr="001F145C">
        <w:rPr>
          <w:rFonts w:asciiTheme="majorHAnsi" w:eastAsia="Arial" w:hAnsiTheme="majorHAnsi" w:cs="Arial"/>
          <w:iCs/>
        </w:rPr>
        <w:t xml:space="preserve">Con ocasión a la contingencia del COVID19 la UAEOS emitió la circular 001 de 2020, </w:t>
      </w:r>
      <w:r w:rsidR="001F145C">
        <w:rPr>
          <w:rFonts w:asciiTheme="majorHAnsi" w:eastAsia="Arial" w:hAnsiTheme="majorHAnsi" w:cs="Arial"/>
          <w:iCs/>
        </w:rPr>
        <w:t>en la cual se</w:t>
      </w:r>
      <w:r w:rsidRPr="001F145C">
        <w:rPr>
          <w:rFonts w:asciiTheme="majorHAnsi" w:eastAsia="Arial" w:hAnsiTheme="majorHAnsi" w:cs="Arial"/>
          <w:iCs/>
        </w:rPr>
        <w:t xml:space="preserve"> señala que: </w:t>
      </w:r>
    </w:p>
    <w:p w14:paraId="213D5A5A" w14:textId="77777777" w:rsidR="00863C8A" w:rsidRPr="001F145C" w:rsidRDefault="00863C8A" w:rsidP="001F145C">
      <w:pPr>
        <w:pStyle w:val="Prrafodelista"/>
        <w:spacing w:before="0" w:after="0" w:line="240" w:lineRule="auto"/>
        <w:jc w:val="both"/>
        <w:rPr>
          <w:rFonts w:asciiTheme="majorHAnsi" w:eastAsia="Arial" w:hAnsiTheme="majorHAnsi" w:cs="Arial"/>
          <w:iCs/>
        </w:rPr>
      </w:pPr>
    </w:p>
    <w:p w14:paraId="49C00430" w14:textId="77777777" w:rsidR="00863C8A" w:rsidRPr="00863C8A" w:rsidRDefault="00863C8A" w:rsidP="001F145C">
      <w:pPr>
        <w:pStyle w:val="Prrafodelista"/>
        <w:spacing w:before="0" w:after="0" w:line="240" w:lineRule="auto"/>
        <w:jc w:val="both"/>
        <w:rPr>
          <w:rFonts w:asciiTheme="majorHAnsi" w:eastAsia="Arial" w:hAnsiTheme="majorHAnsi" w:cs="Arial"/>
          <w:i/>
        </w:rPr>
      </w:pPr>
      <w:r w:rsidRPr="00863C8A">
        <w:rPr>
          <w:rFonts w:asciiTheme="majorHAnsi" w:eastAsia="Arial" w:hAnsiTheme="majorHAnsi" w:cs="Arial"/>
          <w:i/>
        </w:rPr>
        <w:t xml:space="preserve">“…Las entidades a quienes mediante resolución que se encuentre vigente, la Unidad Administrativa Especial de Organizaciones Solidarias, acreditó y dio autorización para impartir Educación en Economía Solidaria en modalidad presencial, podrán hacer uso de las tecnologías de la información y las telecomunicaciones -TICS para realizar sus procesos educativos, haciendo claridad que el uso de estos medios no constituye modalidad virtual. </w:t>
      </w:r>
    </w:p>
    <w:p w14:paraId="666D88F1" w14:textId="77777777" w:rsidR="00863C8A" w:rsidRPr="00863C8A" w:rsidRDefault="00863C8A" w:rsidP="001F145C">
      <w:pPr>
        <w:pStyle w:val="Prrafodelista"/>
        <w:spacing w:before="0" w:after="0" w:line="240" w:lineRule="auto"/>
        <w:jc w:val="both"/>
        <w:rPr>
          <w:rFonts w:asciiTheme="majorHAnsi" w:eastAsia="Arial" w:hAnsiTheme="majorHAnsi" w:cs="Arial"/>
          <w:i/>
        </w:rPr>
      </w:pPr>
      <w:r w:rsidRPr="00863C8A">
        <w:rPr>
          <w:rFonts w:asciiTheme="majorHAnsi" w:eastAsia="Arial" w:hAnsiTheme="majorHAnsi" w:cs="Arial"/>
          <w:i/>
        </w:rPr>
        <w:t>La medida se adopta con carácter temporal y extraordinario y hasta que el Gobierno Nacional decrete que se superó la contingencia…”</w:t>
      </w:r>
    </w:p>
    <w:p w14:paraId="2B5C5712" w14:textId="77777777" w:rsidR="00B730A9" w:rsidRPr="00927291" w:rsidRDefault="00B730A9" w:rsidP="000A75CA">
      <w:pPr>
        <w:pStyle w:val="Prrafodelista"/>
        <w:spacing w:before="0" w:after="0" w:line="240" w:lineRule="auto"/>
        <w:jc w:val="both"/>
        <w:rPr>
          <w:rFonts w:asciiTheme="majorHAnsi" w:eastAsia="Arial" w:hAnsiTheme="majorHAnsi" w:cs="Arial"/>
          <w:i/>
        </w:rPr>
      </w:pPr>
    </w:p>
    <w:p w14:paraId="5E87E11E" w14:textId="371B87F3" w:rsidR="000A75CA" w:rsidRPr="0078018B" w:rsidRDefault="008B148E" w:rsidP="001F3120">
      <w:pPr>
        <w:pStyle w:val="Prrafodelista"/>
        <w:numPr>
          <w:ilvl w:val="1"/>
          <w:numId w:val="14"/>
        </w:numPr>
        <w:spacing w:before="0" w:after="0" w:line="240" w:lineRule="auto"/>
        <w:jc w:val="both"/>
        <w:rPr>
          <w:rFonts w:asciiTheme="majorHAnsi" w:eastAsia="Arial" w:hAnsiTheme="majorHAnsi" w:cs="Arial"/>
          <w:i/>
        </w:rPr>
      </w:pPr>
      <w:r w:rsidRPr="0078018B">
        <w:rPr>
          <w:rFonts w:asciiTheme="majorHAnsi" w:eastAsia="Arial" w:hAnsiTheme="majorHAnsi" w:cs="Arial"/>
        </w:rPr>
        <w:t xml:space="preserve">Es necesario diferenciar </w:t>
      </w:r>
      <w:r w:rsidR="001C0CFD" w:rsidRPr="0078018B">
        <w:rPr>
          <w:rFonts w:asciiTheme="majorHAnsi" w:eastAsia="Arial" w:hAnsiTheme="majorHAnsi" w:cs="Arial"/>
        </w:rPr>
        <w:t xml:space="preserve">los procesos educativos que se realizan bajo la modalidad virtual de procesos formativos que se hacen con mediación </w:t>
      </w:r>
      <w:r w:rsidR="00BC35C3" w:rsidRPr="0078018B">
        <w:rPr>
          <w:rFonts w:asciiTheme="majorHAnsi" w:eastAsia="Arial" w:hAnsiTheme="majorHAnsi" w:cs="Arial"/>
        </w:rPr>
        <w:t xml:space="preserve">de </w:t>
      </w:r>
      <w:r w:rsidR="7A908541" w:rsidRPr="0078018B">
        <w:rPr>
          <w:rFonts w:asciiTheme="majorHAnsi" w:eastAsia="Arial" w:hAnsiTheme="majorHAnsi" w:cs="Arial"/>
        </w:rPr>
        <w:t xml:space="preserve">las </w:t>
      </w:r>
      <w:r w:rsidR="074E7998" w:rsidRPr="0078018B">
        <w:rPr>
          <w:rFonts w:asciiTheme="majorHAnsi" w:eastAsia="Arial" w:hAnsiTheme="majorHAnsi" w:cs="Arial"/>
        </w:rPr>
        <w:t>Tics</w:t>
      </w:r>
    </w:p>
    <w:p w14:paraId="363B532A" w14:textId="77777777" w:rsidR="0078018B" w:rsidRPr="0078018B" w:rsidRDefault="0078018B" w:rsidP="001F3120">
      <w:pPr>
        <w:pStyle w:val="Prrafodelista"/>
        <w:numPr>
          <w:ilvl w:val="1"/>
          <w:numId w:val="14"/>
        </w:numPr>
        <w:spacing w:before="0" w:after="0" w:line="240" w:lineRule="auto"/>
        <w:jc w:val="both"/>
        <w:rPr>
          <w:rFonts w:asciiTheme="majorHAnsi" w:eastAsia="Arial" w:hAnsiTheme="majorHAnsi" w:cs="Arial"/>
          <w:i/>
        </w:rPr>
      </w:pPr>
    </w:p>
    <w:tbl>
      <w:tblPr>
        <w:tblStyle w:val="Tablaconcuadrcula"/>
        <w:tblW w:w="0" w:type="auto"/>
        <w:jc w:val="center"/>
        <w:tblLook w:val="04A0" w:firstRow="1" w:lastRow="0" w:firstColumn="1" w:lastColumn="0" w:noHBand="0" w:noVBand="1"/>
      </w:tblPr>
      <w:tblGrid>
        <w:gridCol w:w="4673"/>
        <w:gridCol w:w="4394"/>
        <w:gridCol w:w="14"/>
      </w:tblGrid>
      <w:tr w:rsidR="00927291" w:rsidRPr="00927291" w14:paraId="1F0E41DE" w14:textId="77777777" w:rsidTr="000A75CA">
        <w:trPr>
          <w:gridAfter w:val="1"/>
          <w:wAfter w:w="14" w:type="dxa"/>
          <w:jc w:val="center"/>
        </w:trPr>
        <w:tc>
          <w:tcPr>
            <w:tcW w:w="4673" w:type="dxa"/>
            <w:shd w:val="clear" w:color="auto" w:fill="DEEAF6" w:themeFill="accent1" w:themeFillTint="33"/>
          </w:tcPr>
          <w:p w14:paraId="72D003EC" w14:textId="5C297EBB" w:rsidR="00927291" w:rsidRPr="00927291" w:rsidRDefault="00927291" w:rsidP="000A75CA">
            <w:pPr>
              <w:spacing w:before="0"/>
              <w:jc w:val="both"/>
              <w:rPr>
                <w:rFonts w:asciiTheme="majorHAnsi" w:eastAsia="Arial" w:hAnsiTheme="majorHAnsi" w:cs="Arial"/>
                <w:b/>
                <w:bCs/>
                <w:color w:val="1F4E79" w:themeColor="accent1" w:themeShade="80"/>
              </w:rPr>
            </w:pPr>
            <w:r w:rsidRPr="00927291">
              <w:rPr>
                <w:rFonts w:asciiTheme="majorHAnsi" w:eastAsia="Arial" w:hAnsiTheme="majorHAnsi" w:cs="Arial"/>
                <w:b/>
                <w:bCs/>
                <w:color w:val="1F4E79" w:themeColor="accent1" w:themeShade="80"/>
              </w:rPr>
              <w:t>Formación virtual, tiene:</w:t>
            </w:r>
          </w:p>
        </w:tc>
        <w:tc>
          <w:tcPr>
            <w:tcW w:w="4394" w:type="dxa"/>
            <w:shd w:val="clear" w:color="auto" w:fill="DEEAF6" w:themeFill="accent1" w:themeFillTint="33"/>
          </w:tcPr>
          <w:p w14:paraId="31337B4F" w14:textId="3EEFB74F" w:rsidR="00927291" w:rsidRPr="00927291" w:rsidRDefault="00927291" w:rsidP="000A75CA">
            <w:pPr>
              <w:spacing w:before="0"/>
              <w:jc w:val="both"/>
              <w:rPr>
                <w:rFonts w:asciiTheme="majorHAnsi" w:eastAsia="Arial" w:hAnsiTheme="majorHAnsi" w:cs="Arial"/>
                <w:b/>
                <w:bCs/>
                <w:color w:val="1F4E79" w:themeColor="accent1" w:themeShade="80"/>
              </w:rPr>
            </w:pPr>
            <w:r w:rsidRPr="00927291">
              <w:rPr>
                <w:rFonts w:asciiTheme="majorHAnsi" w:eastAsia="Arial" w:hAnsiTheme="majorHAnsi" w:cs="Arial"/>
                <w:b/>
                <w:bCs/>
                <w:color w:val="1F4E79" w:themeColor="accent1" w:themeShade="80"/>
              </w:rPr>
              <w:t>Formación mediada por las TICs, incluye:</w:t>
            </w:r>
          </w:p>
        </w:tc>
      </w:tr>
      <w:tr w:rsidR="00927291" w:rsidRPr="00927291" w14:paraId="48CAD900" w14:textId="77777777" w:rsidTr="000A75CA">
        <w:trPr>
          <w:gridAfter w:val="1"/>
          <w:wAfter w:w="14" w:type="dxa"/>
          <w:jc w:val="center"/>
        </w:trPr>
        <w:tc>
          <w:tcPr>
            <w:tcW w:w="4673" w:type="dxa"/>
          </w:tcPr>
          <w:p w14:paraId="201C46F4" w14:textId="77777777" w:rsidR="00927291" w:rsidRPr="00927291" w:rsidRDefault="00927291" w:rsidP="000A75CA">
            <w:pPr>
              <w:pStyle w:val="paragraph"/>
              <w:numPr>
                <w:ilvl w:val="0"/>
                <w:numId w:val="19"/>
              </w:numPr>
              <w:spacing w:before="0" w:beforeAutospacing="0" w:after="0" w:afterAutospacing="0"/>
              <w:ind w:left="447" w:hanging="425"/>
              <w:jc w:val="both"/>
              <w:textAlignment w:val="baseline"/>
              <w:rPr>
                <w:rFonts w:asciiTheme="majorHAnsi" w:hAnsiTheme="majorHAnsi" w:cs="Arial"/>
                <w:color w:val="000000" w:themeColor="text1"/>
              </w:rPr>
            </w:pPr>
            <w:r w:rsidRPr="00927291">
              <w:rPr>
                <w:rStyle w:val="normaltextrun"/>
                <w:rFonts w:asciiTheme="majorHAnsi" w:hAnsiTheme="majorHAnsi" w:cs="Arial"/>
                <w:color w:val="000000" w:themeColor="text1"/>
                <w:position w:val="1"/>
              </w:rPr>
              <w:t>Un AVA – ambiente virtual de aprendizaje (como Moodle o Blackboard, entre otros)</w:t>
            </w:r>
            <w:r w:rsidRPr="00927291">
              <w:rPr>
                <w:rStyle w:val="eop"/>
                <w:rFonts w:asciiTheme="majorHAnsi" w:hAnsiTheme="majorHAnsi" w:cs="Arial"/>
                <w:color w:val="000000" w:themeColor="text1"/>
              </w:rPr>
              <w:t xml:space="preserve"> ​</w:t>
            </w:r>
          </w:p>
          <w:p w14:paraId="77DAB556" w14:textId="77777777" w:rsidR="00927291" w:rsidRPr="00927291" w:rsidRDefault="00927291" w:rsidP="000A75CA">
            <w:pPr>
              <w:pStyle w:val="paragraph"/>
              <w:numPr>
                <w:ilvl w:val="0"/>
                <w:numId w:val="19"/>
              </w:numPr>
              <w:spacing w:before="0" w:beforeAutospacing="0" w:after="0" w:afterAutospacing="0"/>
              <w:ind w:left="447" w:hanging="425"/>
              <w:jc w:val="both"/>
              <w:textAlignment w:val="baseline"/>
              <w:rPr>
                <w:rFonts w:asciiTheme="majorHAnsi" w:hAnsiTheme="majorHAnsi" w:cs="Arial"/>
                <w:color w:val="000000" w:themeColor="text1"/>
              </w:rPr>
            </w:pPr>
            <w:r w:rsidRPr="00927291">
              <w:rPr>
                <w:rStyle w:val="normaltextrun"/>
                <w:rFonts w:asciiTheme="majorHAnsi" w:hAnsiTheme="majorHAnsi" w:cs="Arial"/>
                <w:color w:val="000000" w:themeColor="text1"/>
                <w:position w:val="1"/>
              </w:rPr>
              <w:t>Los recursos didácticos, deben estar diseñados como OVAs – objetos virtuales de aprendizaje.</w:t>
            </w:r>
            <w:r w:rsidRPr="00927291">
              <w:rPr>
                <w:rStyle w:val="eop"/>
                <w:rFonts w:asciiTheme="majorHAnsi" w:hAnsiTheme="majorHAnsi" w:cs="Arial"/>
                <w:color w:val="000000" w:themeColor="text1"/>
              </w:rPr>
              <w:t xml:space="preserve"> ​</w:t>
            </w:r>
          </w:p>
          <w:p w14:paraId="1C6B9503" w14:textId="184BAE49" w:rsidR="00927291" w:rsidRPr="00927291" w:rsidRDefault="00927291" w:rsidP="000A75CA">
            <w:pPr>
              <w:pStyle w:val="paragraph"/>
              <w:numPr>
                <w:ilvl w:val="0"/>
                <w:numId w:val="19"/>
              </w:numPr>
              <w:spacing w:before="0" w:beforeAutospacing="0" w:after="0" w:afterAutospacing="0"/>
              <w:ind w:left="447" w:hanging="425"/>
              <w:jc w:val="both"/>
              <w:textAlignment w:val="baseline"/>
              <w:rPr>
                <w:rFonts w:asciiTheme="majorHAnsi" w:hAnsiTheme="majorHAnsi" w:cs="Arial"/>
                <w:color w:val="000000" w:themeColor="text1"/>
              </w:rPr>
            </w:pPr>
            <w:r w:rsidRPr="00927291">
              <w:rPr>
                <w:rStyle w:val="normaltextrun"/>
                <w:rFonts w:asciiTheme="majorHAnsi" w:hAnsiTheme="majorHAnsi" w:cs="Arial"/>
                <w:color w:val="000000" w:themeColor="text1"/>
                <w:position w:val="1"/>
              </w:rPr>
              <w:t>El desarrollo de la formación debe ser rastreable.</w:t>
            </w:r>
            <w:r w:rsidRPr="00927291">
              <w:rPr>
                <w:rStyle w:val="eop"/>
                <w:rFonts w:asciiTheme="majorHAnsi" w:hAnsiTheme="majorHAnsi" w:cs="Arial"/>
                <w:color w:val="000000" w:themeColor="text1"/>
              </w:rPr>
              <w:t xml:space="preserve"> ​</w:t>
            </w:r>
          </w:p>
          <w:p w14:paraId="664055CD" w14:textId="77777777" w:rsidR="00927291" w:rsidRPr="00927291" w:rsidRDefault="00927291" w:rsidP="000A75CA">
            <w:pPr>
              <w:pStyle w:val="paragraph"/>
              <w:numPr>
                <w:ilvl w:val="0"/>
                <w:numId w:val="19"/>
              </w:numPr>
              <w:spacing w:before="0" w:beforeAutospacing="0" w:after="0" w:afterAutospacing="0"/>
              <w:ind w:left="447" w:hanging="425"/>
              <w:jc w:val="both"/>
              <w:textAlignment w:val="baseline"/>
              <w:rPr>
                <w:rFonts w:asciiTheme="majorHAnsi" w:hAnsiTheme="majorHAnsi" w:cs="Arial"/>
                <w:color w:val="000000" w:themeColor="text1"/>
              </w:rPr>
            </w:pPr>
            <w:r w:rsidRPr="00927291">
              <w:rPr>
                <w:rStyle w:val="normaltextrun"/>
                <w:rFonts w:asciiTheme="majorHAnsi" w:hAnsiTheme="majorHAnsi" w:cs="Arial"/>
                <w:color w:val="000000" w:themeColor="text1"/>
                <w:position w:val="1"/>
              </w:rPr>
              <w:t>Material complementario, referentes teóricos, a los OVAs</w:t>
            </w:r>
            <w:r w:rsidRPr="00927291">
              <w:rPr>
                <w:rStyle w:val="eop"/>
                <w:rFonts w:asciiTheme="majorHAnsi" w:hAnsiTheme="majorHAnsi" w:cs="Arial"/>
                <w:color w:val="000000" w:themeColor="text1"/>
              </w:rPr>
              <w:t>​</w:t>
            </w:r>
          </w:p>
          <w:p w14:paraId="0101B606" w14:textId="0A8C224B" w:rsidR="00927291" w:rsidRPr="00927291" w:rsidRDefault="00927291" w:rsidP="000A75CA">
            <w:pPr>
              <w:pStyle w:val="Prrafodelista"/>
              <w:numPr>
                <w:ilvl w:val="0"/>
                <w:numId w:val="19"/>
              </w:numPr>
              <w:spacing w:before="0"/>
              <w:ind w:left="447" w:hanging="425"/>
              <w:jc w:val="both"/>
              <w:rPr>
                <w:rFonts w:asciiTheme="majorHAnsi" w:eastAsia="Arial" w:hAnsiTheme="majorHAnsi" w:cs="Arial"/>
              </w:rPr>
            </w:pPr>
            <w:r w:rsidRPr="00927291">
              <w:rPr>
                <w:rStyle w:val="normaltextrun"/>
                <w:rFonts w:asciiTheme="majorHAnsi" w:hAnsiTheme="majorHAnsi" w:cs="Arial"/>
                <w:color w:val="000000" w:themeColor="text1"/>
                <w:position w:val="1"/>
              </w:rPr>
              <w:t xml:space="preserve">No es necesario que tenga </w:t>
            </w:r>
            <w:r w:rsidRPr="00927291">
              <w:rPr>
                <w:rStyle w:val="normaltextrun"/>
                <w:rFonts w:asciiTheme="majorHAnsi" w:hAnsiTheme="majorHAnsi"/>
                <w:position w:val="1"/>
              </w:rPr>
              <w:t>momentos sincrónicos de encuentro</w:t>
            </w:r>
          </w:p>
        </w:tc>
        <w:tc>
          <w:tcPr>
            <w:tcW w:w="4394" w:type="dxa"/>
          </w:tcPr>
          <w:p w14:paraId="68AB6915" w14:textId="77777777" w:rsidR="00927291" w:rsidRPr="00927291" w:rsidRDefault="00927291" w:rsidP="000A75CA">
            <w:pPr>
              <w:pStyle w:val="paragraph"/>
              <w:numPr>
                <w:ilvl w:val="0"/>
                <w:numId w:val="18"/>
              </w:numPr>
              <w:spacing w:before="0" w:beforeAutospacing="0" w:after="0" w:afterAutospacing="0"/>
              <w:jc w:val="both"/>
              <w:textAlignment w:val="baseline"/>
              <w:rPr>
                <w:rFonts w:asciiTheme="majorHAnsi" w:hAnsiTheme="majorHAnsi" w:cs="Arial"/>
                <w:color w:val="000000" w:themeColor="text1"/>
              </w:rPr>
            </w:pPr>
            <w:r w:rsidRPr="00927291">
              <w:rPr>
                <w:rStyle w:val="normaltextrun"/>
                <w:rFonts w:asciiTheme="majorHAnsi" w:hAnsiTheme="majorHAnsi" w:cs="Arial"/>
                <w:color w:val="000000" w:themeColor="text1"/>
                <w:position w:val="1"/>
              </w:rPr>
              <w:t>Compendio de objetivos, temas, tiempos mínimos estimados de dedicación</w:t>
            </w:r>
            <w:r w:rsidRPr="00927291">
              <w:rPr>
                <w:rStyle w:val="eop"/>
                <w:rFonts w:asciiTheme="majorHAnsi" w:hAnsiTheme="majorHAnsi" w:cs="Arial"/>
                <w:color w:val="000000" w:themeColor="text1"/>
              </w:rPr>
              <w:t>​.</w:t>
            </w:r>
          </w:p>
          <w:p w14:paraId="12EB2E96" w14:textId="77777777" w:rsidR="00927291" w:rsidRPr="00927291" w:rsidRDefault="00927291" w:rsidP="000A75CA">
            <w:pPr>
              <w:pStyle w:val="paragraph"/>
              <w:numPr>
                <w:ilvl w:val="0"/>
                <w:numId w:val="18"/>
              </w:numPr>
              <w:spacing w:before="0" w:beforeAutospacing="0" w:after="0" w:afterAutospacing="0"/>
              <w:jc w:val="both"/>
              <w:textAlignment w:val="baseline"/>
              <w:rPr>
                <w:rStyle w:val="eop"/>
                <w:rFonts w:asciiTheme="majorHAnsi" w:hAnsiTheme="majorHAnsi" w:cs="Arial"/>
                <w:color w:val="000000" w:themeColor="text1"/>
              </w:rPr>
            </w:pPr>
            <w:r w:rsidRPr="00927291">
              <w:rPr>
                <w:rStyle w:val="normaltextrun"/>
                <w:rFonts w:asciiTheme="majorHAnsi" w:hAnsiTheme="majorHAnsi" w:cs="Arial"/>
                <w:color w:val="000000" w:themeColor="text1"/>
                <w:position w:val="1"/>
              </w:rPr>
              <w:t>Recursos didácticos - materiales: guías, videos, talleres, cartillas – que favorecen el autoaprendizaje.</w:t>
            </w:r>
          </w:p>
          <w:p w14:paraId="6366EFCE" w14:textId="16790C1A" w:rsidR="00927291" w:rsidRPr="00927291" w:rsidRDefault="00927291" w:rsidP="000A75CA">
            <w:pPr>
              <w:pStyle w:val="paragraph"/>
              <w:numPr>
                <w:ilvl w:val="0"/>
                <w:numId w:val="18"/>
              </w:numPr>
              <w:spacing w:before="0" w:beforeAutospacing="0" w:after="0" w:afterAutospacing="0"/>
              <w:jc w:val="both"/>
              <w:textAlignment w:val="baseline"/>
              <w:rPr>
                <w:rFonts w:asciiTheme="majorHAnsi" w:hAnsiTheme="majorHAnsi" w:cs="Arial"/>
                <w:color w:val="000000" w:themeColor="text1"/>
              </w:rPr>
            </w:pPr>
            <w:r w:rsidRPr="00927291">
              <w:rPr>
                <w:rStyle w:val="normaltextrun"/>
                <w:rFonts w:asciiTheme="majorHAnsi" w:hAnsiTheme="majorHAnsi" w:cs="Arial"/>
                <w:color w:val="000000" w:themeColor="text1"/>
                <w:position w:val="1"/>
              </w:rPr>
              <w:t xml:space="preserve">La mediación tecnológica puede ser a través de: </w:t>
            </w:r>
            <w:r w:rsidR="001906E5">
              <w:rPr>
                <w:rStyle w:val="normaltextrun"/>
                <w:rFonts w:asciiTheme="majorHAnsi" w:hAnsiTheme="majorHAnsi" w:cs="Arial"/>
                <w:color w:val="000000" w:themeColor="text1"/>
                <w:position w:val="1"/>
              </w:rPr>
              <w:t>p</w:t>
            </w:r>
            <w:r w:rsidRPr="00927291">
              <w:rPr>
                <w:rStyle w:val="normaltextrun"/>
                <w:rFonts w:asciiTheme="majorHAnsi" w:hAnsiTheme="majorHAnsi" w:cs="Arial"/>
                <w:color w:val="000000" w:themeColor="text1"/>
                <w:position w:val="1"/>
              </w:rPr>
              <w:t>lataformas</w:t>
            </w:r>
            <w:r w:rsidR="001906E5">
              <w:rPr>
                <w:rStyle w:val="normaltextrun"/>
                <w:rFonts w:asciiTheme="majorHAnsi" w:hAnsiTheme="majorHAnsi" w:cs="Arial"/>
                <w:color w:val="000000" w:themeColor="text1"/>
                <w:position w:val="1"/>
              </w:rPr>
              <w:t xml:space="preserve">, </w:t>
            </w:r>
            <w:r w:rsidRPr="00927291">
              <w:rPr>
                <w:rStyle w:val="normaltextrun"/>
                <w:rFonts w:asciiTheme="majorHAnsi" w:hAnsiTheme="majorHAnsi" w:cs="Arial"/>
                <w:color w:val="000000" w:themeColor="text1"/>
                <w:position w:val="1"/>
              </w:rPr>
              <w:t>chats, foros, videoconferencias, grupos de discusión</w:t>
            </w:r>
            <w:r w:rsidRPr="00927291">
              <w:rPr>
                <w:rStyle w:val="eop"/>
                <w:rFonts w:asciiTheme="majorHAnsi" w:hAnsiTheme="majorHAnsi" w:cs="Arial"/>
                <w:color w:val="000000" w:themeColor="text1"/>
              </w:rPr>
              <w:t>​</w:t>
            </w:r>
          </w:p>
          <w:p w14:paraId="39B0A586" w14:textId="5168BA7F" w:rsidR="00927291" w:rsidRPr="00927291" w:rsidRDefault="00927291" w:rsidP="000A75CA">
            <w:pPr>
              <w:pStyle w:val="Prrafodelista"/>
              <w:numPr>
                <w:ilvl w:val="0"/>
                <w:numId w:val="18"/>
              </w:numPr>
              <w:spacing w:before="0"/>
              <w:jc w:val="both"/>
              <w:rPr>
                <w:rFonts w:asciiTheme="majorHAnsi" w:eastAsia="Arial" w:hAnsiTheme="majorHAnsi" w:cs="Arial"/>
              </w:rPr>
            </w:pPr>
            <w:r w:rsidRPr="00927291">
              <w:rPr>
                <w:rStyle w:val="normaltextrun"/>
                <w:rFonts w:asciiTheme="majorHAnsi" w:hAnsiTheme="majorHAnsi" w:cs="Arial"/>
                <w:color w:val="000000" w:themeColor="text1"/>
                <w:position w:val="1"/>
              </w:rPr>
              <w:t xml:space="preserve">Es necesario que tenga </w:t>
            </w:r>
            <w:r w:rsidRPr="00927291">
              <w:rPr>
                <w:rStyle w:val="normaltextrun"/>
                <w:rFonts w:asciiTheme="majorHAnsi" w:hAnsiTheme="majorHAnsi"/>
                <w:position w:val="1"/>
              </w:rPr>
              <w:t>momentos sincrónicos de encuentro</w:t>
            </w:r>
          </w:p>
        </w:tc>
      </w:tr>
      <w:tr w:rsidR="00927291" w:rsidRPr="00927291" w14:paraId="008888D5" w14:textId="77777777" w:rsidTr="000A75CA">
        <w:trPr>
          <w:jc w:val="center"/>
        </w:trPr>
        <w:tc>
          <w:tcPr>
            <w:tcW w:w="9081" w:type="dxa"/>
            <w:gridSpan w:val="3"/>
            <w:shd w:val="clear" w:color="auto" w:fill="DEEAF6" w:themeFill="accent1" w:themeFillTint="33"/>
          </w:tcPr>
          <w:p w14:paraId="29280D07" w14:textId="4288B27A" w:rsidR="00927291" w:rsidRPr="00927291" w:rsidRDefault="00927291" w:rsidP="000A75CA">
            <w:pPr>
              <w:spacing w:before="0"/>
              <w:jc w:val="center"/>
              <w:rPr>
                <w:rFonts w:asciiTheme="majorHAnsi" w:eastAsia="Arial" w:hAnsiTheme="majorHAnsi" w:cs="Arial"/>
              </w:rPr>
            </w:pPr>
            <w:r w:rsidRPr="00927291">
              <w:rPr>
                <w:rFonts w:asciiTheme="majorHAnsi" w:eastAsia="Arial" w:hAnsiTheme="majorHAnsi" w:cs="Arial"/>
              </w:rPr>
              <w:t>En ambos casos el rol del(a) docente, formador(a) o facilitador(a), es de Tutor(a)</w:t>
            </w:r>
          </w:p>
        </w:tc>
      </w:tr>
    </w:tbl>
    <w:p w14:paraId="1CDCD5D8" w14:textId="4DA586D9" w:rsidR="00271D8C" w:rsidRDefault="7235FC3A" w:rsidP="000A75CA">
      <w:pPr>
        <w:pStyle w:val="Prrafodelista"/>
        <w:numPr>
          <w:ilvl w:val="1"/>
          <w:numId w:val="14"/>
        </w:numPr>
        <w:spacing w:before="0" w:after="0" w:line="240" w:lineRule="auto"/>
        <w:jc w:val="both"/>
        <w:rPr>
          <w:rFonts w:asciiTheme="majorHAnsi" w:eastAsia="Arial" w:hAnsiTheme="majorHAnsi" w:cs="Arial"/>
        </w:rPr>
      </w:pPr>
      <w:r w:rsidRPr="00927291">
        <w:rPr>
          <w:rFonts w:asciiTheme="majorHAnsi" w:eastAsia="Arial" w:hAnsiTheme="majorHAnsi" w:cs="Arial"/>
        </w:rPr>
        <w:lastRenderedPageBreak/>
        <w:t>Únicamente podrán</w:t>
      </w:r>
      <w:r w:rsidR="00271D8C" w:rsidRPr="00927291">
        <w:rPr>
          <w:rFonts w:asciiTheme="majorHAnsi" w:eastAsia="Arial" w:hAnsiTheme="majorHAnsi" w:cs="Arial"/>
        </w:rPr>
        <w:t xml:space="preserve"> desarrollar cursos virtuales aquella</w:t>
      </w:r>
      <w:r w:rsidRPr="00927291">
        <w:rPr>
          <w:rFonts w:asciiTheme="majorHAnsi" w:eastAsia="Arial" w:hAnsiTheme="majorHAnsi" w:cs="Arial"/>
        </w:rPr>
        <w:t>s</w:t>
      </w:r>
      <w:r w:rsidR="00271D8C" w:rsidRPr="00927291">
        <w:rPr>
          <w:rFonts w:asciiTheme="majorHAnsi" w:eastAsia="Arial" w:hAnsiTheme="majorHAnsi" w:cs="Arial"/>
        </w:rPr>
        <w:t xml:space="preserve"> organizaciones</w:t>
      </w:r>
      <w:r w:rsidRPr="00927291">
        <w:rPr>
          <w:rFonts w:asciiTheme="majorHAnsi" w:eastAsia="Arial" w:hAnsiTheme="majorHAnsi" w:cs="Arial"/>
        </w:rPr>
        <w:t xml:space="preserve"> que cuenten con la resolución </w:t>
      </w:r>
      <w:r w:rsidR="00271D8C" w:rsidRPr="00927291">
        <w:rPr>
          <w:rFonts w:asciiTheme="majorHAnsi" w:eastAsia="Arial" w:hAnsiTheme="majorHAnsi" w:cs="Arial"/>
        </w:rPr>
        <w:t>de acreditación en esta modalidad</w:t>
      </w:r>
      <w:r w:rsidR="5E588772" w:rsidRPr="00927291">
        <w:rPr>
          <w:rFonts w:asciiTheme="majorHAnsi" w:eastAsia="Arial" w:hAnsiTheme="majorHAnsi" w:cs="Arial"/>
        </w:rPr>
        <w:t xml:space="preserve">. </w:t>
      </w:r>
    </w:p>
    <w:p w14:paraId="62330674" w14:textId="77777777" w:rsidR="000A75CA" w:rsidRPr="00927291" w:rsidRDefault="000A75CA" w:rsidP="000A75CA">
      <w:pPr>
        <w:pStyle w:val="Prrafodelista"/>
        <w:spacing w:before="0" w:after="0" w:line="240" w:lineRule="auto"/>
        <w:jc w:val="both"/>
        <w:rPr>
          <w:rFonts w:asciiTheme="majorHAnsi" w:eastAsia="Arial" w:hAnsiTheme="majorHAnsi" w:cs="Arial"/>
        </w:rPr>
      </w:pPr>
    </w:p>
    <w:p w14:paraId="2521D3AA" w14:textId="17B4FE7A" w:rsidR="00EE036B" w:rsidRPr="0078018B" w:rsidRDefault="5E588772" w:rsidP="00F86C41">
      <w:pPr>
        <w:pStyle w:val="Prrafodelista"/>
        <w:numPr>
          <w:ilvl w:val="1"/>
          <w:numId w:val="14"/>
        </w:numPr>
        <w:spacing w:before="0" w:after="0" w:line="240" w:lineRule="auto"/>
        <w:jc w:val="both"/>
        <w:rPr>
          <w:rFonts w:asciiTheme="majorHAnsi" w:hAnsiTheme="majorHAnsi" w:cs="Arial"/>
        </w:rPr>
      </w:pPr>
      <w:r w:rsidRPr="0078018B">
        <w:rPr>
          <w:rFonts w:asciiTheme="majorHAnsi" w:eastAsia="Arial" w:hAnsiTheme="majorHAnsi" w:cs="Arial"/>
        </w:rPr>
        <w:t xml:space="preserve">Aquellas entidades que cuenten con </w:t>
      </w:r>
      <w:r w:rsidR="00271D8C" w:rsidRPr="0078018B">
        <w:rPr>
          <w:rFonts w:asciiTheme="majorHAnsi" w:eastAsia="Arial" w:hAnsiTheme="majorHAnsi" w:cs="Arial"/>
        </w:rPr>
        <w:t xml:space="preserve">la </w:t>
      </w:r>
      <w:r w:rsidRPr="0078018B">
        <w:rPr>
          <w:rFonts w:asciiTheme="majorHAnsi" w:eastAsia="Arial" w:hAnsiTheme="majorHAnsi" w:cs="Arial"/>
        </w:rPr>
        <w:t>resolución de acreditación</w:t>
      </w:r>
      <w:r w:rsidR="00B730A9" w:rsidRPr="0078018B">
        <w:rPr>
          <w:rFonts w:asciiTheme="majorHAnsi" w:eastAsia="Arial" w:hAnsiTheme="majorHAnsi" w:cs="Arial"/>
        </w:rPr>
        <w:t xml:space="preserve"> vigente en modalidad </w:t>
      </w:r>
      <w:r w:rsidR="00314D48" w:rsidRPr="0078018B">
        <w:rPr>
          <w:rFonts w:asciiTheme="majorHAnsi" w:eastAsia="Arial" w:hAnsiTheme="majorHAnsi" w:cs="Arial"/>
        </w:rPr>
        <w:t>presencial</w:t>
      </w:r>
      <w:r w:rsidR="001906E5" w:rsidRPr="0078018B">
        <w:rPr>
          <w:rFonts w:asciiTheme="majorHAnsi" w:eastAsia="Arial" w:hAnsiTheme="majorHAnsi" w:cs="Arial"/>
        </w:rPr>
        <w:t xml:space="preserve"> </w:t>
      </w:r>
      <w:r w:rsidR="00B730A9" w:rsidRPr="0078018B">
        <w:rPr>
          <w:rFonts w:asciiTheme="majorHAnsi" w:eastAsia="Arial" w:hAnsiTheme="majorHAnsi" w:cs="Arial"/>
        </w:rPr>
        <w:t>podrá</w:t>
      </w:r>
      <w:r w:rsidR="001906E5" w:rsidRPr="0078018B">
        <w:rPr>
          <w:rFonts w:asciiTheme="majorHAnsi" w:eastAsia="Arial" w:hAnsiTheme="majorHAnsi" w:cs="Arial"/>
        </w:rPr>
        <w:t>n</w:t>
      </w:r>
      <w:r w:rsidR="00B730A9" w:rsidRPr="0078018B">
        <w:rPr>
          <w:rFonts w:asciiTheme="majorHAnsi" w:eastAsia="Arial" w:hAnsiTheme="majorHAnsi" w:cs="Arial"/>
        </w:rPr>
        <w:t xml:space="preserve"> tener como referencia e</w:t>
      </w:r>
      <w:r w:rsidRPr="0078018B">
        <w:rPr>
          <w:rFonts w:asciiTheme="majorHAnsi" w:eastAsia="Arial" w:hAnsiTheme="majorHAnsi" w:cs="Arial"/>
        </w:rPr>
        <w:t>l presente instr</w:t>
      </w:r>
      <w:r w:rsidR="00B730A9" w:rsidRPr="0078018B">
        <w:rPr>
          <w:rFonts w:asciiTheme="majorHAnsi" w:eastAsia="Arial" w:hAnsiTheme="majorHAnsi" w:cs="Arial"/>
        </w:rPr>
        <w:t xml:space="preserve">uctivo para el desarrollo del curso básico de economía solidaria y </w:t>
      </w:r>
      <w:r w:rsidR="001E183B" w:rsidRPr="0078018B">
        <w:rPr>
          <w:rFonts w:asciiTheme="majorHAnsi" w:eastAsia="Arial" w:hAnsiTheme="majorHAnsi" w:cs="Arial"/>
        </w:rPr>
        <w:t xml:space="preserve">curso con </w:t>
      </w:r>
      <w:r w:rsidR="00B730A9" w:rsidRPr="0078018B">
        <w:rPr>
          <w:rFonts w:asciiTheme="majorHAnsi" w:eastAsia="Arial" w:hAnsiTheme="majorHAnsi" w:cs="Arial"/>
        </w:rPr>
        <w:t xml:space="preserve">aval </w:t>
      </w:r>
      <w:r w:rsidR="001E183B" w:rsidRPr="0078018B">
        <w:rPr>
          <w:rFonts w:asciiTheme="majorHAnsi" w:eastAsia="Arial" w:hAnsiTheme="majorHAnsi" w:cs="Arial"/>
        </w:rPr>
        <w:t>para</w:t>
      </w:r>
      <w:r w:rsidR="00B730A9" w:rsidRPr="0078018B">
        <w:rPr>
          <w:rFonts w:asciiTheme="majorHAnsi" w:eastAsia="Arial" w:hAnsiTheme="majorHAnsi" w:cs="Arial"/>
        </w:rPr>
        <w:t xml:space="preserve"> cooperativas de trabajo asociado</w:t>
      </w:r>
      <w:r w:rsidR="00271D8C" w:rsidRPr="0078018B">
        <w:rPr>
          <w:rFonts w:asciiTheme="majorHAnsi" w:eastAsia="Arial" w:hAnsiTheme="majorHAnsi" w:cs="Arial"/>
        </w:rPr>
        <w:t>.</w:t>
      </w:r>
    </w:p>
    <w:p w14:paraId="159343D2" w14:textId="77777777" w:rsidR="0078018B" w:rsidRPr="0078018B" w:rsidRDefault="0078018B" w:rsidP="0078018B">
      <w:pPr>
        <w:pStyle w:val="Prrafodelista"/>
        <w:spacing w:before="0" w:after="0" w:line="240" w:lineRule="auto"/>
        <w:jc w:val="both"/>
        <w:rPr>
          <w:rFonts w:asciiTheme="majorHAnsi" w:hAnsiTheme="majorHAnsi" w:cs="Arial"/>
        </w:rPr>
      </w:pPr>
    </w:p>
    <w:p w14:paraId="405372FE" w14:textId="1F4BDDA1" w:rsidR="001E183B" w:rsidRPr="00927291" w:rsidRDefault="005E598C" w:rsidP="000A75CA">
      <w:pPr>
        <w:pStyle w:val="Ttulo2"/>
        <w:numPr>
          <w:ilvl w:val="0"/>
          <w:numId w:val="21"/>
        </w:numPr>
        <w:spacing w:before="0" w:line="240" w:lineRule="auto"/>
        <w:rPr>
          <w:rFonts w:asciiTheme="majorHAnsi" w:eastAsia="Arial" w:hAnsiTheme="majorHAnsi"/>
          <w:b/>
        </w:rPr>
      </w:pPr>
      <w:r>
        <w:rPr>
          <w:rFonts w:asciiTheme="majorHAnsi" w:eastAsia="Arial" w:hAnsiTheme="majorHAnsi"/>
          <w:b/>
        </w:rPr>
        <w:t>ASPECTOS ESPECÍFICOS PARA LA MEDIACIÓN TECNOLÓGICA</w:t>
      </w:r>
    </w:p>
    <w:p w14:paraId="1088A587" w14:textId="5191FD31" w:rsidR="0BD288CD" w:rsidRPr="00927291" w:rsidRDefault="0BD288CD" w:rsidP="000A75CA">
      <w:pPr>
        <w:spacing w:before="0" w:after="0" w:line="240" w:lineRule="auto"/>
        <w:ind w:left="360"/>
        <w:rPr>
          <w:rFonts w:asciiTheme="majorHAnsi" w:eastAsia="Arial" w:hAnsiTheme="majorHAnsi" w:cs="Arial"/>
        </w:rPr>
      </w:pPr>
    </w:p>
    <w:p w14:paraId="7F28497F" w14:textId="697D7DCF" w:rsidR="00AA512E" w:rsidRDefault="66D9014A" w:rsidP="000A75CA">
      <w:pPr>
        <w:pStyle w:val="Prrafodelista"/>
        <w:numPr>
          <w:ilvl w:val="1"/>
          <w:numId w:val="21"/>
        </w:numPr>
        <w:spacing w:before="0" w:after="0" w:line="240" w:lineRule="auto"/>
        <w:ind w:left="709" w:hanging="709"/>
        <w:jc w:val="both"/>
        <w:rPr>
          <w:rFonts w:asciiTheme="majorHAnsi" w:eastAsia="Arial" w:hAnsiTheme="majorHAnsi" w:cs="Arial"/>
        </w:rPr>
      </w:pPr>
      <w:r w:rsidRPr="00AA512E">
        <w:rPr>
          <w:rFonts w:asciiTheme="majorHAnsi" w:eastAsia="Arial" w:hAnsiTheme="majorHAnsi" w:cs="Arial"/>
        </w:rPr>
        <w:t>Elaborar un cronograma para evidenciar el envío de materiales, des</w:t>
      </w:r>
      <w:r w:rsidR="009C48F8" w:rsidRPr="00AA512E">
        <w:rPr>
          <w:rFonts w:asciiTheme="majorHAnsi" w:eastAsia="Arial" w:hAnsiTheme="majorHAnsi" w:cs="Arial"/>
        </w:rPr>
        <w:t xml:space="preserve">arrollo </w:t>
      </w:r>
      <w:r w:rsidR="00AA512E">
        <w:rPr>
          <w:rFonts w:asciiTheme="majorHAnsi" w:eastAsia="Arial" w:hAnsiTheme="majorHAnsi" w:cs="Arial"/>
        </w:rPr>
        <w:t xml:space="preserve">y dedicación horaria </w:t>
      </w:r>
      <w:r w:rsidR="009C48F8" w:rsidRPr="00AA512E">
        <w:rPr>
          <w:rFonts w:asciiTheme="majorHAnsi" w:eastAsia="Arial" w:hAnsiTheme="majorHAnsi" w:cs="Arial"/>
        </w:rPr>
        <w:t>de trabajo autónomo y</w:t>
      </w:r>
      <w:r w:rsidRPr="00AA512E">
        <w:rPr>
          <w:rFonts w:asciiTheme="majorHAnsi" w:eastAsia="Arial" w:hAnsiTheme="majorHAnsi" w:cs="Arial"/>
        </w:rPr>
        <w:t xml:space="preserve"> encuentros colectivos a lo largo del curso</w:t>
      </w:r>
      <w:r w:rsidR="00832BE3" w:rsidRPr="00AA512E">
        <w:rPr>
          <w:rFonts w:asciiTheme="majorHAnsi" w:eastAsia="Arial" w:hAnsiTheme="majorHAnsi" w:cs="Arial"/>
        </w:rPr>
        <w:t>, que dé cumplimiento a las 20 horas de formación</w:t>
      </w:r>
      <w:r w:rsidRPr="00AA512E">
        <w:rPr>
          <w:rFonts w:asciiTheme="majorHAnsi" w:eastAsia="Arial" w:hAnsiTheme="majorHAnsi" w:cs="Arial"/>
        </w:rPr>
        <w:t xml:space="preserve">. </w:t>
      </w:r>
    </w:p>
    <w:p w14:paraId="18CAABD8" w14:textId="77777777" w:rsidR="004622FE" w:rsidRDefault="417D013A" w:rsidP="000A75CA">
      <w:pPr>
        <w:pStyle w:val="Prrafodelista"/>
        <w:numPr>
          <w:ilvl w:val="1"/>
          <w:numId w:val="21"/>
        </w:numPr>
        <w:spacing w:before="0" w:after="0" w:line="240" w:lineRule="auto"/>
        <w:ind w:left="709" w:hanging="709"/>
        <w:jc w:val="both"/>
        <w:rPr>
          <w:rFonts w:asciiTheme="majorHAnsi" w:eastAsia="Arial" w:hAnsiTheme="majorHAnsi" w:cs="Arial"/>
        </w:rPr>
      </w:pPr>
      <w:r w:rsidRPr="00AA512E">
        <w:rPr>
          <w:rFonts w:asciiTheme="majorHAnsi" w:eastAsia="Arial" w:hAnsiTheme="majorHAnsi" w:cs="Arial"/>
        </w:rPr>
        <w:t>Realizar</w:t>
      </w:r>
      <w:r w:rsidR="4420C472" w:rsidRPr="00AA512E">
        <w:rPr>
          <w:rFonts w:asciiTheme="majorHAnsi" w:eastAsia="Arial" w:hAnsiTheme="majorHAnsi" w:cs="Arial"/>
        </w:rPr>
        <w:t xml:space="preserve"> jornadas o encuentros colectivos</w:t>
      </w:r>
      <w:r w:rsidR="5763F984" w:rsidRPr="00AA512E">
        <w:rPr>
          <w:rFonts w:asciiTheme="majorHAnsi" w:eastAsia="Arial" w:hAnsiTheme="majorHAnsi" w:cs="Arial"/>
        </w:rPr>
        <w:t xml:space="preserve"> – mínimo </w:t>
      </w:r>
      <w:r w:rsidR="521A82A8" w:rsidRPr="00AA512E">
        <w:rPr>
          <w:rFonts w:asciiTheme="majorHAnsi" w:eastAsia="Arial" w:hAnsiTheme="majorHAnsi" w:cs="Arial"/>
        </w:rPr>
        <w:t xml:space="preserve">de </w:t>
      </w:r>
      <w:r w:rsidR="00AA512E">
        <w:rPr>
          <w:rFonts w:asciiTheme="majorHAnsi" w:eastAsia="Arial" w:hAnsiTheme="majorHAnsi" w:cs="Arial"/>
        </w:rPr>
        <w:t>dos (2)</w:t>
      </w:r>
      <w:r w:rsidR="521A82A8" w:rsidRPr="00AA512E">
        <w:rPr>
          <w:rFonts w:asciiTheme="majorHAnsi" w:eastAsia="Arial" w:hAnsiTheme="majorHAnsi" w:cs="Arial"/>
        </w:rPr>
        <w:t xml:space="preserve"> horas y </w:t>
      </w:r>
      <w:r w:rsidR="5763F984" w:rsidRPr="00AA512E">
        <w:rPr>
          <w:rFonts w:asciiTheme="majorHAnsi" w:eastAsia="Arial" w:hAnsiTheme="majorHAnsi" w:cs="Arial"/>
        </w:rPr>
        <w:t>m</w:t>
      </w:r>
      <w:r w:rsidR="4420C472" w:rsidRPr="00AA512E">
        <w:rPr>
          <w:rFonts w:asciiTheme="majorHAnsi" w:eastAsia="Arial" w:hAnsiTheme="majorHAnsi" w:cs="Arial"/>
        </w:rPr>
        <w:t xml:space="preserve">áximo de </w:t>
      </w:r>
      <w:r w:rsidR="0029529E">
        <w:rPr>
          <w:rFonts w:asciiTheme="majorHAnsi" w:eastAsia="Arial" w:hAnsiTheme="majorHAnsi" w:cs="Arial"/>
        </w:rPr>
        <w:t>tres (3)</w:t>
      </w:r>
      <w:r w:rsidR="52432491" w:rsidRPr="00AA512E">
        <w:rPr>
          <w:rFonts w:asciiTheme="majorHAnsi" w:eastAsia="Arial" w:hAnsiTheme="majorHAnsi" w:cs="Arial"/>
        </w:rPr>
        <w:t xml:space="preserve"> </w:t>
      </w:r>
      <w:r w:rsidR="4420C472" w:rsidRPr="00AA512E">
        <w:rPr>
          <w:rFonts w:asciiTheme="majorHAnsi" w:eastAsia="Arial" w:hAnsiTheme="majorHAnsi" w:cs="Arial"/>
        </w:rPr>
        <w:t>horas</w:t>
      </w:r>
      <w:r w:rsidR="0029529E">
        <w:rPr>
          <w:rFonts w:asciiTheme="majorHAnsi" w:eastAsia="Arial" w:hAnsiTheme="majorHAnsi" w:cs="Arial"/>
        </w:rPr>
        <w:t xml:space="preserve"> </w:t>
      </w:r>
      <w:r w:rsidR="00910FB5">
        <w:rPr>
          <w:rFonts w:asciiTheme="majorHAnsi" w:eastAsia="Arial" w:hAnsiTheme="majorHAnsi" w:cs="Arial"/>
        </w:rPr>
        <w:t>continuas</w:t>
      </w:r>
      <w:r w:rsidR="0029529E">
        <w:rPr>
          <w:rFonts w:asciiTheme="majorHAnsi" w:eastAsia="Arial" w:hAnsiTheme="majorHAnsi" w:cs="Arial"/>
        </w:rPr>
        <w:t>.</w:t>
      </w:r>
    </w:p>
    <w:p w14:paraId="0E57649A" w14:textId="35293C30" w:rsidR="00366271" w:rsidRDefault="0029529E" w:rsidP="000A75CA">
      <w:pPr>
        <w:pStyle w:val="Prrafodelista"/>
        <w:numPr>
          <w:ilvl w:val="1"/>
          <w:numId w:val="21"/>
        </w:numPr>
        <w:spacing w:before="0" w:after="0" w:line="240" w:lineRule="auto"/>
        <w:ind w:left="709" w:hanging="709"/>
        <w:jc w:val="both"/>
        <w:rPr>
          <w:rFonts w:asciiTheme="majorHAnsi" w:eastAsia="Arial" w:hAnsiTheme="majorHAnsi" w:cs="Arial"/>
        </w:rPr>
      </w:pPr>
      <w:r w:rsidRPr="004622FE">
        <w:rPr>
          <w:rFonts w:asciiTheme="majorHAnsi" w:eastAsia="Arial" w:hAnsiTheme="majorHAnsi" w:cs="Arial"/>
        </w:rPr>
        <w:t xml:space="preserve">En la planeación educativa </w:t>
      </w:r>
      <w:r w:rsidR="00366271">
        <w:rPr>
          <w:rFonts w:asciiTheme="majorHAnsi" w:eastAsia="Arial" w:hAnsiTheme="majorHAnsi" w:cs="Arial"/>
        </w:rPr>
        <w:t>incluir</w:t>
      </w:r>
      <w:r w:rsidRPr="004622FE">
        <w:rPr>
          <w:rFonts w:asciiTheme="majorHAnsi" w:eastAsia="Arial" w:hAnsiTheme="majorHAnsi" w:cs="Arial"/>
        </w:rPr>
        <w:t xml:space="preserve"> </w:t>
      </w:r>
      <w:r w:rsidR="00910FB5" w:rsidRPr="004622FE">
        <w:rPr>
          <w:rFonts w:asciiTheme="majorHAnsi" w:eastAsia="Arial" w:hAnsiTheme="majorHAnsi" w:cs="Arial"/>
        </w:rPr>
        <w:t>mínimo</w:t>
      </w:r>
      <w:r w:rsidR="68C71E19" w:rsidRPr="004622FE">
        <w:rPr>
          <w:rFonts w:asciiTheme="majorHAnsi" w:eastAsia="Arial" w:hAnsiTheme="majorHAnsi" w:cs="Arial"/>
        </w:rPr>
        <w:t xml:space="preserve"> dos</w:t>
      </w:r>
      <w:r w:rsidR="00910FB5" w:rsidRPr="004622FE">
        <w:rPr>
          <w:rFonts w:asciiTheme="majorHAnsi" w:eastAsia="Arial" w:hAnsiTheme="majorHAnsi" w:cs="Arial"/>
        </w:rPr>
        <w:t xml:space="preserve"> (2)</w:t>
      </w:r>
      <w:r w:rsidR="68C71E19" w:rsidRPr="004622FE">
        <w:rPr>
          <w:rFonts w:asciiTheme="majorHAnsi" w:eastAsia="Arial" w:hAnsiTheme="majorHAnsi" w:cs="Arial"/>
        </w:rPr>
        <w:t xml:space="preserve"> encuentros</w:t>
      </w:r>
      <w:r w:rsidR="00910FB5" w:rsidRPr="004622FE">
        <w:rPr>
          <w:rFonts w:asciiTheme="majorHAnsi" w:eastAsia="Arial" w:hAnsiTheme="majorHAnsi" w:cs="Arial"/>
        </w:rPr>
        <w:t xml:space="preserve"> colectivos</w:t>
      </w:r>
      <w:r w:rsidR="68C71E19" w:rsidRPr="004622FE">
        <w:rPr>
          <w:rFonts w:asciiTheme="majorHAnsi" w:eastAsia="Arial" w:hAnsiTheme="majorHAnsi" w:cs="Arial"/>
        </w:rPr>
        <w:t>, según cronograma acordado para el desarrollo del proceso educativo.</w:t>
      </w:r>
    </w:p>
    <w:p w14:paraId="5C8051E2" w14:textId="09F6C1C7" w:rsidR="00366271" w:rsidRDefault="00366271" w:rsidP="000A75CA">
      <w:pPr>
        <w:pStyle w:val="Prrafodelista"/>
        <w:numPr>
          <w:ilvl w:val="1"/>
          <w:numId w:val="21"/>
        </w:numPr>
        <w:spacing w:before="0" w:after="0" w:line="240" w:lineRule="auto"/>
        <w:ind w:left="709" w:hanging="709"/>
        <w:jc w:val="both"/>
        <w:rPr>
          <w:rFonts w:asciiTheme="majorHAnsi" w:eastAsia="Arial" w:hAnsiTheme="majorHAnsi" w:cs="Arial"/>
        </w:rPr>
      </w:pPr>
      <w:r w:rsidRPr="004622FE">
        <w:rPr>
          <w:rFonts w:asciiTheme="majorHAnsi" w:eastAsia="Arial" w:hAnsiTheme="majorHAnsi" w:cs="Arial"/>
        </w:rPr>
        <w:t xml:space="preserve">Estructurar una metodología adecuada </w:t>
      </w:r>
      <w:r>
        <w:rPr>
          <w:rFonts w:asciiTheme="majorHAnsi" w:eastAsia="Arial" w:hAnsiTheme="majorHAnsi" w:cs="Arial"/>
        </w:rPr>
        <w:t xml:space="preserve">y materiales didácticos pertinentes y armonizados </w:t>
      </w:r>
      <w:r w:rsidRPr="004622FE">
        <w:rPr>
          <w:rFonts w:asciiTheme="majorHAnsi" w:eastAsia="Arial" w:hAnsiTheme="majorHAnsi" w:cs="Arial"/>
        </w:rPr>
        <w:t>al uso de Tecnologías de la Información y las Comunicaciones</w:t>
      </w:r>
      <w:r>
        <w:rPr>
          <w:rFonts w:asciiTheme="majorHAnsi" w:eastAsia="Arial" w:hAnsiTheme="majorHAnsi" w:cs="Arial"/>
        </w:rPr>
        <w:t>,</w:t>
      </w:r>
      <w:r w:rsidRPr="004622FE">
        <w:rPr>
          <w:rFonts w:asciiTheme="majorHAnsi" w:eastAsia="Arial" w:hAnsiTheme="majorHAnsi" w:cs="Arial"/>
        </w:rPr>
        <w:t xml:space="preserve"> que facilite</w:t>
      </w:r>
      <w:r>
        <w:rPr>
          <w:rFonts w:asciiTheme="majorHAnsi" w:eastAsia="Arial" w:hAnsiTheme="majorHAnsi" w:cs="Arial"/>
        </w:rPr>
        <w:t>n</w:t>
      </w:r>
      <w:r w:rsidRPr="004622FE">
        <w:rPr>
          <w:rFonts w:asciiTheme="majorHAnsi" w:eastAsia="Arial" w:hAnsiTheme="majorHAnsi" w:cs="Arial"/>
        </w:rPr>
        <w:t xml:space="preserve"> el aprendizaje autónomo de los participantes en el proceso formativo.</w:t>
      </w:r>
    </w:p>
    <w:p w14:paraId="1E476C70" w14:textId="4CB6729A" w:rsidR="004622FE" w:rsidRDefault="001D3BA1" w:rsidP="000A75CA">
      <w:pPr>
        <w:pStyle w:val="Prrafodelista"/>
        <w:numPr>
          <w:ilvl w:val="1"/>
          <w:numId w:val="21"/>
        </w:numPr>
        <w:spacing w:before="0" w:after="0" w:line="240" w:lineRule="auto"/>
        <w:ind w:left="709" w:hanging="709"/>
        <w:jc w:val="both"/>
        <w:rPr>
          <w:rFonts w:asciiTheme="majorHAnsi" w:eastAsia="Arial" w:hAnsiTheme="majorHAnsi" w:cs="Arial"/>
        </w:rPr>
      </w:pPr>
      <w:r w:rsidRPr="004622FE">
        <w:rPr>
          <w:rFonts w:asciiTheme="majorHAnsi" w:eastAsia="Arial" w:hAnsiTheme="majorHAnsi" w:cs="Arial"/>
        </w:rPr>
        <w:t xml:space="preserve">Se recomienda </w:t>
      </w:r>
      <w:r w:rsidR="00910FB5" w:rsidRPr="004622FE">
        <w:rPr>
          <w:rFonts w:asciiTheme="majorHAnsi" w:eastAsia="Arial" w:hAnsiTheme="majorHAnsi" w:cs="Arial"/>
        </w:rPr>
        <w:t>utilizar aplicaciones que permita</w:t>
      </w:r>
      <w:r w:rsidRPr="004622FE">
        <w:rPr>
          <w:rFonts w:asciiTheme="majorHAnsi" w:eastAsia="Arial" w:hAnsiTheme="majorHAnsi" w:cs="Arial"/>
        </w:rPr>
        <w:t>n</w:t>
      </w:r>
      <w:r w:rsidR="00910FB5" w:rsidRPr="004622FE">
        <w:rPr>
          <w:rFonts w:asciiTheme="majorHAnsi" w:eastAsia="Arial" w:hAnsiTheme="majorHAnsi" w:cs="Arial"/>
        </w:rPr>
        <w:t xml:space="preserve"> una conexión </w:t>
      </w:r>
      <w:r w:rsidRPr="004622FE">
        <w:rPr>
          <w:rFonts w:asciiTheme="majorHAnsi" w:eastAsia="Arial" w:hAnsiTheme="majorHAnsi" w:cs="Arial"/>
        </w:rPr>
        <w:t>mínima de</w:t>
      </w:r>
      <w:r w:rsidR="00910FB5" w:rsidRPr="004622FE">
        <w:rPr>
          <w:rFonts w:asciiTheme="majorHAnsi" w:eastAsia="Arial" w:hAnsiTheme="majorHAnsi" w:cs="Arial"/>
        </w:rPr>
        <w:t xml:space="preserve"> tres</w:t>
      </w:r>
      <w:r w:rsidRPr="004622FE">
        <w:rPr>
          <w:rFonts w:asciiTheme="majorHAnsi" w:eastAsia="Arial" w:hAnsiTheme="majorHAnsi" w:cs="Arial"/>
        </w:rPr>
        <w:t xml:space="preserve"> (3)</w:t>
      </w:r>
      <w:r w:rsidR="00910FB5" w:rsidRPr="004622FE">
        <w:rPr>
          <w:rFonts w:asciiTheme="majorHAnsi" w:eastAsia="Arial" w:hAnsiTheme="majorHAnsi" w:cs="Arial"/>
        </w:rPr>
        <w:t xml:space="preserve"> horas consecutivas, para lo cual es necesario contar con un dispositivo con acceso a internet</w:t>
      </w:r>
      <w:r w:rsidRPr="004622FE">
        <w:rPr>
          <w:rFonts w:asciiTheme="majorHAnsi" w:eastAsia="Arial" w:hAnsiTheme="majorHAnsi" w:cs="Arial"/>
        </w:rPr>
        <w:t>, y contar</w:t>
      </w:r>
      <w:r w:rsidR="00910FB5" w:rsidRPr="004622FE">
        <w:rPr>
          <w:rFonts w:asciiTheme="majorHAnsi" w:eastAsia="Arial" w:hAnsiTheme="majorHAnsi" w:cs="Arial"/>
        </w:rPr>
        <w:t xml:space="preserve"> con un micrófono para la interlocución.</w:t>
      </w:r>
    </w:p>
    <w:p w14:paraId="1363A73A" w14:textId="5A749594" w:rsidR="00910FB5" w:rsidRDefault="00910FB5" w:rsidP="000A75CA">
      <w:pPr>
        <w:pStyle w:val="Prrafodelista"/>
        <w:spacing w:before="0" w:after="0" w:line="240" w:lineRule="auto"/>
        <w:ind w:left="709"/>
        <w:jc w:val="both"/>
        <w:rPr>
          <w:rFonts w:asciiTheme="majorHAnsi" w:eastAsia="Arial" w:hAnsiTheme="majorHAnsi" w:cs="Arial"/>
        </w:rPr>
      </w:pPr>
    </w:p>
    <w:p w14:paraId="2778BAA0" w14:textId="6BBEC043" w:rsidR="00CD4147" w:rsidRDefault="00CD4147" w:rsidP="000A75CA">
      <w:pPr>
        <w:pStyle w:val="Ttulo2"/>
        <w:numPr>
          <w:ilvl w:val="0"/>
          <w:numId w:val="21"/>
        </w:numPr>
        <w:spacing w:before="0" w:line="240" w:lineRule="auto"/>
        <w:rPr>
          <w:rFonts w:asciiTheme="majorHAnsi" w:eastAsia="Arial" w:hAnsiTheme="majorHAnsi"/>
          <w:b/>
        </w:rPr>
      </w:pPr>
      <w:r>
        <w:rPr>
          <w:rFonts w:asciiTheme="majorHAnsi" w:eastAsia="Arial" w:hAnsiTheme="majorHAnsi"/>
          <w:b/>
        </w:rPr>
        <w:t>ASPECTOS RELACIONADOS CON LA TUTORÍA</w:t>
      </w:r>
    </w:p>
    <w:p w14:paraId="0E657620" w14:textId="77777777" w:rsidR="00BC35C3" w:rsidRDefault="00BC35C3" w:rsidP="000A75CA">
      <w:pPr>
        <w:spacing w:before="0" w:after="0" w:line="240" w:lineRule="auto"/>
        <w:jc w:val="both"/>
        <w:rPr>
          <w:rFonts w:asciiTheme="majorHAnsi" w:hAnsiTheme="majorHAnsi"/>
        </w:rPr>
      </w:pPr>
    </w:p>
    <w:p w14:paraId="0FE2BBDC" w14:textId="2AF83066" w:rsidR="00CD4147" w:rsidRDefault="00B47A2D" w:rsidP="000A75CA">
      <w:pPr>
        <w:spacing w:before="0" w:after="0" w:line="240" w:lineRule="auto"/>
        <w:jc w:val="both"/>
        <w:rPr>
          <w:rFonts w:asciiTheme="majorHAnsi" w:hAnsiTheme="majorHAnsi"/>
        </w:rPr>
      </w:pPr>
      <w:r w:rsidRPr="00B47A2D">
        <w:rPr>
          <w:rFonts w:asciiTheme="majorHAnsi" w:hAnsiTheme="majorHAnsi"/>
        </w:rPr>
        <w:t xml:space="preserve">En </w:t>
      </w:r>
      <w:r w:rsidR="00776519">
        <w:rPr>
          <w:rFonts w:asciiTheme="majorHAnsi" w:hAnsiTheme="majorHAnsi"/>
        </w:rPr>
        <w:t>los procesos educativos mediados por el uso de las TICs,</w:t>
      </w:r>
      <w:r w:rsidRPr="00B47A2D">
        <w:rPr>
          <w:rFonts w:asciiTheme="majorHAnsi" w:hAnsiTheme="majorHAnsi"/>
        </w:rPr>
        <w:t xml:space="preserve"> el rol de docente</w:t>
      </w:r>
      <w:r w:rsidR="00776519">
        <w:rPr>
          <w:rFonts w:asciiTheme="majorHAnsi" w:hAnsiTheme="majorHAnsi"/>
        </w:rPr>
        <w:t>, formador,</w:t>
      </w:r>
      <w:r w:rsidRPr="00B47A2D">
        <w:rPr>
          <w:rFonts w:asciiTheme="majorHAnsi" w:hAnsiTheme="majorHAnsi"/>
        </w:rPr>
        <w:t xml:space="preserve"> o facilitador está pensando en la lógica de la tutoría, en tanto se convierte en el mediador entre el contenido, los participantes y los dispositivos de TICs que se van a emplear.</w:t>
      </w:r>
    </w:p>
    <w:p w14:paraId="317BF336" w14:textId="77777777" w:rsidR="000A75CA" w:rsidRPr="00B47A2D" w:rsidRDefault="000A75CA" w:rsidP="000A75CA">
      <w:pPr>
        <w:spacing w:before="0" w:after="0" w:line="240" w:lineRule="auto"/>
        <w:jc w:val="both"/>
        <w:rPr>
          <w:rFonts w:asciiTheme="majorHAnsi" w:hAnsiTheme="majorHAnsi"/>
        </w:rPr>
      </w:pPr>
    </w:p>
    <w:p w14:paraId="39BCB2E6" w14:textId="7B2E2366" w:rsidR="00776519" w:rsidRDefault="00776519" w:rsidP="000A75CA">
      <w:pPr>
        <w:spacing w:before="0" w:after="0" w:line="240" w:lineRule="auto"/>
        <w:rPr>
          <w:rFonts w:asciiTheme="majorHAnsi" w:hAnsiTheme="majorHAnsi"/>
        </w:rPr>
      </w:pPr>
      <w:r w:rsidRPr="00776519">
        <w:rPr>
          <w:rFonts w:asciiTheme="majorHAnsi" w:hAnsiTheme="majorHAnsi"/>
        </w:rPr>
        <w:t xml:space="preserve">En la tutoría es importante identificar las siguientes funciones: </w:t>
      </w:r>
    </w:p>
    <w:p w14:paraId="3410F684" w14:textId="77777777" w:rsidR="000A75CA" w:rsidRPr="00776519" w:rsidRDefault="000A75CA" w:rsidP="000A75CA">
      <w:pPr>
        <w:spacing w:before="0" w:after="0" w:line="240" w:lineRule="auto"/>
        <w:rPr>
          <w:rFonts w:asciiTheme="majorHAnsi" w:hAnsiTheme="majorHAnsi"/>
        </w:rPr>
      </w:pPr>
    </w:p>
    <w:p w14:paraId="3B848B92" w14:textId="77777777" w:rsidR="003C4985" w:rsidRDefault="00776519" w:rsidP="000A75CA">
      <w:pPr>
        <w:pStyle w:val="Prrafodelista"/>
        <w:numPr>
          <w:ilvl w:val="0"/>
          <w:numId w:val="23"/>
        </w:numPr>
        <w:spacing w:before="0" w:after="0" w:line="240" w:lineRule="auto"/>
        <w:rPr>
          <w:rFonts w:asciiTheme="majorHAnsi" w:hAnsiTheme="majorHAnsi"/>
        </w:rPr>
      </w:pPr>
      <w:r w:rsidRPr="003C4985">
        <w:rPr>
          <w:rFonts w:asciiTheme="majorHAnsi" w:hAnsiTheme="majorHAnsi"/>
          <w:b/>
          <w:bCs/>
        </w:rPr>
        <w:t>Técnica</w:t>
      </w:r>
      <w:r w:rsidRPr="003C4985">
        <w:rPr>
          <w:rFonts w:asciiTheme="majorHAnsi" w:hAnsiTheme="majorHAnsi"/>
        </w:rPr>
        <w:t xml:space="preserve">: brindar orientación en el manejo de los dispositivos para establecer comunicación y desarrollar el curso </w:t>
      </w:r>
    </w:p>
    <w:p w14:paraId="0559A9BC" w14:textId="1E54EFE9" w:rsidR="003C4985" w:rsidRPr="003C4985" w:rsidRDefault="00776519" w:rsidP="000A75CA">
      <w:pPr>
        <w:pStyle w:val="Prrafodelista"/>
        <w:numPr>
          <w:ilvl w:val="0"/>
          <w:numId w:val="23"/>
        </w:numPr>
        <w:spacing w:before="0" w:after="0" w:line="240" w:lineRule="auto"/>
        <w:rPr>
          <w:rFonts w:asciiTheme="majorHAnsi" w:hAnsiTheme="majorHAnsi"/>
        </w:rPr>
      </w:pPr>
      <w:r w:rsidRPr="003C4985">
        <w:rPr>
          <w:rFonts w:asciiTheme="majorHAnsi" w:hAnsiTheme="majorHAnsi"/>
          <w:b/>
          <w:bCs/>
        </w:rPr>
        <w:t>Académica</w:t>
      </w:r>
      <w:r w:rsidRPr="003C4985">
        <w:rPr>
          <w:rFonts w:asciiTheme="majorHAnsi" w:hAnsiTheme="majorHAnsi"/>
        </w:rPr>
        <w:t xml:space="preserve">: dominar los contenidos del curso, identificar los avances de los participantes, preparar los encuentros colectivos y realizar la evaluación.  </w:t>
      </w:r>
    </w:p>
    <w:p w14:paraId="4673E52A" w14:textId="0B34D846" w:rsidR="00776519" w:rsidRPr="003C4985" w:rsidRDefault="00776519" w:rsidP="000A75CA">
      <w:pPr>
        <w:pStyle w:val="Prrafodelista"/>
        <w:numPr>
          <w:ilvl w:val="0"/>
          <w:numId w:val="23"/>
        </w:numPr>
        <w:spacing w:before="0" w:after="0" w:line="240" w:lineRule="auto"/>
        <w:rPr>
          <w:rFonts w:asciiTheme="majorHAnsi" w:hAnsiTheme="majorHAnsi"/>
        </w:rPr>
      </w:pPr>
      <w:r w:rsidRPr="003C4985">
        <w:rPr>
          <w:rFonts w:asciiTheme="majorHAnsi" w:hAnsiTheme="majorHAnsi"/>
          <w:b/>
          <w:bCs/>
        </w:rPr>
        <w:t>Organizativa</w:t>
      </w:r>
      <w:r w:rsidRPr="003C4985">
        <w:rPr>
          <w:rFonts w:asciiTheme="majorHAnsi" w:hAnsiTheme="majorHAnsi"/>
        </w:rPr>
        <w:t xml:space="preserve">: guiar la distribución de tiempos y su cumplimiento para garantizar la certificación del curso. </w:t>
      </w:r>
    </w:p>
    <w:p w14:paraId="035F3C99" w14:textId="19A2AE4E" w:rsidR="00776519" w:rsidRPr="003C4985" w:rsidRDefault="00776519" w:rsidP="000A75CA">
      <w:pPr>
        <w:pStyle w:val="Prrafodelista"/>
        <w:numPr>
          <w:ilvl w:val="0"/>
          <w:numId w:val="23"/>
        </w:numPr>
        <w:spacing w:before="0" w:after="0" w:line="240" w:lineRule="auto"/>
        <w:rPr>
          <w:rFonts w:asciiTheme="majorHAnsi" w:hAnsiTheme="majorHAnsi"/>
        </w:rPr>
      </w:pPr>
      <w:r w:rsidRPr="003C4985">
        <w:rPr>
          <w:rFonts w:asciiTheme="majorHAnsi" w:hAnsiTheme="majorHAnsi"/>
          <w:b/>
          <w:bCs/>
        </w:rPr>
        <w:t>Orientadoras</w:t>
      </w:r>
      <w:r w:rsidRPr="003C4985">
        <w:rPr>
          <w:rFonts w:asciiTheme="majorHAnsi" w:hAnsiTheme="majorHAnsi"/>
        </w:rPr>
        <w:t xml:space="preserve">: </w:t>
      </w:r>
      <w:r w:rsidR="003C4985">
        <w:rPr>
          <w:rFonts w:asciiTheme="majorHAnsi" w:hAnsiTheme="majorHAnsi"/>
        </w:rPr>
        <w:t>acompañar</w:t>
      </w:r>
      <w:r w:rsidRPr="003C4985">
        <w:rPr>
          <w:rFonts w:asciiTheme="majorHAnsi" w:hAnsiTheme="majorHAnsi"/>
        </w:rPr>
        <w:t xml:space="preserve"> a los participantes en los momentos de trabajo a</w:t>
      </w:r>
      <w:r w:rsidR="003C4985">
        <w:rPr>
          <w:rFonts w:asciiTheme="majorHAnsi" w:hAnsiTheme="majorHAnsi"/>
        </w:rPr>
        <w:t>utónomo</w:t>
      </w:r>
      <w:r w:rsidRPr="003C4985">
        <w:rPr>
          <w:rFonts w:asciiTheme="majorHAnsi" w:hAnsiTheme="majorHAnsi"/>
        </w:rPr>
        <w:t xml:space="preserve"> y encuentros colectivos. </w:t>
      </w:r>
    </w:p>
    <w:p w14:paraId="253D0050" w14:textId="12685CEC" w:rsidR="00CD4147" w:rsidRPr="003C4985" w:rsidRDefault="00776519" w:rsidP="000A75CA">
      <w:pPr>
        <w:pStyle w:val="Prrafodelista"/>
        <w:numPr>
          <w:ilvl w:val="0"/>
          <w:numId w:val="23"/>
        </w:numPr>
        <w:spacing w:before="0" w:after="0" w:line="240" w:lineRule="auto"/>
        <w:rPr>
          <w:rFonts w:asciiTheme="majorHAnsi" w:hAnsiTheme="majorHAnsi"/>
        </w:rPr>
      </w:pPr>
      <w:r w:rsidRPr="003C4985">
        <w:rPr>
          <w:rFonts w:asciiTheme="majorHAnsi" w:hAnsiTheme="majorHAnsi"/>
          <w:b/>
          <w:bCs/>
        </w:rPr>
        <w:t>Social</w:t>
      </w:r>
      <w:r w:rsidRPr="003C4985">
        <w:rPr>
          <w:rFonts w:asciiTheme="majorHAnsi" w:hAnsiTheme="majorHAnsi"/>
        </w:rPr>
        <w:t xml:space="preserve">: promover </w:t>
      </w:r>
      <w:r w:rsidR="00600BAE">
        <w:rPr>
          <w:rFonts w:asciiTheme="majorHAnsi" w:hAnsiTheme="majorHAnsi"/>
        </w:rPr>
        <w:t xml:space="preserve">el trabajo en equipo, la comunicación, la escucha activa </w:t>
      </w:r>
      <w:r w:rsidRPr="003C4985">
        <w:rPr>
          <w:rFonts w:asciiTheme="majorHAnsi" w:hAnsiTheme="majorHAnsi"/>
        </w:rPr>
        <w:t>e integración de los participantes, especialmente en los espacios que busca su participación conjunta.</w:t>
      </w:r>
    </w:p>
    <w:p w14:paraId="6701030E" w14:textId="77777777" w:rsidR="00CD4147" w:rsidRPr="00CD4147" w:rsidRDefault="00CD4147" w:rsidP="000A75CA">
      <w:pPr>
        <w:spacing w:before="0" w:after="0" w:line="240" w:lineRule="auto"/>
      </w:pPr>
    </w:p>
    <w:p w14:paraId="59862DC2" w14:textId="74637B29" w:rsidR="00366271" w:rsidRPr="00927291" w:rsidRDefault="00366271" w:rsidP="000A75CA">
      <w:pPr>
        <w:pStyle w:val="Ttulo2"/>
        <w:numPr>
          <w:ilvl w:val="0"/>
          <w:numId w:val="21"/>
        </w:numPr>
        <w:spacing w:before="0" w:line="240" w:lineRule="auto"/>
        <w:rPr>
          <w:rFonts w:asciiTheme="majorHAnsi" w:eastAsia="Arial" w:hAnsiTheme="majorHAnsi"/>
          <w:b/>
        </w:rPr>
      </w:pPr>
      <w:r>
        <w:rPr>
          <w:rFonts w:asciiTheme="majorHAnsi" w:eastAsia="Arial" w:hAnsiTheme="majorHAnsi"/>
          <w:b/>
        </w:rPr>
        <w:t>REPORTE DE ACTIVIDADES PEDAGÓGICAS</w:t>
      </w:r>
    </w:p>
    <w:p w14:paraId="459B4800" w14:textId="77777777" w:rsidR="00366271" w:rsidRPr="00A50C0E" w:rsidRDefault="00366271" w:rsidP="000A75CA">
      <w:pPr>
        <w:pStyle w:val="Prrafodelista"/>
        <w:spacing w:before="0" w:after="0" w:line="240" w:lineRule="auto"/>
        <w:ind w:left="709"/>
        <w:jc w:val="both"/>
        <w:rPr>
          <w:rFonts w:asciiTheme="majorHAnsi" w:eastAsia="Arial" w:hAnsiTheme="majorHAnsi" w:cs="Arial"/>
        </w:rPr>
      </w:pPr>
    </w:p>
    <w:p w14:paraId="33C39A6D" w14:textId="77777777" w:rsidR="00305201" w:rsidRPr="00305201" w:rsidRDefault="009C48F8" w:rsidP="000A75CA">
      <w:pPr>
        <w:pStyle w:val="Prrafodelista"/>
        <w:numPr>
          <w:ilvl w:val="1"/>
          <w:numId w:val="21"/>
        </w:numPr>
        <w:spacing w:before="0" w:after="0" w:line="240" w:lineRule="auto"/>
        <w:ind w:left="709" w:hanging="709"/>
        <w:jc w:val="both"/>
        <w:rPr>
          <w:rFonts w:asciiTheme="majorHAnsi" w:hAnsiTheme="majorHAnsi" w:cs="Arial"/>
        </w:rPr>
      </w:pPr>
      <w:r w:rsidRPr="00366271">
        <w:rPr>
          <w:rFonts w:asciiTheme="majorHAnsi" w:eastAsia="Arial" w:hAnsiTheme="majorHAnsi" w:cs="Arial"/>
        </w:rPr>
        <w:t xml:space="preserve">Para </w:t>
      </w:r>
      <w:r w:rsidR="49C3773A" w:rsidRPr="00366271">
        <w:rPr>
          <w:rFonts w:asciiTheme="majorHAnsi" w:eastAsia="Arial" w:hAnsiTheme="majorHAnsi" w:cs="Arial"/>
        </w:rPr>
        <w:t xml:space="preserve">el registro de </w:t>
      </w:r>
      <w:r w:rsidRPr="00366271">
        <w:rPr>
          <w:rFonts w:asciiTheme="majorHAnsi" w:eastAsia="Arial" w:hAnsiTheme="majorHAnsi" w:cs="Arial"/>
        </w:rPr>
        <w:t xml:space="preserve">asistencia </w:t>
      </w:r>
      <w:r w:rsidR="00366271">
        <w:rPr>
          <w:rFonts w:asciiTheme="majorHAnsi" w:eastAsia="Arial" w:hAnsiTheme="majorHAnsi" w:cs="Arial"/>
        </w:rPr>
        <w:t>a los</w:t>
      </w:r>
      <w:r w:rsidR="00832BE3" w:rsidRPr="00366271">
        <w:rPr>
          <w:rFonts w:asciiTheme="majorHAnsi" w:eastAsia="Arial" w:hAnsiTheme="majorHAnsi" w:cs="Arial"/>
        </w:rPr>
        <w:t xml:space="preserve"> curso</w:t>
      </w:r>
      <w:r w:rsidR="00366271">
        <w:rPr>
          <w:rFonts w:asciiTheme="majorHAnsi" w:eastAsia="Arial" w:hAnsiTheme="majorHAnsi" w:cs="Arial"/>
        </w:rPr>
        <w:t>s</w:t>
      </w:r>
      <w:r w:rsidR="00832BE3" w:rsidRPr="00366271">
        <w:rPr>
          <w:rFonts w:asciiTheme="majorHAnsi" w:eastAsia="Arial" w:hAnsiTheme="majorHAnsi" w:cs="Arial"/>
        </w:rPr>
        <w:t xml:space="preserve"> mediado por las TIC</w:t>
      </w:r>
      <w:r w:rsidR="49C3773A" w:rsidRPr="00366271">
        <w:rPr>
          <w:rFonts w:asciiTheme="majorHAnsi" w:eastAsia="Arial" w:hAnsiTheme="majorHAnsi" w:cs="Arial"/>
        </w:rPr>
        <w:t>s</w:t>
      </w:r>
      <w:r w:rsidR="7B74155B" w:rsidRPr="00366271">
        <w:rPr>
          <w:rFonts w:asciiTheme="majorHAnsi" w:eastAsia="Arial" w:hAnsiTheme="majorHAnsi" w:cs="Arial"/>
        </w:rPr>
        <w:t>, se utilizará el mismo formato de registro</w:t>
      </w:r>
      <w:r w:rsidRPr="00366271">
        <w:rPr>
          <w:rFonts w:asciiTheme="majorHAnsi" w:eastAsia="Arial" w:hAnsiTheme="majorHAnsi" w:cs="Arial"/>
        </w:rPr>
        <w:t xml:space="preserve"> ubicado en</w:t>
      </w:r>
      <w:r w:rsidR="19B1830A" w:rsidRPr="00366271">
        <w:rPr>
          <w:rFonts w:asciiTheme="majorHAnsi" w:eastAsia="Arial" w:hAnsiTheme="majorHAnsi" w:cs="Arial"/>
        </w:rPr>
        <w:t xml:space="preserve"> la página web </w:t>
      </w:r>
      <w:r w:rsidRPr="00366271">
        <w:rPr>
          <w:rFonts w:asciiTheme="majorHAnsi" w:eastAsia="Arial" w:hAnsiTheme="majorHAnsi" w:cs="Arial"/>
        </w:rPr>
        <w:t>de la UEAOS,</w:t>
      </w:r>
      <w:r w:rsidR="00832BE3" w:rsidRPr="00366271">
        <w:rPr>
          <w:rFonts w:asciiTheme="majorHAnsi" w:eastAsia="Arial" w:hAnsiTheme="majorHAnsi" w:cs="Arial"/>
        </w:rPr>
        <w:t xml:space="preserve"> </w:t>
      </w:r>
      <w:r w:rsidR="00366271">
        <w:rPr>
          <w:rFonts w:asciiTheme="majorHAnsi" w:eastAsia="Arial" w:hAnsiTheme="majorHAnsi" w:cs="Arial"/>
        </w:rPr>
        <w:t>de nombre “</w:t>
      </w:r>
      <w:r w:rsidRPr="00366271">
        <w:rPr>
          <w:rFonts w:asciiTheme="majorHAnsi" w:eastAsia="Arial" w:hAnsiTheme="majorHAnsi" w:cs="Arial"/>
        </w:rPr>
        <w:t>formato para informe de actividades pedagógicas</w:t>
      </w:r>
      <w:r w:rsidR="00366271">
        <w:rPr>
          <w:rFonts w:asciiTheme="majorHAnsi" w:eastAsia="Arial" w:hAnsiTheme="majorHAnsi" w:cs="Arial"/>
        </w:rPr>
        <w:t>”</w:t>
      </w:r>
      <w:r w:rsidR="00305201">
        <w:rPr>
          <w:rFonts w:asciiTheme="majorHAnsi" w:eastAsia="Arial" w:hAnsiTheme="majorHAnsi" w:cs="Arial"/>
        </w:rPr>
        <w:t xml:space="preserve">; el cual está disponible en el enlace </w:t>
      </w:r>
      <w:r w:rsidRPr="00366271">
        <w:rPr>
          <w:rFonts w:asciiTheme="majorHAnsi" w:eastAsia="Arial" w:hAnsiTheme="majorHAnsi" w:cs="Arial"/>
        </w:rPr>
        <w:t>,</w:t>
      </w:r>
      <w:hyperlink r:id="rId8" w:history="1">
        <w:r w:rsidRPr="00366271">
          <w:rPr>
            <w:rStyle w:val="Hipervnculo"/>
            <w:rFonts w:asciiTheme="majorHAnsi" w:hAnsiTheme="majorHAnsi"/>
          </w:rPr>
          <w:t>https://www.orgsolidarias.gov.co/Tr%C3%A1mites-y-servicios/acreditaci%C3%B3n#</w:t>
        </w:r>
      </w:hyperlink>
      <w:r w:rsidRPr="00366271">
        <w:rPr>
          <w:rFonts w:asciiTheme="majorHAnsi" w:eastAsia="Arial" w:hAnsiTheme="majorHAnsi" w:cs="Arial"/>
        </w:rPr>
        <w:t xml:space="preserve"> </w:t>
      </w:r>
      <w:r w:rsidR="19B1830A" w:rsidRPr="00366271">
        <w:rPr>
          <w:rFonts w:asciiTheme="majorHAnsi" w:eastAsia="Arial" w:hAnsiTheme="majorHAnsi" w:cs="Arial"/>
        </w:rPr>
        <w:t xml:space="preserve">(no es necesaria la firma de los </w:t>
      </w:r>
      <w:r w:rsidR="06DD09BD" w:rsidRPr="00366271">
        <w:rPr>
          <w:rFonts w:asciiTheme="majorHAnsi" w:eastAsia="Arial" w:hAnsiTheme="majorHAnsi" w:cs="Arial"/>
        </w:rPr>
        <w:t xml:space="preserve">participantes). </w:t>
      </w:r>
      <w:r w:rsidR="19B1830A" w:rsidRPr="00366271">
        <w:rPr>
          <w:rFonts w:asciiTheme="majorHAnsi" w:eastAsia="Arial" w:hAnsiTheme="majorHAnsi" w:cs="Arial"/>
        </w:rPr>
        <w:t xml:space="preserve"> </w:t>
      </w:r>
    </w:p>
    <w:p w14:paraId="2B40ECAD" w14:textId="59FDB6B2" w:rsidR="00832BE3" w:rsidRPr="00305201" w:rsidRDefault="00305201" w:rsidP="000A75CA">
      <w:pPr>
        <w:pStyle w:val="Prrafodelista"/>
        <w:numPr>
          <w:ilvl w:val="1"/>
          <w:numId w:val="21"/>
        </w:numPr>
        <w:spacing w:before="0" w:after="0" w:line="240" w:lineRule="auto"/>
        <w:ind w:left="709" w:hanging="709"/>
        <w:jc w:val="both"/>
        <w:rPr>
          <w:rFonts w:asciiTheme="majorHAnsi" w:hAnsiTheme="majorHAnsi" w:cs="Arial"/>
        </w:rPr>
      </w:pPr>
      <w:r>
        <w:rPr>
          <w:rFonts w:asciiTheme="majorHAnsi" w:eastAsia="Arial" w:hAnsiTheme="majorHAnsi" w:cs="Arial"/>
        </w:rPr>
        <w:lastRenderedPageBreak/>
        <w:t xml:space="preserve">Con el reporte semestral de actividades pedagógicas, y mientras persista el distanciamiento físico que obliga la emergencia sanitaria, social y económica derivada del COVID-19, </w:t>
      </w:r>
      <w:r w:rsidR="00686715">
        <w:rPr>
          <w:rFonts w:asciiTheme="majorHAnsi" w:eastAsia="Arial" w:hAnsiTheme="majorHAnsi" w:cs="Arial"/>
        </w:rPr>
        <w:t>es necesario que las entidades acreditadas remitan a la UAEOS</w:t>
      </w:r>
      <w:r w:rsidR="00D54841">
        <w:rPr>
          <w:rFonts w:asciiTheme="majorHAnsi" w:eastAsia="Arial" w:hAnsiTheme="majorHAnsi" w:cs="Arial"/>
        </w:rPr>
        <w:t xml:space="preserve">, un </w:t>
      </w:r>
      <w:r w:rsidR="0859D1D9" w:rsidRPr="00305201">
        <w:rPr>
          <w:rFonts w:asciiTheme="majorHAnsi" w:eastAsia="Arial" w:hAnsiTheme="majorHAnsi" w:cs="Arial"/>
        </w:rPr>
        <w:t>inform</w:t>
      </w:r>
      <w:r w:rsidR="20C929DD" w:rsidRPr="00305201">
        <w:rPr>
          <w:rFonts w:asciiTheme="majorHAnsi" w:eastAsia="Arial" w:hAnsiTheme="majorHAnsi" w:cs="Arial"/>
        </w:rPr>
        <w:t xml:space="preserve">e ejecutivo </w:t>
      </w:r>
      <w:r w:rsidR="44892B16" w:rsidRPr="00305201">
        <w:rPr>
          <w:rFonts w:asciiTheme="majorHAnsi" w:eastAsia="Arial" w:hAnsiTheme="majorHAnsi" w:cs="Arial"/>
        </w:rPr>
        <w:t xml:space="preserve">que </w:t>
      </w:r>
      <w:r w:rsidR="00D54841">
        <w:rPr>
          <w:rFonts w:asciiTheme="majorHAnsi" w:eastAsia="Arial" w:hAnsiTheme="majorHAnsi" w:cs="Arial"/>
        </w:rPr>
        <w:t>contenga</w:t>
      </w:r>
      <w:r w:rsidR="20C929DD" w:rsidRPr="00305201">
        <w:rPr>
          <w:rFonts w:asciiTheme="majorHAnsi" w:eastAsia="Arial" w:hAnsiTheme="majorHAnsi" w:cs="Arial"/>
        </w:rPr>
        <w:t xml:space="preserve">: </w:t>
      </w:r>
    </w:p>
    <w:p w14:paraId="29E40282" w14:textId="77777777" w:rsidR="00832BE3" w:rsidRPr="00927291" w:rsidRDefault="00832BE3" w:rsidP="000A75CA">
      <w:pPr>
        <w:pStyle w:val="Prrafodelista"/>
        <w:spacing w:before="0" w:after="0" w:line="240" w:lineRule="auto"/>
        <w:jc w:val="both"/>
        <w:rPr>
          <w:rFonts w:asciiTheme="majorHAnsi" w:hAnsiTheme="majorHAnsi" w:cs="Arial"/>
        </w:rPr>
      </w:pPr>
    </w:p>
    <w:p w14:paraId="0CE36174" w14:textId="2F73480B" w:rsidR="6F139F8B" w:rsidRPr="00927291" w:rsidRDefault="6F139F8B" w:rsidP="000A75CA">
      <w:pPr>
        <w:pStyle w:val="Prrafodelista"/>
        <w:numPr>
          <w:ilvl w:val="0"/>
          <w:numId w:val="22"/>
        </w:numPr>
        <w:spacing w:before="0" w:after="0" w:line="240" w:lineRule="auto"/>
        <w:jc w:val="both"/>
        <w:rPr>
          <w:rFonts w:asciiTheme="majorHAnsi" w:eastAsia="Arial" w:hAnsiTheme="majorHAnsi" w:cs="Arial"/>
        </w:rPr>
      </w:pPr>
      <w:r w:rsidRPr="00927291">
        <w:rPr>
          <w:rFonts w:asciiTheme="majorHAnsi" w:eastAsia="Arial" w:hAnsiTheme="majorHAnsi" w:cs="Arial"/>
        </w:rPr>
        <w:t xml:space="preserve">Nombre, logo y NIT de la </w:t>
      </w:r>
      <w:r w:rsidR="00D54841">
        <w:rPr>
          <w:rFonts w:asciiTheme="majorHAnsi" w:eastAsia="Arial" w:hAnsiTheme="majorHAnsi" w:cs="Arial"/>
        </w:rPr>
        <w:t>entidad acreditada</w:t>
      </w:r>
      <w:r w:rsidRPr="00927291">
        <w:rPr>
          <w:rFonts w:asciiTheme="majorHAnsi" w:eastAsia="Arial" w:hAnsiTheme="majorHAnsi" w:cs="Arial"/>
        </w:rPr>
        <w:t xml:space="preserve"> que impa</w:t>
      </w:r>
      <w:r w:rsidR="00832BE3" w:rsidRPr="00927291">
        <w:rPr>
          <w:rFonts w:asciiTheme="majorHAnsi" w:eastAsia="Arial" w:hAnsiTheme="majorHAnsi" w:cs="Arial"/>
        </w:rPr>
        <w:t>rte el curso mediado por las TIC</w:t>
      </w:r>
      <w:r w:rsidRPr="00927291">
        <w:rPr>
          <w:rFonts w:asciiTheme="majorHAnsi" w:eastAsia="Arial" w:hAnsiTheme="majorHAnsi" w:cs="Arial"/>
        </w:rPr>
        <w:t>s</w:t>
      </w:r>
    </w:p>
    <w:p w14:paraId="333EC4AA" w14:textId="4D339A59" w:rsidR="6F139F8B" w:rsidRPr="00927291" w:rsidRDefault="6F139F8B" w:rsidP="000A75CA">
      <w:pPr>
        <w:pStyle w:val="Prrafodelista"/>
        <w:numPr>
          <w:ilvl w:val="0"/>
          <w:numId w:val="22"/>
        </w:numPr>
        <w:spacing w:before="0" w:after="0" w:line="240" w:lineRule="auto"/>
        <w:jc w:val="both"/>
        <w:rPr>
          <w:rFonts w:asciiTheme="majorHAnsi" w:eastAsia="Arial" w:hAnsiTheme="majorHAnsi" w:cs="Arial"/>
        </w:rPr>
      </w:pPr>
      <w:r w:rsidRPr="00927291">
        <w:rPr>
          <w:rFonts w:asciiTheme="majorHAnsi" w:eastAsia="Arial" w:hAnsiTheme="majorHAnsi" w:cs="Arial"/>
        </w:rPr>
        <w:t xml:space="preserve">Nombre de facilitador o facilitadores del curso </w:t>
      </w:r>
    </w:p>
    <w:p w14:paraId="056C6EA7" w14:textId="3F1D98BA" w:rsidR="00832BE3" w:rsidRPr="00927291" w:rsidRDefault="39F73AB8" w:rsidP="000A75CA">
      <w:pPr>
        <w:pStyle w:val="Prrafodelista"/>
        <w:numPr>
          <w:ilvl w:val="0"/>
          <w:numId w:val="22"/>
        </w:numPr>
        <w:spacing w:before="0" w:after="0" w:line="240" w:lineRule="auto"/>
        <w:jc w:val="both"/>
        <w:rPr>
          <w:rFonts w:asciiTheme="majorHAnsi" w:eastAsia="Arial" w:hAnsiTheme="majorHAnsi" w:cs="Arial"/>
        </w:rPr>
      </w:pPr>
      <w:r w:rsidRPr="00927291">
        <w:rPr>
          <w:rFonts w:asciiTheme="majorHAnsi" w:eastAsia="Arial" w:hAnsiTheme="majorHAnsi" w:cs="Arial"/>
        </w:rPr>
        <w:t>Plataformas</w:t>
      </w:r>
      <w:r w:rsidR="00CD4147">
        <w:rPr>
          <w:rFonts w:asciiTheme="majorHAnsi" w:eastAsia="Arial" w:hAnsiTheme="majorHAnsi" w:cs="Arial"/>
        </w:rPr>
        <w:t xml:space="preserve"> o</w:t>
      </w:r>
      <w:r w:rsidR="4DE32685" w:rsidRPr="00927291">
        <w:rPr>
          <w:rFonts w:asciiTheme="majorHAnsi" w:eastAsia="Arial" w:hAnsiTheme="majorHAnsi" w:cs="Arial"/>
        </w:rPr>
        <w:t xml:space="preserve"> aplicaciones</w:t>
      </w:r>
      <w:r w:rsidRPr="00927291">
        <w:rPr>
          <w:rFonts w:asciiTheme="majorHAnsi" w:eastAsia="Arial" w:hAnsiTheme="majorHAnsi" w:cs="Arial"/>
        </w:rPr>
        <w:t xml:space="preserve"> </w:t>
      </w:r>
      <w:r w:rsidR="00CD4147">
        <w:rPr>
          <w:rFonts w:asciiTheme="majorHAnsi" w:eastAsia="Arial" w:hAnsiTheme="majorHAnsi" w:cs="Arial"/>
        </w:rPr>
        <w:t>empleadas</w:t>
      </w:r>
      <w:r w:rsidRPr="00927291">
        <w:rPr>
          <w:rFonts w:asciiTheme="majorHAnsi" w:eastAsia="Arial" w:hAnsiTheme="majorHAnsi" w:cs="Arial"/>
        </w:rPr>
        <w:t xml:space="preserve"> </w:t>
      </w:r>
    </w:p>
    <w:p w14:paraId="31A9C5DF" w14:textId="6A30B285" w:rsidR="39F73AB8" w:rsidRDefault="6B215392" w:rsidP="000A75CA">
      <w:pPr>
        <w:pStyle w:val="Prrafodelista"/>
        <w:numPr>
          <w:ilvl w:val="0"/>
          <w:numId w:val="22"/>
        </w:numPr>
        <w:spacing w:before="0" w:after="0" w:line="240" w:lineRule="auto"/>
        <w:jc w:val="both"/>
        <w:rPr>
          <w:rFonts w:asciiTheme="majorHAnsi" w:eastAsia="Arial" w:hAnsiTheme="majorHAnsi" w:cs="Arial"/>
        </w:rPr>
      </w:pPr>
      <w:r w:rsidRPr="00927291">
        <w:rPr>
          <w:rFonts w:asciiTheme="majorHAnsi" w:eastAsia="Arial" w:hAnsiTheme="majorHAnsi" w:cs="Arial"/>
        </w:rPr>
        <w:t>Cantidad de participantes por curso</w:t>
      </w:r>
    </w:p>
    <w:p w14:paraId="693D9811" w14:textId="6351F3AA" w:rsidR="000F040C" w:rsidRPr="00927291" w:rsidRDefault="000F040C" w:rsidP="000A75CA">
      <w:pPr>
        <w:pStyle w:val="Prrafodelista"/>
        <w:numPr>
          <w:ilvl w:val="0"/>
          <w:numId w:val="22"/>
        </w:numPr>
        <w:spacing w:before="0" w:after="0" w:line="240" w:lineRule="auto"/>
        <w:jc w:val="both"/>
        <w:rPr>
          <w:rFonts w:asciiTheme="majorHAnsi" w:eastAsia="Arial" w:hAnsiTheme="majorHAnsi" w:cs="Arial"/>
        </w:rPr>
      </w:pPr>
      <w:r>
        <w:rPr>
          <w:rFonts w:asciiTheme="majorHAnsi" w:eastAsia="Arial" w:hAnsiTheme="majorHAnsi" w:cs="Arial"/>
        </w:rPr>
        <w:t xml:space="preserve">Fechas de realización por curso </w:t>
      </w:r>
    </w:p>
    <w:p w14:paraId="1B619DFC" w14:textId="31C787BE" w:rsidR="001B0A9C" w:rsidRDefault="000F040C" w:rsidP="000A75CA">
      <w:pPr>
        <w:pStyle w:val="Prrafodelista"/>
        <w:numPr>
          <w:ilvl w:val="0"/>
          <w:numId w:val="22"/>
        </w:numPr>
        <w:spacing w:before="0" w:after="0" w:line="240" w:lineRule="auto"/>
        <w:jc w:val="both"/>
        <w:rPr>
          <w:rFonts w:asciiTheme="majorHAnsi" w:eastAsia="Arial" w:hAnsiTheme="majorHAnsi" w:cs="Arial"/>
        </w:rPr>
      </w:pPr>
      <w:r>
        <w:rPr>
          <w:rFonts w:asciiTheme="majorHAnsi" w:eastAsia="Arial" w:hAnsiTheme="majorHAnsi" w:cs="Arial"/>
        </w:rPr>
        <w:t xml:space="preserve">Cronograma o planeador académico, con los </w:t>
      </w:r>
      <w:r w:rsidR="001B0A9C">
        <w:rPr>
          <w:rFonts w:asciiTheme="majorHAnsi" w:eastAsia="Arial" w:hAnsiTheme="majorHAnsi" w:cs="Arial"/>
        </w:rPr>
        <w:t>ítems</w:t>
      </w:r>
      <w:r>
        <w:rPr>
          <w:rFonts w:asciiTheme="majorHAnsi" w:eastAsia="Arial" w:hAnsiTheme="majorHAnsi" w:cs="Arial"/>
        </w:rPr>
        <w:t xml:space="preserve"> descritos en el numeral </w:t>
      </w:r>
      <w:r w:rsidR="001B0A9C">
        <w:rPr>
          <w:rFonts w:asciiTheme="majorHAnsi" w:eastAsia="Arial" w:hAnsiTheme="majorHAnsi" w:cs="Arial"/>
        </w:rPr>
        <w:t>2.1 de esta guía</w:t>
      </w:r>
    </w:p>
    <w:p w14:paraId="6D340FE9" w14:textId="1A13D93E" w:rsidR="6B215392" w:rsidRPr="00927291" w:rsidRDefault="6B215392" w:rsidP="000A75CA">
      <w:pPr>
        <w:pStyle w:val="Prrafodelista"/>
        <w:numPr>
          <w:ilvl w:val="0"/>
          <w:numId w:val="22"/>
        </w:numPr>
        <w:spacing w:before="0" w:after="0" w:line="240" w:lineRule="auto"/>
        <w:jc w:val="both"/>
        <w:rPr>
          <w:rFonts w:asciiTheme="majorHAnsi" w:eastAsia="Arial" w:hAnsiTheme="majorHAnsi" w:cs="Arial"/>
        </w:rPr>
      </w:pPr>
      <w:r w:rsidRPr="00927291">
        <w:rPr>
          <w:rFonts w:asciiTheme="majorHAnsi" w:eastAsia="Arial" w:hAnsiTheme="majorHAnsi" w:cs="Arial"/>
        </w:rPr>
        <w:t xml:space="preserve">Breve descripción de la metodología </w:t>
      </w:r>
      <w:r w:rsidR="001B0A9C">
        <w:rPr>
          <w:rFonts w:asciiTheme="majorHAnsi" w:eastAsia="Arial" w:hAnsiTheme="majorHAnsi" w:cs="Arial"/>
        </w:rPr>
        <w:t xml:space="preserve">y recursos </w:t>
      </w:r>
      <w:r w:rsidR="00634277">
        <w:rPr>
          <w:rFonts w:asciiTheme="majorHAnsi" w:eastAsia="Arial" w:hAnsiTheme="majorHAnsi" w:cs="Arial"/>
        </w:rPr>
        <w:t>didácticos o materiales empelados</w:t>
      </w:r>
    </w:p>
    <w:p w14:paraId="7CE536A4" w14:textId="6EC78E6C" w:rsidR="00CD4147" w:rsidRDefault="002E6028" w:rsidP="000A75CA">
      <w:pPr>
        <w:pStyle w:val="Prrafodelista"/>
        <w:numPr>
          <w:ilvl w:val="0"/>
          <w:numId w:val="22"/>
        </w:numPr>
        <w:spacing w:before="0" w:after="0" w:line="240" w:lineRule="auto"/>
        <w:jc w:val="both"/>
        <w:rPr>
          <w:rFonts w:asciiTheme="majorHAnsi" w:eastAsia="Arial" w:hAnsiTheme="majorHAnsi" w:cs="Arial"/>
        </w:rPr>
      </w:pPr>
      <w:r>
        <w:rPr>
          <w:rFonts w:asciiTheme="majorHAnsi" w:eastAsia="Arial" w:hAnsiTheme="majorHAnsi" w:cs="Arial"/>
        </w:rPr>
        <w:t xml:space="preserve">Evidencia fotográfica (capturas de pantalla) </w:t>
      </w:r>
      <w:r w:rsidR="00CD4147" w:rsidRPr="00927291">
        <w:rPr>
          <w:rFonts w:asciiTheme="majorHAnsi" w:eastAsia="Arial" w:hAnsiTheme="majorHAnsi" w:cs="Arial"/>
        </w:rPr>
        <w:t xml:space="preserve">de </w:t>
      </w:r>
      <w:r>
        <w:rPr>
          <w:rFonts w:asciiTheme="majorHAnsi" w:eastAsia="Arial" w:hAnsiTheme="majorHAnsi" w:cs="Arial"/>
        </w:rPr>
        <w:t xml:space="preserve">la </w:t>
      </w:r>
      <w:r w:rsidR="00CD4147" w:rsidRPr="00927291">
        <w:rPr>
          <w:rFonts w:asciiTheme="majorHAnsi" w:eastAsia="Arial" w:hAnsiTheme="majorHAnsi" w:cs="Arial"/>
        </w:rPr>
        <w:t xml:space="preserve">asistencia </w:t>
      </w:r>
      <w:r>
        <w:rPr>
          <w:rFonts w:asciiTheme="majorHAnsi" w:eastAsia="Arial" w:hAnsiTheme="majorHAnsi" w:cs="Arial"/>
        </w:rPr>
        <w:t>en los momentos de encuentro colectivo</w:t>
      </w:r>
    </w:p>
    <w:p w14:paraId="78AFC090" w14:textId="1323A9F3" w:rsidR="002E6028" w:rsidRDefault="002E6028" w:rsidP="000A75CA">
      <w:pPr>
        <w:spacing w:before="0" w:after="0" w:line="240" w:lineRule="auto"/>
        <w:jc w:val="both"/>
        <w:rPr>
          <w:rFonts w:asciiTheme="majorHAnsi" w:eastAsia="Arial" w:hAnsiTheme="majorHAnsi" w:cs="Arial"/>
        </w:rPr>
      </w:pPr>
    </w:p>
    <w:p w14:paraId="5A3B9D80" w14:textId="3EB25181" w:rsidR="001F4A8F" w:rsidRDefault="001F4A8F" w:rsidP="00251F50">
      <w:pPr>
        <w:spacing w:before="0" w:after="0" w:line="240" w:lineRule="auto"/>
        <w:ind w:firstLine="708"/>
        <w:jc w:val="both"/>
        <w:rPr>
          <w:rFonts w:asciiTheme="majorHAnsi" w:eastAsia="Arial" w:hAnsiTheme="majorHAnsi" w:cs="Arial"/>
        </w:rPr>
      </w:pPr>
      <w:r>
        <w:rPr>
          <w:rFonts w:asciiTheme="majorHAnsi" w:eastAsia="Arial" w:hAnsiTheme="majorHAnsi" w:cs="Arial"/>
        </w:rPr>
        <w:t xml:space="preserve">Nota: El informe ejecutivo deberá estar </w:t>
      </w:r>
      <w:r w:rsidR="00251F50">
        <w:rPr>
          <w:rFonts w:asciiTheme="majorHAnsi" w:eastAsia="Arial" w:hAnsiTheme="majorHAnsi" w:cs="Arial"/>
        </w:rPr>
        <w:t>suscrito por el representante legal de la entidad acreditada.</w:t>
      </w:r>
    </w:p>
    <w:p w14:paraId="59ED951B" w14:textId="77777777" w:rsidR="00251F50" w:rsidRPr="002E6028" w:rsidRDefault="00251F50" w:rsidP="00251F50">
      <w:pPr>
        <w:spacing w:before="0" w:after="0" w:line="240" w:lineRule="auto"/>
        <w:ind w:firstLine="708"/>
        <w:jc w:val="both"/>
        <w:rPr>
          <w:rFonts w:asciiTheme="majorHAnsi" w:eastAsia="Arial" w:hAnsiTheme="majorHAnsi" w:cs="Arial"/>
        </w:rPr>
      </w:pPr>
    </w:p>
    <w:p w14:paraId="66606106" w14:textId="1552514A" w:rsidR="002E6028" w:rsidRPr="002E6028" w:rsidRDefault="00E81800" w:rsidP="000A75CA">
      <w:pPr>
        <w:pStyle w:val="Prrafodelista"/>
        <w:numPr>
          <w:ilvl w:val="1"/>
          <w:numId w:val="21"/>
        </w:numPr>
        <w:spacing w:before="0" w:after="0" w:line="240" w:lineRule="auto"/>
        <w:ind w:left="709" w:hanging="709"/>
        <w:jc w:val="both"/>
        <w:rPr>
          <w:rFonts w:asciiTheme="majorHAnsi" w:eastAsia="Arial" w:hAnsiTheme="majorHAnsi" w:cs="Arial"/>
        </w:rPr>
      </w:pPr>
      <w:r>
        <w:rPr>
          <w:rFonts w:asciiTheme="majorHAnsi" w:eastAsia="Arial" w:hAnsiTheme="majorHAnsi" w:cs="Arial"/>
        </w:rPr>
        <w:t>Los formatos de reporte de actividades pedagógicas, así como el informe ejecutivo detallado en el numeral anterior</w:t>
      </w:r>
      <w:r w:rsidR="004B3826">
        <w:rPr>
          <w:rFonts w:asciiTheme="majorHAnsi" w:eastAsia="Arial" w:hAnsiTheme="majorHAnsi" w:cs="Arial"/>
        </w:rPr>
        <w:t>, deben ser remitidos en digital a través de correo electrónico a la UAEOS</w:t>
      </w:r>
      <w:r w:rsidR="0078559A">
        <w:rPr>
          <w:rFonts w:asciiTheme="majorHAnsi" w:eastAsia="Arial" w:hAnsiTheme="majorHAnsi" w:cs="Arial"/>
        </w:rPr>
        <w:t xml:space="preserve"> </w:t>
      </w:r>
      <w:hyperlink r:id="rId9" w:history="1">
        <w:r w:rsidR="0078559A" w:rsidRPr="0050056C">
          <w:rPr>
            <w:rStyle w:val="Hipervnculo"/>
            <w:rFonts w:asciiTheme="majorHAnsi" w:eastAsia="Arial" w:hAnsiTheme="majorHAnsi" w:cs="Arial"/>
          </w:rPr>
          <w:t>atencionalciudadano@orgsolidarias.gov.co</w:t>
        </w:r>
      </w:hyperlink>
      <w:r w:rsidR="0078559A">
        <w:rPr>
          <w:rFonts w:asciiTheme="majorHAnsi" w:eastAsia="Arial" w:hAnsiTheme="majorHAnsi" w:cs="Arial"/>
        </w:rPr>
        <w:t xml:space="preserve"> </w:t>
      </w:r>
      <w:r w:rsidR="004B3826">
        <w:rPr>
          <w:rFonts w:asciiTheme="majorHAnsi" w:eastAsia="Arial" w:hAnsiTheme="majorHAnsi" w:cs="Arial"/>
        </w:rPr>
        <w:t xml:space="preserve">; no es necesario allegar los soportes en físico, </w:t>
      </w:r>
      <w:r w:rsidR="0020379B">
        <w:rPr>
          <w:rFonts w:asciiTheme="majorHAnsi" w:eastAsia="Arial" w:hAnsiTheme="majorHAnsi" w:cs="Arial"/>
        </w:rPr>
        <w:t>éstos deberán conservarse en el archivo de gestión de cada entidad acreditada.</w:t>
      </w:r>
    </w:p>
    <w:p w14:paraId="45F9B3AB" w14:textId="1BD1AC12" w:rsidR="00832BE3" w:rsidRPr="00927291" w:rsidRDefault="00832BE3" w:rsidP="000A75CA">
      <w:pPr>
        <w:spacing w:before="0" w:after="0" w:line="240" w:lineRule="auto"/>
        <w:rPr>
          <w:rFonts w:asciiTheme="majorHAnsi" w:eastAsia="Arial" w:hAnsiTheme="majorHAnsi" w:cs="Arial"/>
        </w:rPr>
      </w:pPr>
    </w:p>
    <w:p w14:paraId="782F04D0" w14:textId="5E4B9E65" w:rsidR="000A75CA" w:rsidRPr="00927291" w:rsidRDefault="000A75CA" w:rsidP="000A75CA">
      <w:pPr>
        <w:pStyle w:val="Ttulo2"/>
        <w:numPr>
          <w:ilvl w:val="0"/>
          <w:numId w:val="21"/>
        </w:numPr>
        <w:spacing w:before="0" w:line="240" w:lineRule="auto"/>
        <w:rPr>
          <w:rFonts w:asciiTheme="majorHAnsi" w:eastAsia="Arial" w:hAnsiTheme="majorHAnsi"/>
          <w:b/>
        </w:rPr>
      </w:pPr>
      <w:r>
        <w:rPr>
          <w:rFonts w:asciiTheme="majorHAnsi" w:eastAsia="Arial" w:hAnsiTheme="majorHAnsi"/>
          <w:b/>
        </w:rPr>
        <w:t>canales de contacto con la uaeos</w:t>
      </w:r>
    </w:p>
    <w:p w14:paraId="55C2E8C2" w14:textId="3168397D" w:rsidR="00832BE3" w:rsidRPr="00927291" w:rsidRDefault="00832BE3" w:rsidP="000A75CA">
      <w:pPr>
        <w:spacing w:before="0" w:after="0" w:line="240" w:lineRule="auto"/>
        <w:rPr>
          <w:rFonts w:asciiTheme="majorHAnsi" w:eastAsia="Arial" w:hAnsiTheme="majorHAnsi" w:cs="Arial"/>
        </w:rPr>
      </w:pPr>
    </w:p>
    <w:p w14:paraId="6FE2ACA9" w14:textId="6EB804FC" w:rsidR="0BD288CD" w:rsidRPr="00927291" w:rsidRDefault="0BD288CD" w:rsidP="000A75CA">
      <w:pPr>
        <w:spacing w:before="0" w:after="0" w:line="240" w:lineRule="auto"/>
        <w:rPr>
          <w:rFonts w:asciiTheme="majorHAnsi" w:eastAsia="Arial" w:hAnsiTheme="majorHAnsi" w:cs="Arial"/>
        </w:rPr>
      </w:pPr>
    </w:p>
    <w:p w14:paraId="0EA19DDA" w14:textId="77777777" w:rsidR="00EF1EE9" w:rsidRPr="00EF1EE9" w:rsidRDefault="00EF1EE9" w:rsidP="00EF1EE9">
      <w:pPr>
        <w:spacing w:before="0" w:after="0" w:line="240" w:lineRule="auto"/>
        <w:jc w:val="both"/>
        <w:rPr>
          <w:rFonts w:asciiTheme="majorHAnsi" w:eastAsia="Arial" w:hAnsiTheme="majorHAnsi" w:cs="Arial"/>
        </w:rPr>
      </w:pPr>
      <w:r w:rsidRPr="00EF1EE9">
        <w:rPr>
          <w:rFonts w:asciiTheme="majorHAnsi" w:eastAsia="Arial" w:hAnsiTheme="majorHAnsi" w:cs="Arial"/>
        </w:rPr>
        <w:t>Le recordamos si tiene alguna duda adicional con gusto puede comentarla con nosotros a través de los siguientes canales:</w:t>
      </w:r>
    </w:p>
    <w:p w14:paraId="6931607A" w14:textId="77777777" w:rsidR="00EF1EE9" w:rsidRPr="00EF1EE9" w:rsidRDefault="00EF1EE9" w:rsidP="00EF1EE9">
      <w:pPr>
        <w:spacing w:before="0" w:after="0" w:line="240" w:lineRule="auto"/>
        <w:rPr>
          <w:rFonts w:asciiTheme="majorHAnsi" w:eastAsia="Arial" w:hAnsiTheme="majorHAnsi" w:cs="Arial"/>
        </w:rPr>
      </w:pPr>
    </w:p>
    <w:p w14:paraId="264F0F93" w14:textId="6FC36618" w:rsidR="00EF1EE9" w:rsidRPr="00EF1EE9" w:rsidRDefault="00EF1EE9" w:rsidP="00EF1EE9">
      <w:pPr>
        <w:pStyle w:val="Prrafodelista"/>
        <w:numPr>
          <w:ilvl w:val="0"/>
          <w:numId w:val="25"/>
        </w:numPr>
        <w:spacing w:before="0" w:after="0" w:line="240" w:lineRule="auto"/>
        <w:rPr>
          <w:rFonts w:asciiTheme="majorHAnsi" w:eastAsia="Arial" w:hAnsiTheme="majorHAnsi" w:cs="Arial"/>
        </w:rPr>
      </w:pPr>
      <w:r w:rsidRPr="00EF1EE9">
        <w:rPr>
          <w:rFonts w:asciiTheme="majorHAnsi" w:eastAsia="Arial" w:hAnsiTheme="majorHAnsi" w:cs="Arial"/>
        </w:rPr>
        <w:t xml:space="preserve">Enlace para la Atención al ciudadano de nuestra página Web www.orgsolidarias.gov.co </w:t>
      </w:r>
    </w:p>
    <w:p w14:paraId="4215396B" w14:textId="3D6352F3" w:rsidR="00EF1EE9" w:rsidRPr="00EF1EE9" w:rsidRDefault="00EF1EE9" w:rsidP="00EF1EE9">
      <w:pPr>
        <w:pStyle w:val="Prrafodelista"/>
        <w:numPr>
          <w:ilvl w:val="0"/>
          <w:numId w:val="25"/>
        </w:numPr>
        <w:spacing w:before="0" w:after="0" w:line="240" w:lineRule="auto"/>
        <w:rPr>
          <w:rFonts w:asciiTheme="majorHAnsi" w:eastAsia="Arial" w:hAnsiTheme="majorHAnsi" w:cs="Arial"/>
        </w:rPr>
      </w:pPr>
      <w:r w:rsidRPr="00EF1EE9">
        <w:rPr>
          <w:rFonts w:asciiTheme="majorHAnsi" w:eastAsia="Arial" w:hAnsiTheme="majorHAnsi" w:cs="Arial"/>
        </w:rPr>
        <w:t xml:space="preserve">Correo electrónico atencionalciudadano@orgsolidarias.gov.co   </w:t>
      </w:r>
    </w:p>
    <w:p w14:paraId="43488E7E" w14:textId="14F4766C" w:rsidR="00EF1EE9" w:rsidRPr="00EF1EE9" w:rsidRDefault="00EF1EE9" w:rsidP="00EF1EE9">
      <w:pPr>
        <w:pStyle w:val="Prrafodelista"/>
        <w:numPr>
          <w:ilvl w:val="0"/>
          <w:numId w:val="25"/>
        </w:numPr>
        <w:spacing w:before="0" w:after="0" w:line="240" w:lineRule="auto"/>
        <w:rPr>
          <w:rFonts w:asciiTheme="majorHAnsi" w:eastAsia="Arial" w:hAnsiTheme="majorHAnsi" w:cs="Arial"/>
        </w:rPr>
      </w:pPr>
      <w:r w:rsidRPr="00EF1EE9">
        <w:rPr>
          <w:rFonts w:asciiTheme="majorHAnsi" w:eastAsia="Arial" w:hAnsiTheme="majorHAnsi" w:cs="Arial"/>
        </w:rPr>
        <w:t>Atención telefónica línea gratuita nacional 018000122020; línea celular 322 844 45 59</w:t>
      </w:r>
    </w:p>
    <w:p w14:paraId="518F62B2" w14:textId="78C810A5" w:rsidR="00EF1EE9" w:rsidRPr="00EF1EE9" w:rsidRDefault="00EF1EE9" w:rsidP="00EF1EE9">
      <w:pPr>
        <w:pStyle w:val="Prrafodelista"/>
        <w:numPr>
          <w:ilvl w:val="0"/>
          <w:numId w:val="25"/>
        </w:numPr>
        <w:spacing w:before="0" w:after="0" w:line="240" w:lineRule="auto"/>
        <w:rPr>
          <w:rFonts w:asciiTheme="majorHAnsi" w:eastAsia="Arial" w:hAnsiTheme="majorHAnsi" w:cs="Arial"/>
        </w:rPr>
      </w:pPr>
      <w:r w:rsidRPr="00EF1EE9">
        <w:rPr>
          <w:rFonts w:asciiTheme="majorHAnsi" w:eastAsia="Arial" w:hAnsiTheme="majorHAnsi" w:cs="Arial"/>
        </w:rPr>
        <w:t>A través del Chat, portal web www.orgsolidarias.gov.co, de lunes a viernes en horario de 8 am a 5pm</w:t>
      </w:r>
    </w:p>
    <w:p w14:paraId="3FFCA837" w14:textId="742CD253" w:rsidR="0BD288CD" w:rsidRPr="00927291" w:rsidRDefault="0BD288CD" w:rsidP="000A75CA">
      <w:pPr>
        <w:spacing w:before="0" w:after="0" w:line="240" w:lineRule="auto"/>
        <w:rPr>
          <w:rFonts w:asciiTheme="majorHAnsi" w:eastAsia="Arial" w:hAnsiTheme="majorHAnsi" w:cs="Arial"/>
        </w:rPr>
      </w:pPr>
    </w:p>
    <w:p w14:paraId="2480E618" w14:textId="32A7FD18" w:rsidR="008C0FD7" w:rsidRDefault="001D1C73" w:rsidP="000A75CA">
      <w:pPr>
        <w:spacing w:before="0" w:after="0" w:line="240" w:lineRule="auto"/>
        <w:rPr>
          <w:rFonts w:asciiTheme="majorHAnsi" w:eastAsia="Arial" w:hAnsiTheme="majorHAnsi" w:cs="Arial"/>
        </w:rPr>
      </w:pPr>
      <w:r>
        <w:rPr>
          <w:rFonts w:asciiTheme="majorHAnsi" w:eastAsia="Arial" w:hAnsiTheme="majorHAnsi" w:cs="Arial"/>
        </w:rPr>
        <w:t>Fin del documento.</w:t>
      </w:r>
    </w:p>
    <w:p w14:paraId="4AA626AD" w14:textId="6326A52C" w:rsidR="008C0FD7" w:rsidRDefault="008C0FD7" w:rsidP="000A75CA">
      <w:pPr>
        <w:spacing w:before="0" w:after="0" w:line="240" w:lineRule="auto"/>
        <w:rPr>
          <w:rFonts w:asciiTheme="majorHAnsi" w:eastAsia="Arial" w:hAnsiTheme="majorHAnsi" w:cs="Arial"/>
        </w:rPr>
      </w:pPr>
    </w:p>
    <w:p w14:paraId="75779A0F" w14:textId="57A3A9FA" w:rsidR="008C0FD7" w:rsidRDefault="008C0FD7" w:rsidP="000A75CA">
      <w:pPr>
        <w:spacing w:before="0" w:after="0" w:line="240" w:lineRule="auto"/>
        <w:rPr>
          <w:rFonts w:asciiTheme="majorHAnsi" w:eastAsia="Arial" w:hAnsiTheme="majorHAnsi" w:cs="Arial"/>
        </w:rPr>
      </w:pPr>
    </w:p>
    <w:p w14:paraId="5D4EB261" w14:textId="2F1E20EF" w:rsidR="001D1C73" w:rsidRDefault="001D1C73" w:rsidP="000A75CA">
      <w:pPr>
        <w:spacing w:before="0" w:after="0" w:line="240" w:lineRule="auto"/>
        <w:rPr>
          <w:rFonts w:asciiTheme="majorHAnsi" w:eastAsia="Arial" w:hAnsiTheme="majorHAnsi" w:cs="Arial"/>
        </w:rPr>
      </w:pPr>
    </w:p>
    <w:p w14:paraId="31E247AB" w14:textId="77777777" w:rsidR="001D1C73" w:rsidRDefault="001D1C73" w:rsidP="000A75CA">
      <w:pPr>
        <w:spacing w:before="0" w:after="0" w:line="240" w:lineRule="auto"/>
        <w:rPr>
          <w:rFonts w:asciiTheme="majorHAnsi" w:eastAsia="Arial" w:hAnsiTheme="majorHAnsi" w:cs="Arial"/>
        </w:rPr>
      </w:pPr>
    </w:p>
    <w:p w14:paraId="203C2A13" w14:textId="3F26CFCD" w:rsidR="008C0FD7" w:rsidRDefault="008C0FD7" w:rsidP="000A75CA">
      <w:pPr>
        <w:spacing w:before="0" w:after="0" w:line="240" w:lineRule="auto"/>
        <w:rPr>
          <w:rFonts w:asciiTheme="majorHAnsi" w:eastAsia="Arial" w:hAnsiTheme="majorHAnsi" w:cs="Arial"/>
        </w:rPr>
      </w:pPr>
    </w:p>
    <w:p w14:paraId="4EFECE74" w14:textId="20430FF5" w:rsidR="008C0FD7" w:rsidRDefault="008C0FD7" w:rsidP="000A75CA">
      <w:pPr>
        <w:spacing w:before="0" w:after="0" w:line="240" w:lineRule="auto"/>
        <w:rPr>
          <w:rFonts w:asciiTheme="majorHAnsi" w:eastAsia="Arial" w:hAnsiTheme="majorHAnsi" w:cs="Arial"/>
        </w:rPr>
      </w:pPr>
    </w:p>
    <w:tbl>
      <w:tblPr>
        <w:tblStyle w:val="Tablaconcuadrcu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88"/>
        <w:gridCol w:w="8722"/>
      </w:tblGrid>
      <w:tr w:rsidR="00173F4C" w:rsidRPr="001D1C73" w14:paraId="4A5E89D2" w14:textId="77777777" w:rsidTr="00D51448">
        <w:tc>
          <w:tcPr>
            <w:tcW w:w="988" w:type="dxa"/>
          </w:tcPr>
          <w:p w14:paraId="4998269B" w14:textId="524B6BB8" w:rsidR="00173F4C" w:rsidRPr="001D1C73" w:rsidRDefault="00173F4C" w:rsidP="000A75CA">
            <w:pPr>
              <w:spacing w:before="0"/>
              <w:rPr>
                <w:rFonts w:asciiTheme="majorHAnsi" w:eastAsia="Arial" w:hAnsiTheme="majorHAnsi" w:cs="Arial"/>
                <w:sz w:val="16"/>
                <w:szCs w:val="16"/>
              </w:rPr>
            </w:pPr>
            <w:r w:rsidRPr="001D1C73">
              <w:rPr>
                <w:rFonts w:asciiTheme="majorHAnsi" w:eastAsia="Arial" w:hAnsiTheme="majorHAnsi" w:cs="Arial"/>
                <w:sz w:val="16"/>
                <w:szCs w:val="16"/>
              </w:rPr>
              <w:t>Elaboró</w:t>
            </w:r>
          </w:p>
        </w:tc>
        <w:tc>
          <w:tcPr>
            <w:tcW w:w="8722" w:type="dxa"/>
          </w:tcPr>
          <w:p w14:paraId="5FD38654" w14:textId="2537289B" w:rsidR="00173F4C" w:rsidRPr="001D1C73" w:rsidRDefault="00173F4C" w:rsidP="000A75CA">
            <w:pPr>
              <w:spacing w:before="0"/>
              <w:rPr>
                <w:rFonts w:asciiTheme="majorHAnsi" w:eastAsia="Arial" w:hAnsiTheme="majorHAnsi" w:cs="Arial"/>
                <w:sz w:val="16"/>
                <w:szCs w:val="16"/>
              </w:rPr>
            </w:pPr>
            <w:r w:rsidRPr="001D1C73">
              <w:rPr>
                <w:rFonts w:asciiTheme="majorHAnsi" w:eastAsia="Arial" w:hAnsiTheme="majorHAnsi" w:cs="Arial"/>
                <w:sz w:val="16"/>
                <w:szCs w:val="16"/>
              </w:rPr>
              <w:t>Nidia Yamile Patiño Cortés</w:t>
            </w:r>
            <w:r w:rsidR="00663A43" w:rsidRPr="001D1C73">
              <w:rPr>
                <w:rFonts w:asciiTheme="majorHAnsi" w:eastAsia="Arial" w:hAnsiTheme="majorHAnsi" w:cs="Arial"/>
                <w:sz w:val="16"/>
                <w:szCs w:val="16"/>
              </w:rPr>
              <w:t xml:space="preserve"> - Ingrid Lorena Reyes Gómez</w:t>
            </w:r>
          </w:p>
          <w:p w14:paraId="6D0DED89" w14:textId="1EA22B19" w:rsidR="00663A43" w:rsidRPr="001D1C73" w:rsidRDefault="00663A43" w:rsidP="000A75CA">
            <w:pPr>
              <w:spacing w:before="0"/>
              <w:rPr>
                <w:rFonts w:asciiTheme="majorHAnsi" w:eastAsia="Arial" w:hAnsiTheme="majorHAnsi" w:cs="Arial"/>
                <w:sz w:val="16"/>
                <w:szCs w:val="16"/>
              </w:rPr>
            </w:pPr>
            <w:r w:rsidRPr="001D1C73">
              <w:rPr>
                <w:rFonts w:asciiTheme="majorHAnsi" w:eastAsia="Arial" w:hAnsiTheme="majorHAnsi" w:cs="Arial"/>
                <w:sz w:val="16"/>
                <w:szCs w:val="16"/>
              </w:rPr>
              <w:t xml:space="preserve">Profesionales Especializadas Grupo de Educación e Investigación </w:t>
            </w:r>
          </w:p>
        </w:tc>
      </w:tr>
      <w:tr w:rsidR="00173F4C" w:rsidRPr="001D1C73" w14:paraId="7273ED96" w14:textId="77777777" w:rsidTr="00D51448">
        <w:tc>
          <w:tcPr>
            <w:tcW w:w="988" w:type="dxa"/>
          </w:tcPr>
          <w:p w14:paraId="27DA0A3E" w14:textId="3A1B447F" w:rsidR="00173F4C" w:rsidRPr="001D1C73" w:rsidRDefault="00173F4C" w:rsidP="000A75CA">
            <w:pPr>
              <w:spacing w:before="0"/>
              <w:rPr>
                <w:rFonts w:asciiTheme="majorHAnsi" w:eastAsia="Arial" w:hAnsiTheme="majorHAnsi" w:cs="Arial"/>
                <w:sz w:val="16"/>
                <w:szCs w:val="16"/>
              </w:rPr>
            </w:pPr>
            <w:r w:rsidRPr="001D1C73">
              <w:rPr>
                <w:rFonts w:asciiTheme="majorHAnsi" w:eastAsia="Arial" w:hAnsiTheme="majorHAnsi" w:cs="Arial"/>
                <w:sz w:val="16"/>
                <w:szCs w:val="16"/>
              </w:rPr>
              <w:t>Revisó</w:t>
            </w:r>
          </w:p>
        </w:tc>
        <w:tc>
          <w:tcPr>
            <w:tcW w:w="8722" w:type="dxa"/>
          </w:tcPr>
          <w:p w14:paraId="3AAD5826" w14:textId="77777777" w:rsidR="00173F4C" w:rsidRPr="001D1C73" w:rsidRDefault="00663A43" w:rsidP="000A75CA">
            <w:pPr>
              <w:spacing w:before="0"/>
              <w:rPr>
                <w:rFonts w:asciiTheme="majorHAnsi" w:eastAsia="Arial" w:hAnsiTheme="majorHAnsi" w:cs="Arial"/>
                <w:sz w:val="16"/>
                <w:szCs w:val="16"/>
              </w:rPr>
            </w:pPr>
            <w:r w:rsidRPr="001D1C73">
              <w:rPr>
                <w:rFonts w:asciiTheme="majorHAnsi" w:eastAsia="Arial" w:hAnsiTheme="majorHAnsi" w:cs="Arial"/>
                <w:sz w:val="16"/>
                <w:szCs w:val="16"/>
              </w:rPr>
              <w:t>Carolina Bonilla Cortés</w:t>
            </w:r>
          </w:p>
          <w:p w14:paraId="72C7B4E7" w14:textId="5E50B364" w:rsidR="00663A43" w:rsidRPr="001D1C73" w:rsidRDefault="00663A43" w:rsidP="000A75CA">
            <w:pPr>
              <w:spacing w:before="0"/>
              <w:rPr>
                <w:rFonts w:asciiTheme="majorHAnsi" w:eastAsia="Arial" w:hAnsiTheme="majorHAnsi" w:cs="Arial"/>
                <w:sz w:val="16"/>
                <w:szCs w:val="16"/>
              </w:rPr>
            </w:pPr>
            <w:r w:rsidRPr="001D1C73">
              <w:rPr>
                <w:rFonts w:asciiTheme="majorHAnsi" w:eastAsia="Arial" w:hAnsiTheme="majorHAnsi" w:cs="Arial"/>
                <w:sz w:val="16"/>
                <w:szCs w:val="16"/>
              </w:rPr>
              <w:t>Coordinadora Grupo de Educación e Investigación</w:t>
            </w:r>
          </w:p>
        </w:tc>
      </w:tr>
      <w:tr w:rsidR="00173F4C" w:rsidRPr="001D1C73" w14:paraId="4E41F069" w14:textId="77777777" w:rsidTr="00D51448">
        <w:tc>
          <w:tcPr>
            <w:tcW w:w="988" w:type="dxa"/>
          </w:tcPr>
          <w:p w14:paraId="646E9471" w14:textId="78650CA9" w:rsidR="00173F4C" w:rsidRPr="001D1C73" w:rsidRDefault="001D1C73" w:rsidP="000A75CA">
            <w:pPr>
              <w:spacing w:before="0"/>
              <w:rPr>
                <w:rFonts w:asciiTheme="majorHAnsi" w:eastAsia="Arial" w:hAnsiTheme="majorHAnsi" w:cs="Arial"/>
                <w:sz w:val="16"/>
                <w:szCs w:val="16"/>
              </w:rPr>
            </w:pPr>
            <w:r w:rsidRPr="001D1C73">
              <w:rPr>
                <w:rFonts w:asciiTheme="majorHAnsi" w:eastAsia="Arial" w:hAnsiTheme="majorHAnsi" w:cs="Arial"/>
                <w:sz w:val="16"/>
                <w:szCs w:val="16"/>
              </w:rPr>
              <w:t>Aprobó</w:t>
            </w:r>
          </w:p>
        </w:tc>
        <w:tc>
          <w:tcPr>
            <w:tcW w:w="8722" w:type="dxa"/>
          </w:tcPr>
          <w:p w14:paraId="26B02A05" w14:textId="77777777" w:rsidR="00173F4C" w:rsidRPr="001D1C73" w:rsidRDefault="00663A43" w:rsidP="000A75CA">
            <w:pPr>
              <w:spacing w:before="0"/>
              <w:rPr>
                <w:rFonts w:asciiTheme="majorHAnsi" w:eastAsia="Arial" w:hAnsiTheme="majorHAnsi" w:cs="Arial"/>
                <w:sz w:val="16"/>
                <w:szCs w:val="16"/>
              </w:rPr>
            </w:pPr>
            <w:r w:rsidRPr="001D1C73">
              <w:rPr>
                <w:rFonts w:asciiTheme="majorHAnsi" w:eastAsia="Arial" w:hAnsiTheme="majorHAnsi" w:cs="Arial"/>
                <w:sz w:val="16"/>
                <w:szCs w:val="16"/>
              </w:rPr>
              <w:t>Maribel Reyes Garzón</w:t>
            </w:r>
          </w:p>
          <w:p w14:paraId="0141A41F" w14:textId="01A1E2F1" w:rsidR="00D51448" w:rsidRPr="001D1C73" w:rsidRDefault="00663A43" w:rsidP="000A75CA">
            <w:pPr>
              <w:spacing w:before="0"/>
              <w:rPr>
                <w:rFonts w:asciiTheme="majorHAnsi" w:eastAsia="Arial" w:hAnsiTheme="majorHAnsi" w:cs="Arial"/>
                <w:sz w:val="16"/>
                <w:szCs w:val="16"/>
              </w:rPr>
            </w:pPr>
            <w:r w:rsidRPr="001D1C73">
              <w:rPr>
                <w:rFonts w:asciiTheme="majorHAnsi" w:eastAsia="Arial" w:hAnsiTheme="majorHAnsi" w:cs="Arial"/>
                <w:sz w:val="16"/>
                <w:szCs w:val="16"/>
              </w:rPr>
              <w:t xml:space="preserve">Directora Técnica de Investigación y Planeación </w:t>
            </w:r>
          </w:p>
        </w:tc>
      </w:tr>
    </w:tbl>
    <w:p w14:paraId="47C7FF59" w14:textId="77777777" w:rsidR="008C0FD7" w:rsidRPr="00927291" w:rsidRDefault="008C0FD7" w:rsidP="000A75CA">
      <w:pPr>
        <w:spacing w:before="0" w:after="0" w:line="240" w:lineRule="auto"/>
        <w:rPr>
          <w:rFonts w:asciiTheme="majorHAnsi" w:eastAsia="Arial" w:hAnsiTheme="majorHAnsi" w:cs="Arial"/>
        </w:rPr>
      </w:pPr>
    </w:p>
    <w:sectPr w:rsidR="008C0FD7" w:rsidRPr="00927291" w:rsidSect="00EE036B">
      <w:headerReference w:type="default" r:id="rId10"/>
      <w:footerReference w:type="default" r:id="rId11"/>
      <w:pgSz w:w="12242" w:h="15842" w:code="1"/>
      <w:pgMar w:top="2235" w:right="1082" w:bottom="567" w:left="1440" w:header="0"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85109" w14:textId="77777777" w:rsidR="00CC794E" w:rsidRDefault="00CC794E">
      <w:r>
        <w:separator/>
      </w:r>
    </w:p>
  </w:endnote>
  <w:endnote w:type="continuationSeparator" w:id="0">
    <w:p w14:paraId="05EFFA3D" w14:textId="77777777" w:rsidR="00CC794E" w:rsidRDefault="00CC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613196"/>
      <w:docPartObj>
        <w:docPartGallery w:val="Page Numbers (Bottom of Page)"/>
        <w:docPartUnique/>
      </w:docPartObj>
    </w:sdtPr>
    <w:sdtEndPr/>
    <w:sdtContent>
      <w:sdt>
        <w:sdtPr>
          <w:id w:val="-1769616900"/>
          <w:docPartObj>
            <w:docPartGallery w:val="Page Numbers (Top of Page)"/>
            <w:docPartUnique/>
          </w:docPartObj>
        </w:sdtPr>
        <w:sdtEndPr/>
        <w:sdtContent>
          <w:p w14:paraId="2F6A549A" w14:textId="108D5B89" w:rsidR="00EE036B" w:rsidRDefault="00EE036B" w:rsidP="00EE036B">
            <w:pPr>
              <w:pStyle w:val="Piedepgina"/>
              <w:pBdr>
                <w:top w:val="single" w:sz="4" w:space="1" w:color="2E74B5" w:themeColor="accent1" w:themeShade="BF"/>
              </w:pBdr>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01E54">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01E54">
              <w:rPr>
                <w:b/>
                <w:bCs/>
                <w:noProof/>
              </w:rPr>
              <w:t>3</w:t>
            </w:r>
            <w:r>
              <w:rPr>
                <w:b/>
                <w:bCs/>
                <w:sz w:val="24"/>
                <w:szCs w:val="24"/>
              </w:rPr>
              <w:fldChar w:fldCharType="end"/>
            </w:r>
          </w:p>
        </w:sdtContent>
      </w:sdt>
    </w:sdtContent>
  </w:sdt>
  <w:p w14:paraId="19BC019A" w14:textId="4272210A" w:rsidR="009F6611" w:rsidRPr="00A4141E" w:rsidRDefault="00CC794E" w:rsidP="00877884">
    <w:pPr>
      <w:tabs>
        <w:tab w:val="left" w:pos="1485"/>
      </w:tabs>
      <w:jc w:val="both"/>
      <w:rPr>
        <w:rFonts w:ascii="Arial" w:hAnsi="Arial" w:cs="Arial"/>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F075F" w14:textId="77777777" w:rsidR="00CC794E" w:rsidRDefault="00CC794E">
      <w:r>
        <w:separator/>
      </w:r>
    </w:p>
  </w:footnote>
  <w:footnote w:type="continuationSeparator" w:id="0">
    <w:p w14:paraId="0F490972" w14:textId="77777777" w:rsidR="00CC794E" w:rsidRDefault="00CC79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78F" w14:textId="77777777" w:rsidR="00374766" w:rsidRDefault="00CC794E" w:rsidP="00EB4169">
    <w:pPr>
      <w:tabs>
        <w:tab w:val="center" w:pos="858"/>
      </w:tabs>
      <w:jc w:val="center"/>
    </w:pPr>
  </w:p>
  <w:p w14:paraId="00614692" w14:textId="352474AA" w:rsidR="0046398A" w:rsidRDefault="00CC794E" w:rsidP="00EB4169">
    <w:pPr>
      <w:tabs>
        <w:tab w:val="center" w:pos="858"/>
      </w:tabs>
      <w:jc w:val="center"/>
    </w:pPr>
  </w:p>
  <w:p w14:paraId="6A05A809" w14:textId="6BA11288" w:rsidR="00374766" w:rsidRDefault="00CC794E" w:rsidP="00ED6E08">
    <w:pPr>
      <w:jc w:val="right"/>
    </w:pPr>
  </w:p>
  <w:tbl>
    <w:tblPr>
      <w:tblStyle w:val="Tablaconcuadrcu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4248"/>
      <w:gridCol w:w="5462"/>
    </w:tblGrid>
    <w:tr w:rsidR="00A71517" w14:paraId="473F3AF1" w14:textId="77777777" w:rsidTr="00682ADF">
      <w:trPr>
        <w:trHeight w:val="1273"/>
      </w:trPr>
      <w:tc>
        <w:tcPr>
          <w:tcW w:w="4248" w:type="dxa"/>
        </w:tcPr>
        <w:p w14:paraId="3064244A" w14:textId="2E035822" w:rsidR="00A71517" w:rsidRDefault="00AB42F0" w:rsidP="0046398A">
          <w:pPr>
            <w:rPr>
              <w:sz w:val="10"/>
              <w:szCs w:val="10"/>
            </w:rPr>
          </w:pPr>
          <w:r>
            <w:rPr>
              <w:noProof/>
              <w:lang w:eastAsia="es-CO"/>
            </w:rPr>
            <w:drawing>
              <wp:anchor distT="0" distB="0" distL="114300" distR="114300" simplePos="0" relativeHeight="251663360" behindDoc="0" locked="0" layoutInCell="1" allowOverlap="1" wp14:anchorId="45693BE9" wp14:editId="617FA3FE">
                <wp:simplePos x="0" y="0"/>
                <wp:positionH relativeFrom="column">
                  <wp:posOffset>13970</wp:posOffset>
                </wp:positionH>
                <wp:positionV relativeFrom="paragraph">
                  <wp:posOffset>83820</wp:posOffset>
                </wp:positionV>
                <wp:extent cx="2466975" cy="517525"/>
                <wp:effectExtent l="0" t="0" r="952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eos-logo-peg.png"/>
                        <pic:cNvPicPr/>
                      </pic:nvPicPr>
                      <pic:blipFill>
                        <a:blip r:embed="rId1">
                          <a:extLst>
                            <a:ext uri="{28A0092B-C50C-407E-A947-70E740481C1C}">
                              <a14:useLocalDpi xmlns:a14="http://schemas.microsoft.com/office/drawing/2010/main" val="0"/>
                            </a:ext>
                          </a:extLst>
                        </a:blip>
                        <a:stretch>
                          <a:fillRect/>
                        </a:stretch>
                      </pic:blipFill>
                      <pic:spPr>
                        <a:xfrm>
                          <a:off x="0" y="0"/>
                          <a:ext cx="2466975" cy="517525"/>
                        </a:xfrm>
                        <a:prstGeom prst="rect">
                          <a:avLst/>
                        </a:prstGeom>
                      </pic:spPr>
                    </pic:pic>
                  </a:graphicData>
                </a:graphic>
                <wp14:sizeRelH relativeFrom="margin">
                  <wp14:pctWidth>0</wp14:pctWidth>
                </wp14:sizeRelH>
                <wp14:sizeRelV relativeFrom="margin">
                  <wp14:pctHeight>0</wp14:pctHeight>
                </wp14:sizeRelV>
              </wp:anchor>
            </w:drawing>
          </w:r>
        </w:p>
      </w:tc>
      <w:tc>
        <w:tcPr>
          <w:tcW w:w="5462" w:type="dxa"/>
        </w:tcPr>
        <w:p w14:paraId="0CD0F477" w14:textId="134C94A9" w:rsidR="00A71517" w:rsidRPr="00682ADF" w:rsidRDefault="00D905CA" w:rsidP="00D905CA">
          <w:pPr>
            <w:ind w:left="31"/>
            <w:jc w:val="both"/>
            <w:rPr>
              <w:rFonts w:asciiTheme="majorHAnsi" w:eastAsia="Arial" w:hAnsiTheme="majorHAnsi" w:cs="Arial"/>
              <w:b/>
              <w:color w:val="1F4E79" w:themeColor="accent1" w:themeShade="80"/>
            </w:rPr>
          </w:pPr>
          <w:r w:rsidRPr="00682ADF">
            <w:rPr>
              <w:rFonts w:asciiTheme="majorHAnsi" w:hAnsiTheme="majorHAnsi" w:cs="Arial"/>
              <w:b/>
              <w:color w:val="1F4E79" w:themeColor="accent1" w:themeShade="80"/>
            </w:rPr>
            <w:t xml:space="preserve">Guía para la realización de programas educativos acreditados por la Unidad Administrativa Especial de Organizaciones Solidarias, mediados por </w:t>
          </w:r>
          <w:r w:rsidRPr="00682ADF">
            <w:rPr>
              <w:rFonts w:asciiTheme="majorHAnsi" w:eastAsia="Arial" w:hAnsiTheme="majorHAnsi" w:cs="Arial"/>
              <w:b/>
              <w:color w:val="1F4E79" w:themeColor="accent1" w:themeShade="80"/>
            </w:rPr>
            <w:t>tecnologías de la información y las comunicaciones - TICs</w:t>
          </w:r>
        </w:p>
      </w:tc>
    </w:tr>
  </w:tbl>
  <w:p w14:paraId="0D0B940D" w14:textId="5D496D5B" w:rsidR="00E62E62" w:rsidRPr="0078018B" w:rsidRDefault="0078018B" w:rsidP="0078018B">
    <w:pPr>
      <w:jc w:val="center"/>
      <w:rPr>
        <w:b/>
        <w:bCs/>
        <w:sz w:val="28"/>
        <w:szCs w:val="28"/>
      </w:rPr>
    </w:pPr>
    <w:r w:rsidRPr="0078018B">
      <w:rPr>
        <w:b/>
        <w:bCs/>
        <w:sz w:val="28"/>
        <w:szCs w:val="28"/>
      </w:rPr>
      <w:t xml:space="preserve">GUIA </w:t>
    </w:r>
    <w:r>
      <w:rPr>
        <w:b/>
        <w:bCs/>
        <w:sz w:val="28"/>
        <w:szCs w:val="28"/>
      </w:rPr>
      <w:t xml:space="preserve">PARA </w:t>
    </w:r>
    <w:r w:rsidRPr="0078018B">
      <w:rPr>
        <w:b/>
        <w:bCs/>
        <w:sz w:val="28"/>
        <w:szCs w:val="28"/>
      </w:rPr>
      <w:t>PROGRAMAS EDUCATIVOS ACREDITADOS POR LA UAEOS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5A75"/>
    <w:multiLevelType w:val="hybridMultilevel"/>
    <w:tmpl w:val="EC3203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037E74"/>
    <w:multiLevelType w:val="multilevel"/>
    <w:tmpl w:val="0F12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E94567"/>
    <w:multiLevelType w:val="multilevel"/>
    <w:tmpl w:val="9E4691E8"/>
    <w:lvl w:ilvl="0">
      <w:start w:val="2"/>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3" w15:restartNumberingAfterBreak="0">
    <w:nsid w:val="11E1094A"/>
    <w:multiLevelType w:val="hybridMultilevel"/>
    <w:tmpl w:val="FFE20A96"/>
    <w:lvl w:ilvl="0" w:tplc="8996C84A">
      <w:start w:val="1"/>
      <w:numFmt w:val="bullet"/>
      <w:lvlText w:val=""/>
      <w:lvlJc w:val="left"/>
      <w:pPr>
        <w:ind w:left="720" w:hanging="360"/>
      </w:pPr>
      <w:rPr>
        <w:rFonts w:ascii="Symbol" w:hAnsi="Symbol" w:hint="default"/>
      </w:rPr>
    </w:lvl>
    <w:lvl w:ilvl="1" w:tplc="52B0BD96">
      <w:start w:val="1"/>
      <w:numFmt w:val="bullet"/>
      <w:lvlText w:val="o"/>
      <w:lvlJc w:val="left"/>
      <w:pPr>
        <w:ind w:left="1440" w:hanging="360"/>
      </w:pPr>
      <w:rPr>
        <w:rFonts w:ascii="Courier New" w:hAnsi="Courier New" w:hint="default"/>
      </w:rPr>
    </w:lvl>
    <w:lvl w:ilvl="2" w:tplc="C692629C">
      <w:start w:val="1"/>
      <w:numFmt w:val="bullet"/>
      <w:lvlText w:val=""/>
      <w:lvlJc w:val="left"/>
      <w:pPr>
        <w:ind w:left="2160" w:hanging="360"/>
      </w:pPr>
      <w:rPr>
        <w:rFonts w:ascii="Wingdings" w:hAnsi="Wingdings" w:hint="default"/>
      </w:rPr>
    </w:lvl>
    <w:lvl w:ilvl="3" w:tplc="721895AC">
      <w:start w:val="1"/>
      <w:numFmt w:val="bullet"/>
      <w:lvlText w:val=""/>
      <w:lvlJc w:val="left"/>
      <w:pPr>
        <w:ind w:left="2880" w:hanging="360"/>
      </w:pPr>
      <w:rPr>
        <w:rFonts w:ascii="Symbol" w:hAnsi="Symbol" w:hint="default"/>
      </w:rPr>
    </w:lvl>
    <w:lvl w:ilvl="4" w:tplc="8EE8EF10">
      <w:start w:val="1"/>
      <w:numFmt w:val="bullet"/>
      <w:lvlText w:val="o"/>
      <w:lvlJc w:val="left"/>
      <w:pPr>
        <w:ind w:left="3600" w:hanging="360"/>
      </w:pPr>
      <w:rPr>
        <w:rFonts w:ascii="Courier New" w:hAnsi="Courier New" w:hint="default"/>
      </w:rPr>
    </w:lvl>
    <w:lvl w:ilvl="5" w:tplc="EF16DCAA">
      <w:start w:val="1"/>
      <w:numFmt w:val="bullet"/>
      <w:lvlText w:val=""/>
      <w:lvlJc w:val="left"/>
      <w:pPr>
        <w:ind w:left="4320" w:hanging="360"/>
      </w:pPr>
      <w:rPr>
        <w:rFonts w:ascii="Wingdings" w:hAnsi="Wingdings" w:hint="default"/>
      </w:rPr>
    </w:lvl>
    <w:lvl w:ilvl="6" w:tplc="060E7F4C">
      <w:start w:val="1"/>
      <w:numFmt w:val="bullet"/>
      <w:lvlText w:val=""/>
      <w:lvlJc w:val="left"/>
      <w:pPr>
        <w:ind w:left="5040" w:hanging="360"/>
      </w:pPr>
      <w:rPr>
        <w:rFonts w:ascii="Symbol" w:hAnsi="Symbol" w:hint="default"/>
      </w:rPr>
    </w:lvl>
    <w:lvl w:ilvl="7" w:tplc="EB9A1F22">
      <w:start w:val="1"/>
      <w:numFmt w:val="bullet"/>
      <w:lvlText w:val="o"/>
      <w:lvlJc w:val="left"/>
      <w:pPr>
        <w:ind w:left="5760" w:hanging="360"/>
      </w:pPr>
      <w:rPr>
        <w:rFonts w:ascii="Courier New" w:hAnsi="Courier New" w:hint="default"/>
      </w:rPr>
    </w:lvl>
    <w:lvl w:ilvl="8" w:tplc="A46E9DA6">
      <w:start w:val="1"/>
      <w:numFmt w:val="bullet"/>
      <w:lvlText w:val=""/>
      <w:lvlJc w:val="left"/>
      <w:pPr>
        <w:ind w:left="6480" w:hanging="360"/>
      </w:pPr>
      <w:rPr>
        <w:rFonts w:ascii="Wingdings" w:hAnsi="Wingdings" w:hint="default"/>
      </w:rPr>
    </w:lvl>
  </w:abstractNum>
  <w:abstractNum w:abstractNumId="4" w15:restartNumberingAfterBreak="0">
    <w:nsid w:val="14F1227B"/>
    <w:multiLevelType w:val="hybridMultilevel"/>
    <w:tmpl w:val="00946BA8"/>
    <w:lvl w:ilvl="0" w:tplc="7E7E25CE">
      <w:start w:val="1"/>
      <w:numFmt w:val="lowerLetter"/>
      <w:lvlText w:val="%1."/>
      <w:lvlJc w:val="left"/>
      <w:pPr>
        <w:ind w:left="720" w:hanging="360"/>
      </w:pPr>
    </w:lvl>
    <w:lvl w:ilvl="1" w:tplc="DD164AB4">
      <w:start w:val="1"/>
      <w:numFmt w:val="lowerLetter"/>
      <w:lvlText w:val="%2."/>
      <w:lvlJc w:val="left"/>
      <w:pPr>
        <w:ind w:left="1440" w:hanging="360"/>
      </w:pPr>
    </w:lvl>
    <w:lvl w:ilvl="2" w:tplc="68E6D4BA">
      <w:start w:val="1"/>
      <w:numFmt w:val="lowerRoman"/>
      <w:lvlText w:val="%3."/>
      <w:lvlJc w:val="right"/>
      <w:pPr>
        <w:ind w:left="2160" w:hanging="180"/>
      </w:pPr>
    </w:lvl>
    <w:lvl w:ilvl="3" w:tplc="8FB244AE">
      <w:start w:val="1"/>
      <w:numFmt w:val="decimal"/>
      <w:lvlText w:val="%4."/>
      <w:lvlJc w:val="left"/>
      <w:pPr>
        <w:ind w:left="2880" w:hanging="360"/>
      </w:pPr>
    </w:lvl>
    <w:lvl w:ilvl="4" w:tplc="375ABF30">
      <w:start w:val="1"/>
      <w:numFmt w:val="lowerLetter"/>
      <w:lvlText w:val="%5."/>
      <w:lvlJc w:val="left"/>
      <w:pPr>
        <w:ind w:left="3600" w:hanging="360"/>
      </w:pPr>
    </w:lvl>
    <w:lvl w:ilvl="5" w:tplc="0818F33A">
      <w:start w:val="1"/>
      <w:numFmt w:val="lowerRoman"/>
      <w:lvlText w:val="%6."/>
      <w:lvlJc w:val="right"/>
      <w:pPr>
        <w:ind w:left="4320" w:hanging="180"/>
      </w:pPr>
    </w:lvl>
    <w:lvl w:ilvl="6" w:tplc="BEEAB398">
      <w:start w:val="1"/>
      <w:numFmt w:val="decimal"/>
      <w:lvlText w:val="%7."/>
      <w:lvlJc w:val="left"/>
      <w:pPr>
        <w:ind w:left="5040" w:hanging="360"/>
      </w:pPr>
    </w:lvl>
    <w:lvl w:ilvl="7" w:tplc="6778D836">
      <w:start w:val="1"/>
      <w:numFmt w:val="lowerLetter"/>
      <w:lvlText w:val="%8."/>
      <w:lvlJc w:val="left"/>
      <w:pPr>
        <w:ind w:left="5760" w:hanging="360"/>
      </w:pPr>
    </w:lvl>
    <w:lvl w:ilvl="8" w:tplc="28DE291E">
      <w:start w:val="1"/>
      <w:numFmt w:val="lowerRoman"/>
      <w:lvlText w:val="%9."/>
      <w:lvlJc w:val="right"/>
      <w:pPr>
        <w:ind w:left="6480" w:hanging="180"/>
      </w:pPr>
    </w:lvl>
  </w:abstractNum>
  <w:abstractNum w:abstractNumId="5" w15:restartNumberingAfterBreak="0">
    <w:nsid w:val="2A594CF1"/>
    <w:multiLevelType w:val="multilevel"/>
    <w:tmpl w:val="1AD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8D0D7B"/>
    <w:multiLevelType w:val="hybridMultilevel"/>
    <w:tmpl w:val="A522B0A8"/>
    <w:lvl w:ilvl="0" w:tplc="CE6CC4D2">
      <w:start w:val="1"/>
      <w:numFmt w:val="bullet"/>
      <w:lvlText w:val=""/>
      <w:lvlJc w:val="left"/>
      <w:pPr>
        <w:ind w:left="720" w:hanging="360"/>
      </w:pPr>
      <w:rPr>
        <w:rFonts w:ascii="Symbol" w:hAnsi="Symbol" w:hint="default"/>
      </w:rPr>
    </w:lvl>
    <w:lvl w:ilvl="1" w:tplc="49081D0E">
      <w:start w:val="1"/>
      <w:numFmt w:val="bullet"/>
      <w:lvlText w:val="o"/>
      <w:lvlJc w:val="left"/>
      <w:pPr>
        <w:ind w:left="1440" w:hanging="360"/>
      </w:pPr>
      <w:rPr>
        <w:rFonts w:ascii="Courier New" w:hAnsi="Courier New" w:hint="default"/>
      </w:rPr>
    </w:lvl>
    <w:lvl w:ilvl="2" w:tplc="1F623778">
      <w:start w:val="1"/>
      <w:numFmt w:val="bullet"/>
      <w:lvlText w:val=""/>
      <w:lvlJc w:val="left"/>
      <w:pPr>
        <w:ind w:left="2160" w:hanging="360"/>
      </w:pPr>
      <w:rPr>
        <w:rFonts w:ascii="Wingdings" w:hAnsi="Wingdings" w:hint="default"/>
      </w:rPr>
    </w:lvl>
    <w:lvl w:ilvl="3" w:tplc="55C49780">
      <w:start w:val="1"/>
      <w:numFmt w:val="bullet"/>
      <w:lvlText w:val=""/>
      <w:lvlJc w:val="left"/>
      <w:pPr>
        <w:ind w:left="2880" w:hanging="360"/>
      </w:pPr>
      <w:rPr>
        <w:rFonts w:ascii="Symbol" w:hAnsi="Symbol" w:hint="default"/>
      </w:rPr>
    </w:lvl>
    <w:lvl w:ilvl="4" w:tplc="A3FEDB60">
      <w:start w:val="1"/>
      <w:numFmt w:val="bullet"/>
      <w:lvlText w:val="o"/>
      <w:lvlJc w:val="left"/>
      <w:pPr>
        <w:ind w:left="3600" w:hanging="360"/>
      </w:pPr>
      <w:rPr>
        <w:rFonts w:ascii="Courier New" w:hAnsi="Courier New" w:hint="default"/>
      </w:rPr>
    </w:lvl>
    <w:lvl w:ilvl="5" w:tplc="84AE7510">
      <w:start w:val="1"/>
      <w:numFmt w:val="bullet"/>
      <w:lvlText w:val=""/>
      <w:lvlJc w:val="left"/>
      <w:pPr>
        <w:ind w:left="4320" w:hanging="360"/>
      </w:pPr>
      <w:rPr>
        <w:rFonts w:ascii="Wingdings" w:hAnsi="Wingdings" w:hint="default"/>
      </w:rPr>
    </w:lvl>
    <w:lvl w:ilvl="6" w:tplc="78DC069C">
      <w:start w:val="1"/>
      <w:numFmt w:val="bullet"/>
      <w:lvlText w:val=""/>
      <w:lvlJc w:val="left"/>
      <w:pPr>
        <w:ind w:left="5040" w:hanging="360"/>
      </w:pPr>
      <w:rPr>
        <w:rFonts w:ascii="Symbol" w:hAnsi="Symbol" w:hint="default"/>
      </w:rPr>
    </w:lvl>
    <w:lvl w:ilvl="7" w:tplc="EEA85534">
      <w:start w:val="1"/>
      <w:numFmt w:val="bullet"/>
      <w:lvlText w:val="o"/>
      <w:lvlJc w:val="left"/>
      <w:pPr>
        <w:ind w:left="5760" w:hanging="360"/>
      </w:pPr>
      <w:rPr>
        <w:rFonts w:ascii="Courier New" w:hAnsi="Courier New" w:hint="default"/>
      </w:rPr>
    </w:lvl>
    <w:lvl w:ilvl="8" w:tplc="392239FC">
      <w:start w:val="1"/>
      <w:numFmt w:val="bullet"/>
      <w:lvlText w:val=""/>
      <w:lvlJc w:val="left"/>
      <w:pPr>
        <w:ind w:left="6480" w:hanging="360"/>
      </w:pPr>
      <w:rPr>
        <w:rFonts w:ascii="Wingdings" w:hAnsi="Wingdings" w:hint="default"/>
      </w:rPr>
    </w:lvl>
  </w:abstractNum>
  <w:abstractNum w:abstractNumId="7" w15:restartNumberingAfterBreak="0">
    <w:nsid w:val="2B050BEC"/>
    <w:multiLevelType w:val="hybridMultilevel"/>
    <w:tmpl w:val="14BAA1E4"/>
    <w:lvl w:ilvl="0" w:tplc="240A0001">
      <w:start w:val="1"/>
      <w:numFmt w:val="bullet"/>
      <w:lvlText w:val=""/>
      <w:lvlJc w:val="left"/>
      <w:pPr>
        <w:ind w:left="3532" w:hanging="360"/>
      </w:pPr>
      <w:rPr>
        <w:rFonts w:ascii="Symbol" w:hAnsi="Symbol" w:hint="default"/>
      </w:rPr>
    </w:lvl>
    <w:lvl w:ilvl="1" w:tplc="240A0003" w:tentative="1">
      <w:start w:val="1"/>
      <w:numFmt w:val="bullet"/>
      <w:lvlText w:val="o"/>
      <w:lvlJc w:val="left"/>
      <w:pPr>
        <w:ind w:left="4252" w:hanging="360"/>
      </w:pPr>
      <w:rPr>
        <w:rFonts w:ascii="Courier New" w:hAnsi="Courier New" w:cs="Courier New" w:hint="default"/>
      </w:rPr>
    </w:lvl>
    <w:lvl w:ilvl="2" w:tplc="240A0005" w:tentative="1">
      <w:start w:val="1"/>
      <w:numFmt w:val="bullet"/>
      <w:lvlText w:val=""/>
      <w:lvlJc w:val="left"/>
      <w:pPr>
        <w:ind w:left="4972" w:hanging="360"/>
      </w:pPr>
      <w:rPr>
        <w:rFonts w:ascii="Wingdings" w:hAnsi="Wingdings" w:hint="default"/>
      </w:rPr>
    </w:lvl>
    <w:lvl w:ilvl="3" w:tplc="240A0001" w:tentative="1">
      <w:start w:val="1"/>
      <w:numFmt w:val="bullet"/>
      <w:lvlText w:val=""/>
      <w:lvlJc w:val="left"/>
      <w:pPr>
        <w:ind w:left="5692" w:hanging="360"/>
      </w:pPr>
      <w:rPr>
        <w:rFonts w:ascii="Symbol" w:hAnsi="Symbol" w:hint="default"/>
      </w:rPr>
    </w:lvl>
    <w:lvl w:ilvl="4" w:tplc="240A0003" w:tentative="1">
      <w:start w:val="1"/>
      <w:numFmt w:val="bullet"/>
      <w:lvlText w:val="o"/>
      <w:lvlJc w:val="left"/>
      <w:pPr>
        <w:ind w:left="6412" w:hanging="360"/>
      </w:pPr>
      <w:rPr>
        <w:rFonts w:ascii="Courier New" w:hAnsi="Courier New" w:cs="Courier New" w:hint="default"/>
      </w:rPr>
    </w:lvl>
    <w:lvl w:ilvl="5" w:tplc="240A0005" w:tentative="1">
      <w:start w:val="1"/>
      <w:numFmt w:val="bullet"/>
      <w:lvlText w:val=""/>
      <w:lvlJc w:val="left"/>
      <w:pPr>
        <w:ind w:left="7132" w:hanging="360"/>
      </w:pPr>
      <w:rPr>
        <w:rFonts w:ascii="Wingdings" w:hAnsi="Wingdings" w:hint="default"/>
      </w:rPr>
    </w:lvl>
    <w:lvl w:ilvl="6" w:tplc="240A0001" w:tentative="1">
      <w:start w:val="1"/>
      <w:numFmt w:val="bullet"/>
      <w:lvlText w:val=""/>
      <w:lvlJc w:val="left"/>
      <w:pPr>
        <w:ind w:left="7852" w:hanging="360"/>
      </w:pPr>
      <w:rPr>
        <w:rFonts w:ascii="Symbol" w:hAnsi="Symbol" w:hint="default"/>
      </w:rPr>
    </w:lvl>
    <w:lvl w:ilvl="7" w:tplc="240A0003" w:tentative="1">
      <w:start w:val="1"/>
      <w:numFmt w:val="bullet"/>
      <w:lvlText w:val="o"/>
      <w:lvlJc w:val="left"/>
      <w:pPr>
        <w:ind w:left="8572" w:hanging="360"/>
      </w:pPr>
      <w:rPr>
        <w:rFonts w:ascii="Courier New" w:hAnsi="Courier New" w:cs="Courier New" w:hint="default"/>
      </w:rPr>
    </w:lvl>
    <w:lvl w:ilvl="8" w:tplc="240A0005" w:tentative="1">
      <w:start w:val="1"/>
      <w:numFmt w:val="bullet"/>
      <w:lvlText w:val=""/>
      <w:lvlJc w:val="left"/>
      <w:pPr>
        <w:ind w:left="9292" w:hanging="360"/>
      </w:pPr>
      <w:rPr>
        <w:rFonts w:ascii="Wingdings" w:hAnsi="Wingdings" w:hint="default"/>
      </w:rPr>
    </w:lvl>
  </w:abstractNum>
  <w:abstractNum w:abstractNumId="8" w15:restartNumberingAfterBreak="0">
    <w:nsid w:val="32C201C0"/>
    <w:multiLevelType w:val="hybridMultilevel"/>
    <w:tmpl w:val="BB9007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5030CE"/>
    <w:multiLevelType w:val="hybridMultilevel"/>
    <w:tmpl w:val="4DB44E8C"/>
    <w:lvl w:ilvl="0" w:tplc="D0C6B52E">
      <w:start w:val="1"/>
      <w:numFmt w:val="decimal"/>
      <w:lvlText w:val="%1."/>
      <w:lvlJc w:val="left"/>
      <w:pPr>
        <w:ind w:left="720" w:hanging="360"/>
      </w:pPr>
      <w:rPr>
        <w:rFonts w:eastAsia="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30009D"/>
    <w:multiLevelType w:val="hybridMultilevel"/>
    <w:tmpl w:val="59267396"/>
    <w:lvl w:ilvl="0" w:tplc="724AE666">
      <w:numFmt w:val="bullet"/>
      <w:lvlText w:val="•"/>
      <w:lvlJc w:val="left"/>
      <w:pPr>
        <w:ind w:left="1065" w:hanging="705"/>
      </w:pPr>
      <w:rPr>
        <w:rFonts w:ascii="Calibri Light" w:eastAsia="Arial" w:hAnsi="Calibri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4B8082D"/>
    <w:multiLevelType w:val="hybridMultilevel"/>
    <w:tmpl w:val="C4F4471C"/>
    <w:lvl w:ilvl="0" w:tplc="240A0001">
      <w:start w:val="1"/>
      <w:numFmt w:val="bullet"/>
      <w:lvlText w:val=""/>
      <w:lvlJc w:val="left"/>
      <w:pPr>
        <w:ind w:left="1012" w:hanging="360"/>
      </w:pPr>
      <w:rPr>
        <w:rFonts w:ascii="Symbol" w:hAnsi="Symbol" w:hint="default"/>
      </w:rPr>
    </w:lvl>
    <w:lvl w:ilvl="1" w:tplc="240A0003" w:tentative="1">
      <w:start w:val="1"/>
      <w:numFmt w:val="bullet"/>
      <w:lvlText w:val="o"/>
      <w:lvlJc w:val="left"/>
      <w:pPr>
        <w:ind w:left="1732" w:hanging="360"/>
      </w:pPr>
      <w:rPr>
        <w:rFonts w:ascii="Courier New" w:hAnsi="Courier New" w:cs="Courier New" w:hint="default"/>
      </w:rPr>
    </w:lvl>
    <w:lvl w:ilvl="2" w:tplc="240A0005" w:tentative="1">
      <w:start w:val="1"/>
      <w:numFmt w:val="bullet"/>
      <w:lvlText w:val=""/>
      <w:lvlJc w:val="left"/>
      <w:pPr>
        <w:ind w:left="2452" w:hanging="360"/>
      </w:pPr>
      <w:rPr>
        <w:rFonts w:ascii="Wingdings" w:hAnsi="Wingdings" w:hint="default"/>
      </w:rPr>
    </w:lvl>
    <w:lvl w:ilvl="3" w:tplc="240A0001" w:tentative="1">
      <w:start w:val="1"/>
      <w:numFmt w:val="bullet"/>
      <w:lvlText w:val=""/>
      <w:lvlJc w:val="left"/>
      <w:pPr>
        <w:ind w:left="3172" w:hanging="360"/>
      </w:pPr>
      <w:rPr>
        <w:rFonts w:ascii="Symbol" w:hAnsi="Symbol" w:hint="default"/>
      </w:rPr>
    </w:lvl>
    <w:lvl w:ilvl="4" w:tplc="240A0003" w:tentative="1">
      <w:start w:val="1"/>
      <w:numFmt w:val="bullet"/>
      <w:lvlText w:val="o"/>
      <w:lvlJc w:val="left"/>
      <w:pPr>
        <w:ind w:left="3892" w:hanging="360"/>
      </w:pPr>
      <w:rPr>
        <w:rFonts w:ascii="Courier New" w:hAnsi="Courier New" w:cs="Courier New" w:hint="default"/>
      </w:rPr>
    </w:lvl>
    <w:lvl w:ilvl="5" w:tplc="240A0005" w:tentative="1">
      <w:start w:val="1"/>
      <w:numFmt w:val="bullet"/>
      <w:lvlText w:val=""/>
      <w:lvlJc w:val="left"/>
      <w:pPr>
        <w:ind w:left="4612" w:hanging="360"/>
      </w:pPr>
      <w:rPr>
        <w:rFonts w:ascii="Wingdings" w:hAnsi="Wingdings" w:hint="default"/>
      </w:rPr>
    </w:lvl>
    <w:lvl w:ilvl="6" w:tplc="240A0001" w:tentative="1">
      <w:start w:val="1"/>
      <w:numFmt w:val="bullet"/>
      <w:lvlText w:val=""/>
      <w:lvlJc w:val="left"/>
      <w:pPr>
        <w:ind w:left="5332" w:hanging="360"/>
      </w:pPr>
      <w:rPr>
        <w:rFonts w:ascii="Symbol" w:hAnsi="Symbol" w:hint="default"/>
      </w:rPr>
    </w:lvl>
    <w:lvl w:ilvl="7" w:tplc="240A0003" w:tentative="1">
      <w:start w:val="1"/>
      <w:numFmt w:val="bullet"/>
      <w:lvlText w:val="o"/>
      <w:lvlJc w:val="left"/>
      <w:pPr>
        <w:ind w:left="6052" w:hanging="360"/>
      </w:pPr>
      <w:rPr>
        <w:rFonts w:ascii="Courier New" w:hAnsi="Courier New" w:cs="Courier New" w:hint="default"/>
      </w:rPr>
    </w:lvl>
    <w:lvl w:ilvl="8" w:tplc="240A0005" w:tentative="1">
      <w:start w:val="1"/>
      <w:numFmt w:val="bullet"/>
      <w:lvlText w:val=""/>
      <w:lvlJc w:val="left"/>
      <w:pPr>
        <w:ind w:left="6772" w:hanging="360"/>
      </w:pPr>
      <w:rPr>
        <w:rFonts w:ascii="Wingdings" w:hAnsi="Wingdings" w:hint="default"/>
      </w:rPr>
    </w:lvl>
  </w:abstractNum>
  <w:abstractNum w:abstractNumId="12" w15:restartNumberingAfterBreak="0">
    <w:nsid w:val="469E526A"/>
    <w:multiLevelType w:val="hybridMultilevel"/>
    <w:tmpl w:val="D7B4C3A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86A4534"/>
    <w:multiLevelType w:val="hybridMultilevel"/>
    <w:tmpl w:val="E348C1F0"/>
    <w:lvl w:ilvl="0" w:tplc="D0CCA89C">
      <w:start w:val="1"/>
      <w:numFmt w:val="decimal"/>
      <w:lvlText w:val="%1."/>
      <w:lvlJc w:val="left"/>
      <w:pPr>
        <w:ind w:left="720" w:hanging="360"/>
      </w:pPr>
      <w:rPr>
        <w:rFonts w:ascii="Arial" w:eastAsia="Arial" w:hAnsi="Arial" w:cs="Arial"/>
      </w:rPr>
    </w:lvl>
    <w:lvl w:ilvl="1" w:tplc="3AC04154">
      <w:start w:val="1"/>
      <w:numFmt w:val="lowerLetter"/>
      <w:lvlText w:val="%2."/>
      <w:lvlJc w:val="left"/>
      <w:pPr>
        <w:ind w:left="1440" w:hanging="360"/>
      </w:pPr>
    </w:lvl>
    <w:lvl w:ilvl="2" w:tplc="7E0C013C">
      <w:start w:val="1"/>
      <w:numFmt w:val="lowerRoman"/>
      <w:lvlText w:val="%3."/>
      <w:lvlJc w:val="right"/>
      <w:pPr>
        <w:ind w:left="2160" w:hanging="180"/>
      </w:pPr>
    </w:lvl>
    <w:lvl w:ilvl="3" w:tplc="B12682E6">
      <w:start w:val="1"/>
      <w:numFmt w:val="decimal"/>
      <w:lvlText w:val="%4."/>
      <w:lvlJc w:val="left"/>
      <w:pPr>
        <w:ind w:left="2880" w:hanging="360"/>
      </w:pPr>
    </w:lvl>
    <w:lvl w:ilvl="4" w:tplc="4D460D3A">
      <w:start w:val="1"/>
      <w:numFmt w:val="lowerLetter"/>
      <w:lvlText w:val="%5."/>
      <w:lvlJc w:val="left"/>
      <w:pPr>
        <w:ind w:left="3600" w:hanging="360"/>
      </w:pPr>
    </w:lvl>
    <w:lvl w:ilvl="5" w:tplc="C02004DA">
      <w:start w:val="1"/>
      <w:numFmt w:val="lowerRoman"/>
      <w:lvlText w:val="%6."/>
      <w:lvlJc w:val="right"/>
      <w:pPr>
        <w:ind w:left="4320" w:hanging="180"/>
      </w:pPr>
    </w:lvl>
    <w:lvl w:ilvl="6" w:tplc="7E1A46AA">
      <w:start w:val="1"/>
      <w:numFmt w:val="decimal"/>
      <w:lvlText w:val="%7."/>
      <w:lvlJc w:val="left"/>
      <w:pPr>
        <w:ind w:left="5040" w:hanging="360"/>
      </w:pPr>
    </w:lvl>
    <w:lvl w:ilvl="7" w:tplc="67DCC77C">
      <w:start w:val="1"/>
      <w:numFmt w:val="lowerLetter"/>
      <w:lvlText w:val="%8."/>
      <w:lvlJc w:val="left"/>
      <w:pPr>
        <w:ind w:left="5760" w:hanging="360"/>
      </w:pPr>
    </w:lvl>
    <w:lvl w:ilvl="8" w:tplc="54ACB738">
      <w:start w:val="1"/>
      <w:numFmt w:val="lowerRoman"/>
      <w:lvlText w:val="%9."/>
      <w:lvlJc w:val="right"/>
      <w:pPr>
        <w:ind w:left="6480" w:hanging="180"/>
      </w:pPr>
    </w:lvl>
  </w:abstractNum>
  <w:abstractNum w:abstractNumId="14" w15:restartNumberingAfterBreak="0">
    <w:nsid w:val="4D5A3D86"/>
    <w:multiLevelType w:val="hybridMultilevel"/>
    <w:tmpl w:val="1B3ADE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47022B6"/>
    <w:multiLevelType w:val="hybridMultilevel"/>
    <w:tmpl w:val="BC62A86E"/>
    <w:lvl w:ilvl="0" w:tplc="86DC12BA">
      <w:numFmt w:val="bullet"/>
      <w:lvlText w:val=""/>
      <w:lvlJc w:val="left"/>
      <w:pPr>
        <w:ind w:left="1996" w:hanging="360"/>
      </w:pPr>
      <w:rPr>
        <w:rFonts w:ascii="Symbol" w:eastAsia="Arial" w:hAnsi="Symbol" w:cs="Aria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16" w15:restartNumberingAfterBreak="0">
    <w:nsid w:val="5C6E3681"/>
    <w:multiLevelType w:val="multilevel"/>
    <w:tmpl w:val="5D5C2422"/>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1800" w:hanging="1800"/>
      </w:pPr>
      <w:rPr>
        <w:rFonts w:hint="default"/>
        <w:i w:val="0"/>
      </w:rPr>
    </w:lvl>
  </w:abstractNum>
  <w:abstractNum w:abstractNumId="17" w15:restartNumberingAfterBreak="0">
    <w:nsid w:val="60E02D3F"/>
    <w:multiLevelType w:val="hybridMultilevel"/>
    <w:tmpl w:val="E8547D56"/>
    <w:lvl w:ilvl="0" w:tplc="DE946D5E">
      <w:start w:val="1"/>
      <w:numFmt w:val="decimal"/>
      <w:lvlText w:val="%1."/>
      <w:lvlJc w:val="left"/>
      <w:pPr>
        <w:ind w:left="720" w:hanging="360"/>
      </w:pPr>
    </w:lvl>
    <w:lvl w:ilvl="1" w:tplc="209C8D36">
      <w:start w:val="1"/>
      <w:numFmt w:val="lowerLetter"/>
      <w:lvlText w:val="%2."/>
      <w:lvlJc w:val="left"/>
      <w:pPr>
        <w:ind w:left="1440" w:hanging="360"/>
      </w:pPr>
    </w:lvl>
    <w:lvl w:ilvl="2" w:tplc="B15EDBB2">
      <w:start w:val="1"/>
      <w:numFmt w:val="lowerRoman"/>
      <w:lvlText w:val="%3."/>
      <w:lvlJc w:val="right"/>
      <w:pPr>
        <w:ind w:left="2160" w:hanging="180"/>
      </w:pPr>
    </w:lvl>
    <w:lvl w:ilvl="3" w:tplc="F1143806">
      <w:start w:val="1"/>
      <w:numFmt w:val="decimal"/>
      <w:lvlText w:val="%4."/>
      <w:lvlJc w:val="left"/>
      <w:pPr>
        <w:ind w:left="2880" w:hanging="360"/>
      </w:pPr>
    </w:lvl>
    <w:lvl w:ilvl="4" w:tplc="A5E49F3A">
      <w:start w:val="1"/>
      <w:numFmt w:val="lowerLetter"/>
      <w:lvlText w:val="%5."/>
      <w:lvlJc w:val="left"/>
      <w:pPr>
        <w:ind w:left="3600" w:hanging="360"/>
      </w:pPr>
    </w:lvl>
    <w:lvl w:ilvl="5" w:tplc="0E30A326">
      <w:start w:val="1"/>
      <w:numFmt w:val="lowerRoman"/>
      <w:lvlText w:val="%6."/>
      <w:lvlJc w:val="right"/>
      <w:pPr>
        <w:ind w:left="4320" w:hanging="180"/>
      </w:pPr>
    </w:lvl>
    <w:lvl w:ilvl="6" w:tplc="5E2C4A40">
      <w:start w:val="1"/>
      <w:numFmt w:val="decimal"/>
      <w:lvlText w:val="%7."/>
      <w:lvlJc w:val="left"/>
      <w:pPr>
        <w:ind w:left="5040" w:hanging="360"/>
      </w:pPr>
    </w:lvl>
    <w:lvl w:ilvl="7" w:tplc="DAA6A92E">
      <w:start w:val="1"/>
      <w:numFmt w:val="lowerLetter"/>
      <w:lvlText w:val="%8."/>
      <w:lvlJc w:val="left"/>
      <w:pPr>
        <w:ind w:left="5760" w:hanging="360"/>
      </w:pPr>
    </w:lvl>
    <w:lvl w:ilvl="8" w:tplc="B7082494">
      <w:start w:val="1"/>
      <w:numFmt w:val="lowerRoman"/>
      <w:lvlText w:val="%9."/>
      <w:lvlJc w:val="right"/>
      <w:pPr>
        <w:ind w:left="6480" w:hanging="180"/>
      </w:pPr>
    </w:lvl>
  </w:abstractNum>
  <w:abstractNum w:abstractNumId="18" w15:restartNumberingAfterBreak="0">
    <w:nsid w:val="661156E0"/>
    <w:multiLevelType w:val="hybridMultilevel"/>
    <w:tmpl w:val="09FC7D78"/>
    <w:lvl w:ilvl="0" w:tplc="E3FE1294">
      <w:start w:val="1"/>
      <w:numFmt w:val="decimal"/>
      <w:lvlText w:val="%1."/>
      <w:lvlJc w:val="left"/>
      <w:pPr>
        <w:ind w:left="720" w:hanging="360"/>
      </w:pPr>
    </w:lvl>
    <w:lvl w:ilvl="1" w:tplc="0D2CC6B2">
      <w:start w:val="1"/>
      <w:numFmt w:val="lowerLetter"/>
      <w:lvlText w:val="%2."/>
      <w:lvlJc w:val="left"/>
      <w:pPr>
        <w:ind w:left="1440" w:hanging="360"/>
      </w:pPr>
    </w:lvl>
    <w:lvl w:ilvl="2" w:tplc="4CF00D9E">
      <w:start w:val="1"/>
      <w:numFmt w:val="lowerRoman"/>
      <w:lvlText w:val="%3."/>
      <w:lvlJc w:val="right"/>
      <w:pPr>
        <w:ind w:left="2160" w:hanging="180"/>
      </w:pPr>
    </w:lvl>
    <w:lvl w:ilvl="3" w:tplc="B7D28E82">
      <w:start w:val="1"/>
      <w:numFmt w:val="decimal"/>
      <w:lvlText w:val="%4."/>
      <w:lvlJc w:val="left"/>
      <w:pPr>
        <w:ind w:left="2880" w:hanging="360"/>
      </w:pPr>
    </w:lvl>
    <w:lvl w:ilvl="4" w:tplc="BCE4FC62">
      <w:start w:val="1"/>
      <w:numFmt w:val="lowerLetter"/>
      <w:lvlText w:val="%5."/>
      <w:lvlJc w:val="left"/>
      <w:pPr>
        <w:ind w:left="3600" w:hanging="360"/>
      </w:pPr>
    </w:lvl>
    <w:lvl w:ilvl="5" w:tplc="FBA0D346">
      <w:start w:val="1"/>
      <w:numFmt w:val="lowerRoman"/>
      <w:lvlText w:val="%6."/>
      <w:lvlJc w:val="right"/>
      <w:pPr>
        <w:ind w:left="4320" w:hanging="180"/>
      </w:pPr>
    </w:lvl>
    <w:lvl w:ilvl="6" w:tplc="E32CC032">
      <w:start w:val="1"/>
      <w:numFmt w:val="decimal"/>
      <w:lvlText w:val="%7."/>
      <w:lvlJc w:val="left"/>
      <w:pPr>
        <w:ind w:left="5040" w:hanging="360"/>
      </w:pPr>
    </w:lvl>
    <w:lvl w:ilvl="7" w:tplc="F58CAC64">
      <w:start w:val="1"/>
      <w:numFmt w:val="lowerLetter"/>
      <w:lvlText w:val="%8."/>
      <w:lvlJc w:val="left"/>
      <w:pPr>
        <w:ind w:left="5760" w:hanging="360"/>
      </w:pPr>
    </w:lvl>
    <w:lvl w:ilvl="8" w:tplc="01EABA2E">
      <w:start w:val="1"/>
      <w:numFmt w:val="lowerRoman"/>
      <w:lvlText w:val="%9."/>
      <w:lvlJc w:val="right"/>
      <w:pPr>
        <w:ind w:left="6480" w:hanging="180"/>
      </w:pPr>
    </w:lvl>
  </w:abstractNum>
  <w:abstractNum w:abstractNumId="19" w15:restartNumberingAfterBreak="0">
    <w:nsid w:val="685F5991"/>
    <w:multiLevelType w:val="hybridMultilevel"/>
    <w:tmpl w:val="59DCB704"/>
    <w:lvl w:ilvl="0" w:tplc="240A0001">
      <w:start w:val="1"/>
      <w:numFmt w:val="bullet"/>
      <w:lvlText w:val=""/>
      <w:lvlJc w:val="left"/>
      <w:pPr>
        <w:ind w:left="1012" w:hanging="360"/>
      </w:pPr>
      <w:rPr>
        <w:rFonts w:ascii="Symbol" w:hAnsi="Symbol" w:hint="default"/>
      </w:rPr>
    </w:lvl>
    <w:lvl w:ilvl="1" w:tplc="240A0003" w:tentative="1">
      <w:start w:val="1"/>
      <w:numFmt w:val="bullet"/>
      <w:lvlText w:val="o"/>
      <w:lvlJc w:val="left"/>
      <w:pPr>
        <w:ind w:left="1732" w:hanging="360"/>
      </w:pPr>
      <w:rPr>
        <w:rFonts w:ascii="Courier New" w:hAnsi="Courier New" w:cs="Courier New" w:hint="default"/>
      </w:rPr>
    </w:lvl>
    <w:lvl w:ilvl="2" w:tplc="240A0005" w:tentative="1">
      <w:start w:val="1"/>
      <w:numFmt w:val="bullet"/>
      <w:lvlText w:val=""/>
      <w:lvlJc w:val="left"/>
      <w:pPr>
        <w:ind w:left="2452" w:hanging="360"/>
      </w:pPr>
      <w:rPr>
        <w:rFonts w:ascii="Wingdings" w:hAnsi="Wingdings" w:hint="default"/>
      </w:rPr>
    </w:lvl>
    <w:lvl w:ilvl="3" w:tplc="240A0001">
      <w:start w:val="1"/>
      <w:numFmt w:val="bullet"/>
      <w:lvlText w:val=""/>
      <w:lvlJc w:val="left"/>
      <w:pPr>
        <w:ind w:left="3172" w:hanging="360"/>
      </w:pPr>
      <w:rPr>
        <w:rFonts w:ascii="Symbol" w:hAnsi="Symbol" w:hint="default"/>
      </w:rPr>
    </w:lvl>
    <w:lvl w:ilvl="4" w:tplc="240A0003" w:tentative="1">
      <w:start w:val="1"/>
      <w:numFmt w:val="bullet"/>
      <w:lvlText w:val="o"/>
      <w:lvlJc w:val="left"/>
      <w:pPr>
        <w:ind w:left="3892" w:hanging="360"/>
      </w:pPr>
      <w:rPr>
        <w:rFonts w:ascii="Courier New" w:hAnsi="Courier New" w:cs="Courier New" w:hint="default"/>
      </w:rPr>
    </w:lvl>
    <w:lvl w:ilvl="5" w:tplc="240A0005" w:tentative="1">
      <w:start w:val="1"/>
      <w:numFmt w:val="bullet"/>
      <w:lvlText w:val=""/>
      <w:lvlJc w:val="left"/>
      <w:pPr>
        <w:ind w:left="4612" w:hanging="360"/>
      </w:pPr>
      <w:rPr>
        <w:rFonts w:ascii="Wingdings" w:hAnsi="Wingdings" w:hint="default"/>
      </w:rPr>
    </w:lvl>
    <w:lvl w:ilvl="6" w:tplc="240A0001" w:tentative="1">
      <w:start w:val="1"/>
      <w:numFmt w:val="bullet"/>
      <w:lvlText w:val=""/>
      <w:lvlJc w:val="left"/>
      <w:pPr>
        <w:ind w:left="5332" w:hanging="360"/>
      </w:pPr>
      <w:rPr>
        <w:rFonts w:ascii="Symbol" w:hAnsi="Symbol" w:hint="default"/>
      </w:rPr>
    </w:lvl>
    <w:lvl w:ilvl="7" w:tplc="240A0003" w:tentative="1">
      <w:start w:val="1"/>
      <w:numFmt w:val="bullet"/>
      <w:lvlText w:val="o"/>
      <w:lvlJc w:val="left"/>
      <w:pPr>
        <w:ind w:left="6052" w:hanging="360"/>
      </w:pPr>
      <w:rPr>
        <w:rFonts w:ascii="Courier New" w:hAnsi="Courier New" w:cs="Courier New" w:hint="default"/>
      </w:rPr>
    </w:lvl>
    <w:lvl w:ilvl="8" w:tplc="240A0005" w:tentative="1">
      <w:start w:val="1"/>
      <w:numFmt w:val="bullet"/>
      <w:lvlText w:val=""/>
      <w:lvlJc w:val="left"/>
      <w:pPr>
        <w:ind w:left="6772" w:hanging="360"/>
      </w:pPr>
      <w:rPr>
        <w:rFonts w:ascii="Wingdings" w:hAnsi="Wingdings" w:hint="default"/>
      </w:rPr>
    </w:lvl>
  </w:abstractNum>
  <w:abstractNum w:abstractNumId="20" w15:restartNumberingAfterBreak="0">
    <w:nsid w:val="6BFE4B05"/>
    <w:multiLevelType w:val="multilevel"/>
    <w:tmpl w:val="A0CA163E"/>
    <w:lvl w:ilvl="0">
      <w:start w:val="1"/>
      <w:numFmt w:val="decimal"/>
      <w:lvlText w:val="%1."/>
      <w:lvlJc w:val="left"/>
      <w:pPr>
        <w:ind w:left="360" w:hanging="36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21" w15:restartNumberingAfterBreak="0">
    <w:nsid w:val="6C485478"/>
    <w:multiLevelType w:val="hybridMultilevel"/>
    <w:tmpl w:val="A99E82C8"/>
    <w:lvl w:ilvl="0" w:tplc="240A0019">
      <w:start w:val="1"/>
      <w:numFmt w:val="lowerLetter"/>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15:restartNumberingAfterBreak="0">
    <w:nsid w:val="6F236658"/>
    <w:multiLevelType w:val="hybridMultilevel"/>
    <w:tmpl w:val="ECF65E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84D7D60"/>
    <w:multiLevelType w:val="hybridMultilevel"/>
    <w:tmpl w:val="738E6A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C2F6C29"/>
    <w:multiLevelType w:val="multilevel"/>
    <w:tmpl w:val="5D5C2422"/>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1800" w:hanging="1800"/>
      </w:pPr>
      <w:rPr>
        <w:rFonts w:hint="default"/>
        <w:i w:val="0"/>
      </w:rPr>
    </w:lvl>
  </w:abstractNum>
  <w:num w:numId="1">
    <w:abstractNumId w:val="3"/>
  </w:num>
  <w:num w:numId="2">
    <w:abstractNumId w:val="6"/>
  </w:num>
  <w:num w:numId="3">
    <w:abstractNumId w:val="18"/>
  </w:num>
  <w:num w:numId="4">
    <w:abstractNumId w:val="4"/>
  </w:num>
  <w:num w:numId="5">
    <w:abstractNumId w:val="17"/>
  </w:num>
  <w:num w:numId="6">
    <w:abstractNumId w:val="13"/>
  </w:num>
  <w:num w:numId="7">
    <w:abstractNumId w:val="22"/>
  </w:num>
  <w:num w:numId="8">
    <w:abstractNumId w:val="14"/>
  </w:num>
  <w:num w:numId="9">
    <w:abstractNumId w:val="9"/>
  </w:num>
  <w:num w:numId="10">
    <w:abstractNumId w:val="1"/>
  </w:num>
  <w:num w:numId="11">
    <w:abstractNumId w:val="5"/>
  </w:num>
  <w:num w:numId="12">
    <w:abstractNumId w:val="19"/>
  </w:num>
  <w:num w:numId="13">
    <w:abstractNumId w:val="11"/>
  </w:num>
  <w:num w:numId="14">
    <w:abstractNumId w:val="24"/>
  </w:num>
  <w:num w:numId="15">
    <w:abstractNumId w:val="8"/>
  </w:num>
  <w:num w:numId="16">
    <w:abstractNumId w:val="15"/>
  </w:num>
  <w:num w:numId="17">
    <w:abstractNumId w:val="20"/>
  </w:num>
  <w:num w:numId="18">
    <w:abstractNumId w:val="23"/>
  </w:num>
  <w:num w:numId="19">
    <w:abstractNumId w:val="7"/>
  </w:num>
  <w:num w:numId="20">
    <w:abstractNumId w:val="16"/>
  </w:num>
  <w:num w:numId="21">
    <w:abstractNumId w:val="2"/>
  </w:num>
  <w:num w:numId="22">
    <w:abstractNumId w:val="21"/>
  </w:num>
  <w:num w:numId="23">
    <w:abstractNumId w:val="12"/>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CO"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F9"/>
    <w:rsid w:val="00030601"/>
    <w:rsid w:val="0003237C"/>
    <w:rsid w:val="000A75CA"/>
    <w:rsid w:val="000F040C"/>
    <w:rsid w:val="00173F4C"/>
    <w:rsid w:val="001906E5"/>
    <w:rsid w:val="001B0A9C"/>
    <w:rsid w:val="001C0CFD"/>
    <w:rsid w:val="001D1C73"/>
    <w:rsid w:val="001D3BA1"/>
    <w:rsid w:val="001E183B"/>
    <w:rsid w:val="001F145C"/>
    <w:rsid w:val="001F4A8F"/>
    <w:rsid w:val="0020379B"/>
    <w:rsid w:val="00251F50"/>
    <w:rsid w:val="00271D8C"/>
    <w:rsid w:val="0029529E"/>
    <w:rsid w:val="002A2066"/>
    <w:rsid w:val="002E1194"/>
    <w:rsid w:val="002E6028"/>
    <w:rsid w:val="00305201"/>
    <w:rsid w:val="00314D48"/>
    <w:rsid w:val="003526C0"/>
    <w:rsid w:val="00366271"/>
    <w:rsid w:val="003C4985"/>
    <w:rsid w:val="004622FE"/>
    <w:rsid w:val="00480DF4"/>
    <w:rsid w:val="004B3826"/>
    <w:rsid w:val="00512D8F"/>
    <w:rsid w:val="005855BB"/>
    <w:rsid w:val="005B23BA"/>
    <w:rsid w:val="005E598C"/>
    <w:rsid w:val="005F022F"/>
    <w:rsid w:val="00600BAE"/>
    <w:rsid w:val="006138C9"/>
    <w:rsid w:val="00634277"/>
    <w:rsid w:val="00663A43"/>
    <w:rsid w:val="00682ADF"/>
    <w:rsid w:val="00686715"/>
    <w:rsid w:val="006B7E85"/>
    <w:rsid w:val="006F726F"/>
    <w:rsid w:val="00776519"/>
    <w:rsid w:val="0078018B"/>
    <w:rsid w:val="0078559A"/>
    <w:rsid w:val="00832BE3"/>
    <w:rsid w:val="00863C8A"/>
    <w:rsid w:val="008859C1"/>
    <w:rsid w:val="008B148E"/>
    <w:rsid w:val="008C0FD7"/>
    <w:rsid w:val="008C61B0"/>
    <w:rsid w:val="008F19C1"/>
    <w:rsid w:val="00910FB5"/>
    <w:rsid w:val="00927291"/>
    <w:rsid w:val="00960BF9"/>
    <w:rsid w:val="009C48F8"/>
    <w:rsid w:val="00A50C0E"/>
    <w:rsid w:val="00A71517"/>
    <w:rsid w:val="00AA512E"/>
    <w:rsid w:val="00AB42F0"/>
    <w:rsid w:val="00B01E54"/>
    <w:rsid w:val="00B47A2D"/>
    <w:rsid w:val="00B730A9"/>
    <w:rsid w:val="00BC35C3"/>
    <w:rsid w:val="00BE56FC"/>
    <w:rsid w:val="00C6189C"/>
    <w:rsid w:val="00CB4D9F"/>
    <w:rsid w:val="00CC794E"/>
    <w:rsid w:val="00CD24FC"/>
    <w:rsid w:val="00CD4147"/>
    <w:rsid w:val="00D51448"/>
    <w:rsid w:val="00D54841"/>
    <w:rsid w:val="00D90454"/>
    <w:rsid w:val="00D905CA"/>
    <w:rsid w:val="00E81800"/>
    <w:rsid w:val="00EB3C25"/>
    <w:rsid w:val="00EE036B"/>
    <w:rsid w:val="00EF1EE9"/>
    <w:rsid w:val="00F656F3"/>
    <w:rsid w:val="00FA1E4C"/>
    <w:rsid w:val="0173A8DD"/>
    <w:rsid w:val="01A3D408"/>
    <w:rsid w:val="028DE825"/>
    <w:rsid w:val="035F1F90"/>
    <w:rsid w:val="038B9B74"/>
    <w:rsid w:val="0404407D"/>
    <w:rsid w:val="042812FA"/>
    <w:rsid w:val="04BC7DFB"/>
    <w:rsid w:val="04DEF64A"/>
    <w:rsid w:val="0579A807"/>
    <w:rsid w:val="0629A718"/>
    <w:rsid w:val="06DD09BD"/>
    <w:rsid w:val="074E7998"/>
    <w:rsid w:val="07DB8340"/>
    <w:rsid w:val="0859D1D9"/>
    <w:rsid w:val="0AD76117"/>
    <w:rsid w:val="0BD288CD"/>
    <w:rsid w:val="0C335CAF"/>
    <w:rsid w:val="0D4A6B94"/>
    <w:rsid w:val="0DD26134"/>
    <w:rsid w:val="0DEF2AF7"/>
    <w:rsid w:val="0DF0F150"/>
    <w:rsid w:val="0E787247"/>
    <w:rsid w:val="105255C6"/>
    <w:rsid w:val="109F7E70"/>
    <w:rsid w:val="119F0C30"/>
    <w:rsid w:val="12D8533C"/>
    <w:rsid w:val="1344334D"/>
    <w:rsid w:val="14D1C24C"/>
    <w:rsid w:val="160ABAD2"/>
    <w:rsid w:val="168B102D"/>
    <w:rsid w:val="16D1C86C"/>
    <w:rsid w:val="19B1830A"/>
    <w:rsid w:val="1A790B52"/>
    <w:rsid w:val="1D3A8817"/>
    <w:rsid w:val="20C929DD"/>
    <w:rsid w:val="217BC350"/>
    <w:rsid w:val="22401457"/>
    <w:rsid w:val="2414F97B"/>
    <w:rsid w:val="25BE846F"/>
    <w:rsid w:val="26961B26"/>
    <w:rsid w:val="2711DE80"/>
    <w:rsid w:val="27339345"/>
    <w:rsid w:val="27A27DB3"/>
    <w:rsid w:val="27B96151"/>
    <w:rsid w:val="2874D6B8"/>
    <w:rsid w:val="29A9C613"/>
    <w:rsid w:val="2BA54F34"/>
    <w:rsid w:val="2BFC316D"/>
    <w:rsid w:val="2C598A1B"/>
    <w:rsid w:val="2D2102AF"/>
    <w:rsid w:val="2D6BB87F"/>
    <w:rsid w:val="2DFE2157"/>
    <w:rsid w:val="2F5325E4"/>
    <w:rsid w:val="31D51FBF"/>
    <w:rsid w:val="33CB6B89"/>
    <w:rsid w:val="340F2F8B"/>
    <w:rsid w:val="3416853F"/>
    <w:rsid w:val="3744714D"/>
    <w:rsid w:val="3807A621"/>
    <w:rsid w:val="38DA147B"/>
    <w:rsid w:val="390C2042"/>
    <w:rsid w:val="39A8B5FE"/>
    <w:rsid w:val="39F73AB8"/>
    <w:rsid w:val="3A1CF89F"/>
    <w:rsid w:val="3B26460C"/>
    <w:rsid w:val="3E1F7787"/>
    <w:rsid w:val="3FBE689B"/>
    <w:rsid w:val="401B5925"/>
    <w:rsid w:val="417D013A"/>
    <w:rsid w:val="419B8F17"/>
    <w:rsid w:val="41AE7BFD"/>
    <w:rsid w:val="427F97EB"/>
    <w:rsid w:val="431E8983"/>
    <w:rsid w:val="4420C472"/>
    <w:rsid w:val="44892B16"/>
    <w:rsid w:val="44BFBD34"/>
    <w:rsid w:val="452EDCE7"/>
    <w:rsid w:val="45D60638"/>
    <w:rsid w:val="47171B31"/>
    <w:rsid w:val="479FAEC4"/>
    <w:rsid w:val="4815781A"/>
    <w:rsid w:val="49C3773A"/>
    <w:rsid w:val="4B0159E4"/>
    <w:rsid w:val="4CC2F143"/>
    <w:rsid w:val="4DE32685"/>
    <w:rsid w:val="4E5A8511"/>
    <w:rsid w:val="4F6E40F4"/>
    <w:rsid w:val="4FCB3286"/>
    <w:rsid w:val="4FD33CB2"/>
    <w:rsid w:val="500AEBAC"/>
    <w:rsid w:val="50544102"/>
    <w:rsid w:val="50D887CD"/>
    <w:rsid w:val="51171902"/>
    <w:rsid w:val="521A82A8"/>
    <w:rsid w:val="52432491"/>
    <w:rsid w:val="5298183F"/>
    <w:rsid w:val="52D9C7F0"/>
    <w:rsid w:val="56190A2B"/>
    <w:rsid w:val="5763F984"/>
    <w:rsid w:val="57868B3E"/>
    <w:rsid w:val="58A83F53"/>
    <w:rsid w:val="59BAC85F"/>
    <w:rsid w:val="59F864C7"/>
    <w:rsid w:val="59F9F85E"/>
    <w:rsid w:val="5A1FCE86"/>
    <w:rsid w:val="5A3F2FAE"/>
    <w:rsid w:val="5BE099B3"/>
    <w:rsid w:val="5C14A2E4"/>
    <w:rsid w:val="5E4D2459"/>
    <w:rsid w:val="5E588772"/>
    <w:rsid w:val="5EDD2113"/>
    <w:rsid w:val="5FAEA20B"/>
    <w:rsid w:val="61B9C92E"/>
    <w:rsid w:val="62734784"/>
    <w:rsid w:val="62FC87BF"/>
    <w:rsid w:val="66D1AD81"/>
    <w:rsid w:val="66D9014A"/>
    <w:rsid w:val="66FF361F"/>
    <w:rsid w:val="67289C22"/>
    <w:rsid w:val="6846903A"/>
    <w:rsid w:val="68C71E19"/>
    <w:rsid w:val="68CE8FAB"/>
    <w:rsid w:val="6A414DA4"/>
    <w:rsid w:val="6ADCB940"/>
    <w:rsid w:val="6B20D1A9"/>
    <w:rsid w:val="6B215392"/>
    <w:rsid w:val="6D25104E"/>
    <w:rsid w:val="6D9E1AAD"/>
    <w:rsid w:val="6DBDC2DB"/>
    <w:rsid w:val="6E03DDE1"/>
    <w:rsid w:val="6E255ADC"/>
    <w:rsid w:val="6E3254B2"/>
    <w:rsid w:val="6E4ED4B0"/>
    <w:rsid w:val="6F139F8B"/>
    <w:rsid w:val="7235FC3A"/>
    <w:rsid w:val="75A4C66F"/>
    <w:rsid w:val="75FA7C55"/>
    <w:rsid w:val="769CC388"/>
    <w:rsid w:val="77978D12"/>
    <w:rsid w:val="7825D721"/>
    <w:rsid w:val="79A368A1"/>
    <w:rsid w:val="7A3D70FF"/>
    <w:rsid w:val="7A908541"/>
    <w:rsid w:val="7ABE8113"/>
    <w:rsid w:val="7B74155B"/>
    <w:rsid w:val="7C16A92C"/>
    <w:rsid w:val="7D72C501"/>
    <w:rsid w:val="7D880D26"/>
    <w:rsid w:val="7E43AC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1F9B6"/>
  <w15:chartTrackingRefBased/>
  <w15:docId w15:val="{33DD62C2-EF2E-42EF-B6A9-0C8ACF13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CO"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066"/>
  </w:style>
  <w:style w:type="paragraph" w:styleId="Ttulo1">
    <w:name w:val="heading 1"/>
    <w:basedOn w:val="Normal"/>
    <w:next w:val="Normal"/>
    <w:link w:val="Ttulo1Car"/>
    <w:uiPriority w:val="9"/>
    <w:qFormat/>
    <w:rsid w:val="002A206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2A206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A2066"/>
    <w:pPr>
      <w:pBdr>
        <w:top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A2066"/>
    <w:pPr>
      <w:pBdr>
        <w:top w:val="dotted" w:sz="6" w:space="2" w:color="5B9BD5" w:themeColor="accent1"/>
      </w:pBdr>
      <w:spacing w:before="2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A2066"/>
    <w:pPr>
      <w:pBdr>
        <w:bottom w:val="single" w:sz="6" w:space="1" w:color="5B9BD5" w:themeColor="accent1"/>
      </w:pBdr>
      <w:spacing w:before="2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A2066"/>
    <w:pPr>
      <w:pBdr>
        <w:bottom w:val="dotted" w:sz="6" w:space="1" w:color="5B9BD5" w:themeColor="accent1"/>
      </w:pBdr>
      <w:spacing w:before="2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A2066"/>
    <w:pPr>
      <w:spacing w:before="2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A2066"/>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2A2066"/>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A2066"/>
    <w:rPr>
      <w:caps/>
      <w:spacing w:val="15"/>
      <w:shd w:val="clear" w:color="auto" w:fill="DEEAF6" w:themeFill="accent1" w:themeFillTint="33"/>
    </w:rPr>
  </w:style>
  <w:style w:type="paragraph" w:styleId="Piedepgina">
    <w:name w:val="footer"/>
    <w:basedOn w:val="Normal"/>
    <w:link w:val="PiedepginaCar"/>
    <w:uiPriority w:val="99"/>
    <w:rsid w:val="00960BF9"/>
    <w:pPr>
      <w:tabs>
        <w:tab w:val="center" w:pos="4252"/>
        <w:tab w:val="right" w:pos="8504"/>
      </w:tabs>
    </w:pPr>
  </w:style>
  <w:style w:type="character" w:customStyle="1" w:styleId="PiedepginaCar">
    <w:name w:val="Pie de página Car"/>
    <w:basedOn w:val="Fuentedeprrafopredeter"/>
    <w:link w:val="Piedepgina"/>
    <w:uiPriority w:val="99"/>
    <w:rsid w:val="00960BF9"/>
    <w:rPr>
      <w:rFonts w:ascii="Times New Roman" w:eastAsia="Times New Roman" w:hAnsi="Times New Roman" w:cs="Times New Roman"/>
      <w:sz w:val="24"/>
      <w:szCs w:val="24"/>
      <w:lang w:val="es-ES" w:eastAsia="es-ES"/>
    </w:rPr>
  </w:style>
  <w:style w:type="character" w:styleId="Hipervnculo">
    <w:name w:val="Hyperlink"/>
    <w:uiPriority w:val="99"/>
    <w:rsid w:val="00960BF9"/>
    <w:rPr>
      <w:color w:val="0000FF"/>
      <w:u w:val="single"/>
    </w:rPr>
  </w:style>
  <w:style w:type="paragraph" w:styleId="Prrafodelista">
    <w:name w:val="List Paragraph"/>
    <w:aliases w:val="Segundo nivel de viñetas,List Paragraph1"/>
    <w:basedOn w:val="Normal"/>
    <w:link w:val="PrrafodelistaCar"/>
    <w:uiPriority w:val="34"/>
    <w:qFormat/>
    <w:rsid w:val="00960BF9"/>
    <w:pPr>
      <w:ind w:left="720"/>
      <w:contextualSpacing/>
    </w:pPr>
  </w:style>
  <w:style w:type="character" w:customStyle="1" w:styleId="PrrafodelistaCar">
    <w:name w:val="Párrafo de lista Car"/>
    <w:aliases w:val="Segundo nivel de viñetas Car,List Paragraph1 Car"/>
    <w:basedOn w:val="Fuentedeprrafopredeter"/>
    <w:link w:val="Prrafodelista"/>
    <w:uiPriority w:val="34"/>
    <w:locked/>
    <w:rsid w:val="00960BF9"/>
  </w:style>
  <w:style w:type="paragraph" w:customStyle="1" w:styleId="paragraph">
    <w:name w:val="paragraph"/>
    <w:basedOn w:val="Normal"/>
    <w:rsid w:val="00BE56FC"/>
    <w:pPr>
      <w:spacing w:beforeAutospacing="1" w:after="100" w:afterAutospacing="1"/>
    </w:pPr>
    <w:rPr>
      <w:lang w:eastAsia="es-CO"/>
    </w:rPr>
  </w:style>
  <w:style w:type="character" w:customStyle="1" w:styleId="normaltextrun">
    <w:name w:val="normaltextrun"/>
    <w:basedOn w:val="Fuentedeprrafopredeter"/>
    <w:rsid w:val="00BE56FC"/>
  </w:style>
  <w:style w:type="character" w:customStyle="1" w:styleId="contextualspellingandgrammarerror">
    <w:name w:val="contextualspellingandgrammarerror"/>
    <w:basedOn w:val="Fuentedeprrafopredeter"/>
    <w:rsid w:val="00BE56FC"/>
  </w:style>
  <w:style w:type="character" w:customStyle="1" w:styleId="eop">
    <w:name w:val="eop"/>
    <w:basedOn w:val="Fuentedeprrafopredeter"/>
    <w:rsid w:val="00BE56FC"/>
  </w:style>
  <w:style w:type="paragraph" w:styleId="Encabezado">
    <w:name w:val="header"/>
    <w:basedOn w:val="Normal"/>
    <w:link w:val="EncabezadoCar"/>
    <w:uiPriority w:val="99"/>
    <w:unhideWhenUsed/>
    <w:rsid w:val="00A71517"/>
    <w:pPr>
      <w:tabs>
        <w:tab w:val="center" w:pos="4419"/>
        <w:tab w:val="right" w:pos="8838"/>
      </w:tabs>
    </w:pPr>
  </w:style>
  <w:style w:type="character" w:customStyle="1" w:styleId="EncabezadoCar">
    <w:name w:val="Encabezado Car"/>
    <w:basedOn w:val="Fuentedeprrafopredeter"/>
    <w:link w:val="Encabezado"/>
    <w:uiPriority w:val="99"/>
    <w:rsid w:val="00A71517"/>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A7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2A206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2A2066"/>
    <w:rPr>
      <w:caps/>
      <w:color w:val="FFFFFF" w:themeColor="background1"/>
      <w:spacing w:val="15"/>
      <w:sz w:val="22"/>
      <w:szCs w:val="22"/>
      <w:shd w:val="clear" w:color="auto" w:fill="5B9BD5" w:themeFill="accent1"/>
    </w:rPr>
  </w:style>
  <w:style w:type="character" w:customStyle="1" w:styleId="Ttulo3Car">
    <w:name w:val="Título 3 Car"/>
    <w:basedOn w:val="Fuentedeprrafopredeter"/>
    <w:link w:val="Ttulo3"/>
    <w:uiPriority w:val="9"/>
    <w:semiHidden/>
    <w:rsid w:val="002A2066"/>
    <w:rPr>
      <w:caps/>
      <w:color w:val="1F4D78" w:themeColor="accent1" w:themeShade="7F"/>
      <w:spacing w:val="15"/>
    </w:rPr>
  </w:style>
  <w:style w:type="character" w:customStyle="1" w:styleId="Ttulo4Car">
    <w:name w:val="Título 4 Car"/>
    <w:basedOn w:val="Fuentedeprrafopredeter"/>
    <w:link w:val="Ttulo4"/>
    <w:uiPriority w:val="9"/>
    <w:semiHidden/>
    <w:rsid w:val="002A2066"/>
    <w:rPr>
      <w:caps/>
      <w:color w:val="2E74B5" w:themeColor="accent1" w:themeShade="BF"/>
      <w:spacing w:val="10"/>
    </w:rPr>
  </w:style>
  <w:style w:type="character" w:customStyle="1" w:styleId="Ttulo5Car">
    <w:name w:val="Título 5 Car"/>
    <w:basedOn w:val="Fuentedeprrafopredeter"/>
    <w:link w:val="Ttulo5"/>
    <w:uiPriority w:val="9"/>
    <w:semiHidden/>
    <w:rsid w:val="002A2066"/>
    <w:rPr>
      <w:caps/>
      <w:color w:val="2E74B5" w:themeColor="accent1" w:themeShade="BF"/>
      <w:spacing w:val="10"/>
    </w:rPr>
  </w:style>
  <w:style w:type="character" w:customStyle="1" w:styleId="Ttulo6Car">
    <w:name w:val="Título 6 Car"/>
    <w:basedOn w:val="Fuentedeprrafopredeter"/>
    <w:link w:val="Ttulo6"/>
    <w:uiPriority w:val="9"/>
    <w:semiHidden/>
    <w:rsid w:val="002A2066"/>
    <w:rPr>
      <w:caps/>
      <w:color w:val="2E74B5" w:themeColor="accent1" w:themeShade="BF"/>
      <w:spacing w:val="10"/>
    </w:rPr>
  </w:style>
  <w:style w:type="character" w:customStyle="1" w:styleId="Ttulo7Car">
    <w:name w:val="Título 7 Car"/>
    <w:basedOn w:val="Fuentedeprrafopredeter"/>
    <w:link w:val="Ttulo7"/>
    <w:uiPriority w:val="9"/>
    <w:semiHidden/>
    <w:rsid w:val="002A2066"/>
    <w:rPr>
      <w:caps/>
      <w:color w:val="2E74B5" w:themeColor="accent1" w:themeShade="BF"/>
      <w:spacing w:val="10"/>
    </w:rPr>
  </w:style>
  <w:style w:type="character" w:customStyle="1" w:styleId="Ttulo8Car">
    <w:name w:val="Título 8 Car"/>
    <w:basedOn w:val="Fuentedeprrafopredeter"/>
    <w:link w:val="Ttulo8"/>
    <w:uiPriority w:val="9"/>
    <w:semiHidden/>
    <w:rsid w:val="002A2066"/>
    <w:rPr>
      <w:caps/>
      <w:spacing w:val="10"/>
      <w:sz w:val="18"/>
      <w:szCs w:val="18"/>
    </w:rPr>
  </w:style>
  <w:style w:type="character" w:customStyle="1" w:styleId="Ttulo9Car">
    <w:name w:val="Título 9 Car"/>
    <w:basedOn w:val="Fuentedeprrafopredeter"/>
    <w:link w:val="Ttulo9"/>
    <w:uiPriority w:val="9"/>
    <w:semiHidden/>
    <w:rsid w:val="002A2066"/>
    <w:rPr>
      <w:i/>
      <w:iCs/>
      <w:caps/>
      <w:spacing w:val="10"/>
      <w:sz w:val="18"/>
      <w:szCs w:val="18"/>
    </w:rPr>
  </w:style>
  <w:style w:type="paragraph" w:styleId="Descripcin">
    <w:name w:val="caption"/>
    <w:basedOn w:val="Normal"/>
    <w:next w:val="Normal"/>
    <w:uiPriority w:val="35"/>
    <w:semiHidden/>
    <w:unhideWhenUsed/>
    <w:qFormat/>
    <w:rsid w:val="002A2066"/>
    <w:rPr>
      <w:b/>
      <w:bCs/>
      <w:color w:val="2E74B5" w:themeColor="accent1" w:themeShade="BF"/>
      <w:sz w:val="16"/>
      <w:szCs w:val="16"/>
    </w:rPr>
  </w:style>
  <w:style w:type="paragraph" w:styleId="Ttulo">
    <w:name w:val="Title"/>
    <w:basedOn w:val="Normal"/>
    <w:next w:val="Normal"/>
    <w:link w:val="TtuloCar"/>
    <w:uiPriority w:val="10"/>
    <w:qFormat/>
    <w:rsid w:val="002A206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tuloCar">
    <w:name w:val="Título Car"/>
    <w:basedOn w:val="Fuentedeprrafopredeter"/>
    <w:link w:val="Ttulo"/>
    <w:uiPriority w:val="10"/>
    <w:rsid w:val="002A2066"/>
    <w:rPr>
      <w:rFonts w:asciiTheme="majorHAnsi" w:eastAsiaTheme="majorEastAsia" w:hAnsiTheme="majorHAnsi" w:cstheme="majorBidi"/>
      <w:caps/>
      <w:color w:val="5B9BD5" w:themeColor="accent1"/>
      <w:spacing w:val="10"/>
      <w:sz w:val="52"/>
      <w:szCs w:val="52"/>
    </w:rPr>
  </w:style>
  <w:style w:type="paragraph" w:styleId="Subttulo">
    <w:name w:val="Subtitle"/>
    <w:basedOn w:val="Normal"/>
    <w:next w:val="Normal"/>
    <w:link w:val="SubttuloCar"/>
    <w:uiPriority w:val="11"/>
    <w:qFormat/>
    <w:rsid w:val="002A2066"/>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2A2066"/>
    <w:rPr>
      <w:caps/>
      <w:color w:val="595959" w:themeColor="text1" w:themeTint="A6"/>
      <w:spacing w:val="10"/>
      <w:sz w:val="21"/>
      <w:szCs w:val="21"/>
    </w:rPr>
  </w:style>
  <w:style w:type="character" w:styleId="Textoennegrita">
    <w:name w:val="Strong"/>
    <w:uiPriority w:val="22"/>
    <w:qFormat/>
    <w:rsid w:val="002A2066"/>
    <w:rPr>
      <w:b/>
      <w:bCs/>
    </w:rPr>
  </w:style>
  <w:style w:type="character" w:styleId="nfasis">
    <w:name w:val="Emphasis"/>
    <w:uiPriority w:val="20"/>
    <w:qFormat/>
    <w:rsid w:val="002A2066"/>
    <w:rPr>
      <w:caps/>
      <w:color w:val="1F4D78" w:themeColor="accent1" w:themeShade="7F"/>
      <w:spacing w:val="5"/>
    </w:rPr>
  </w:style>
  <w:style w:type="paragraph" w:styleId="Sinespaciado">
    <w:name w:val="No Spacing"/>
    <w:uiPriority w:val="1"/>
    <w:qFormat/>
    <w:rsid w:val="002A2066"/>
    <w:pPr>
      <w:spacing w:after="0" w:line="240" w:lineRule="auto"/>
    </w:pPr>
  </w:style>
  <w:style w:type="paragraph" w:styleId="Cita">
    <w:name w:val="Quote"/>
    <w:basedOn w:val="Normal"/>
    <w:next w:val="Normal"/>
    <w:link w:val="CitaCar"/>
    <w:uiPriority w:val="29"/>
    <w:qFormat/>
    <w:rsid w:val="002A2066"/>
    <w:rPr>
      <w:i/>
      <w:iCs/>
      <w:sz w:val="24"/>
      <w:szCs w:val="24"/>
    </w:rPr>
  </w:style>
  <w:style w:type="character" w:customStyle="1" w:styleId="CitaCar">
    <w:name w:val="Cita Car"/>
    <w:basedOn w:val="Fuentedeprrafopredeter"/>
    <w:link w:val="Cita"/>
    <w:uiPriority w:val="29"/>
    <w:rsid w:val="002A2066"/>
    <w:rPr>
      <w:i/>
      <w:iCs/>
      <w:sz w:val="24"/>
      <w:szCs w:val="24"/>
    </w:rPr>
  </w:style>
  <w:style w:type="paragraph" w:styleId="Citadestacada">
    <w:name w:val="Intense Quote"/>
    <w:basedOn w:val="Normal"/>
    <w:next w:val="Normal"/>
    <w:link w:val="CitadestacadaCar"/>
    <w:uiPriority w:val="30"/>
    <w:qFormat/>
    <w:rsid w:val="002A2066"/>
    <w:pPr>
      <w:spacing w:before="240" w:after="240" w:line="240" w:lineRule="auto"/>
      <w:ind w:left="1080" w:right="1080"/>
      <w:jc w:val="center"/>
    </w:pPr>
    <w:rPr>
      <w:color w:val="5B9BD5" w:themeColor="accent1"/>
      <w:sz w:val="24"/>
      <w:szCs w:val="24"/>
    </w:rPr>
  </w:style>
  <w:style w:type="character" w:customStyle="1" w:styleId="CitadestacadaCar">
    <w:name w:val="Cita destacada Car"/>
    <w:basedOn w:val="Fuentedeprrafopredeter"/>
    <w:link w:val="Citadestacada"/>
    <w:uiPriority w:val="30"/>
    <w:rsid w:val="002A2066"/>
    <w:rPr>
      <w:color w:val="5B9BD5" w:themeColor="accent1"/>
      <w:sz w:val="24"/>
      <w:szCs w:val="24"/>
    </w:rPr>
  </w:style>
  <w:style w:type="character" w:styleId="nfasissutil">
    <w:name w:val="Subtle Emphasis"/>
    <w:uiPriority w:val="19"/>
    <w:qFormat/>
    <w:rsid w:val="002A2066"/>
    <w:rPr>
      <w:i/>
      <w:iCs/>
      <w:color w:val="1F4D78" w:themeColor="accent1" w:themeShade="7F"/>
    </w:rPr>
  </w:style>
  <w:style w:type="character" w:styleId="nfasisintenso">
    <w:name w:val="Intense Emphasis"/>
    <w:uiPriority w:val="21"/>
    <w:qFormat/>
    <w:rsid w:val="002A2066"/>
    <w:rPr>
      <w:b/>
      <w:bCs/>
      <w:caps/>
      <w:color w:val="1F4D78" w:themeColor="accent1" w:themeShade="7F"/>
      <w:spacing w:val="10"/>
    </w:rPr>
  </w:style>
  <w:style w:type="character" w:styleId="Referenciasutil">
    <w:name w:val="Subtle Reference"/>
    <w:uiPriority w:val="31"/>
    <w:qFormat/>
    <w:rsid w:val="002A2066"/>
    <w:rPr>
      <w:b/>
      <w:bCs/>
      <w:color w:val="5B9BD5" w:themeColor="accent1"/>
    </w:rPr>
  </w:style>
  <w:style w:type="character" w:styleId="Referenciaintensa">
    <w:name w:val="Intense Reference"/>
    <w:uiPriority w:val="32"/>
    <w:qFormat/>
    <w:rsid w:val="002A2066"/>
    <w:rPr>
      <w:b/>
      <w:bCs/>
      <w:i/>
      <w:iCs/>
      <w:caps/>
      <w:color w:val="5B9BD5" w:themeColor="accent1"/>
    </w:rPr>
  </w:style>
  <w:style w:type="character" w:styleId="Ttulodellibro">
    <w:name w:val="Book Title"/>
    <w:uiPriority w:val="33"/>
    <w:qFormat/>
    <w:rsid w:val="002A2066"/>
    <w:rPr>
      <w:b/>
      <w:bCs/>
      <w:i/>
      <w:iCs/>
      <w:spacing w:val="0"/>
    </w:rPr>
  </w:style>
  <w:style w:type="paragraph" w:styleId="TtuloTDC">
    <w:name w:val="TOC Heading"/>
    <w:basedOn w:val="Ttulo1"/>
    <w:next w:val="Normal"/>
    <w:uiPriority w:val="39"/>
    <w:semiHidden/>
    <w:unhideWhenUsed/>
    <w:qFormat/>
    <w:rsid w:val="002A2066"/>
    <w:pPr>
      <w:outlineLvl w:val="9"/>
    </w:pPr>
  </w:style>
  <w:style w:type="character" w:customStyle="1" w:styleId="UnresolvedMention">
    <w:name w:val="Unresolved Mention"/>
    <w:basedOn w:val="Fuentedeprrafopredeter"/>
    <w:uiPriority w:val="99"/>
    <w:semiHidden/>
    <w:unhideWhenUsed/>
    <w:rsid w:val="00785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29530">
      <w:bodyDiv w:val="1"/>
      <w:marLeft w:val="0"/>
      <w:marRight w:val="0"/>
      <w:marTop w:val="0"/>
      <w:marBottom w:val="0"/>
      <w:divBdr>
        <w:top w:val="none" w:sz="0" w:space="0" w:color="auto"/>
        <w:left w:val="none" w:sz="0" w:space="0" w:color="auto"/>
        <w:bottom w:val="none" w:sz="0" w:space="0" w:color="auto"/>
        <w:right w:val="none" w:sz="0" w:space="0" w:color="auto"/>
      </w:divBdr>
      <w:divsChild>
        <w:div w:id="164902668">
          <w:marLeft w:val="0"/>
          <w:marRight w:val="0"/>
          <w:marTop w:val="0"/>
          <w:marBottom w:val="0"/>
          <w:divBdr>
            <w:top w:val="none" w:sz="0" w:space="0" w:color="auto"/>
            <w:left w:val="none" w:sz="0" w:space="0" w:color="auto"/>
            <w:bottom w:val="none" w:sz="0" w:space="0" w:color="auto"/>
            <w:right w:val="none" w:sz="0" w:space="0" w:color="auto"/>
          </w:divBdr>
        </w:div>
        <w:div w:id="1337733591">
          <w:marLeft w:val="0"/>
          <w:marRight w:val="0"/>
          <w:marTop w:val="0"/>
          <w:marBottom w:val="0"/>
          <w:divBdr>
            <w:top w:val="none" w:sz="0" w:space="0" w:color="auto"/>
            <w:left w:val="none" w:sz="0" w:space="0" w:color="auto"/>
            <w:bottom w:val="none" w:sz="0" w:space="0" w:color="auto"/>
            <w:right w:val="none" w:sz="0" w:space="0" w:color="auto"/>
          </w:divBdr>
        </w:div>
      </w:divsChild>
    </w:div>
    <w:div w:id="811211041">
      <w:bodyDiv w:val="1"/>
      <w:marLeft w:val="0"/>
      <w:marRight w:val="0"/>
      <w:marTop w:val="0"/>
      <w:marBottom w:val="0"/>
      <w:divBdr>
        <w:top w:val="none" w:sz="0" w:space="0" w:color="auto"/>
        <w:left w:val="none" w:sz="0" w:space="0" w:color="auto"/>
        <w:bottom w:val="none" w:sz="0" w:space="0" w:color="auto"/>
        <w:right w:val="none" w:sz="0" w:space="0" w:color="auto"/>
      </w:divBdr>
      <w:divsChild>
        <w:div w:id="232467745">
          <w:marLeft w:val="0"/>
          <w:marRight w:val="0"/>
          <w:marTop w:val="0"/>
          <w:marBottom w:val="0"/>
          <w:divBdr>
            <w:top w:val="none" w:sz="0" w:space="0" w:color="auto"/>
            <w:left w:val="none" w:sz="0" w:space="0" w:color="auto"/>
            <w:bottom w:val="none" w:sz="0" w:space="0" w:color="auto"/>
            <w:right w:val="none" w:sz="0" w:space="0" w:color="auto"/>
          </w:divBdr>
        </w:div>
        <w:div w:id="1827672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gsolidarias.gov.co/Tr%C3%A1mites-y-servicios/acreditaci%C3%B3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encionalciudadano@orgsolidaria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3993-C6A1-48BD-B83A-EEA781FB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6814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Lorena Reyes Gomez</dc:creator>
  <cp:keywords/>
  <dc:description/>
  <cp:lastModifiedBy>Niya Pati</cp:lastModifiedBy>
  <cp:revision>2</cp:revision>
  <dcterms:created xsi:type="dcterms:W3CDTF">2020-07-10T17:34:00Z</dcterms:created>
  <dcterms:modified xsi:type="dcterms:W3CDTF">2020-07-10T17:34:00Z</dcterms:modified>
</cp:coreProperties>
</file>