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328"/>
        <w:gridCol w:w="280"/>
        <w:gridCol w:w="306"/>
        <w:gridCol w:w="306"/>
        <w:gridCol w:w="476"/>
        <w:gridCol w:w="879"/>
        <w:gridCol w:w="921"/>
        <w:gridCol w:w="299"/>
        <w:gridCol w:w="299"/>
        <w:gridCol w:w="299"/>
        <w:gridCol w:w="303"/>
        <w:gridCol w:w="303"/>
        <w:gridCol w:w="946"/>
        <w:gridCol w:w="279"/>
        <w:gridCol w:w="303"/>
        <w:gridCol w:w="303"/>
        <w:gridCol w:w="307"/>
        <w:gridCol w:w="436"/>
        <w:gridCol w:w="541"/>
        <w:gridCol w:w="718"/>
        <w:gridCol w:w="694"/>
        <w:gridCol w:w="589"/>
        <w:gridCol w:w="1167"/>
      </w:tblGrid>
      <w:tr w:rsidR="00345A98" w14:paraId="38DA90D0" w14:textId="77777777">
        <w:trPr>
          <w:trHeight w:val="698"/>
          <w:tblHeader/>
          <w:jc w:val="center"/>
        </w:trPr>
        <w:tc>
          <w:tcPr>
            <w:tcW w:w="3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C090440" w14:textId="66F4C103" w:rsidR="00345A98" w:rsidRDefault="00051321" w:rsidP="0044737F">
            <w:pPr>
              <w:ind w:left="708" w:hanging="708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="00C74F47">
              <w:rPr>
                <w:rFonts w:ascii="Arial Narrow" w:hAnsi="Arial Narrow" w:cs="Arial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2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0F4C23F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Clase</w:t>
            </w:r>
          </w:p>
        </w:tc>
        <w:tc>
          <w:tcPr>
            <w:tcW w:w="30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8CCD12A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Fuente</w:t>
            </w:r>
          </w:p>
        </w:tc>
        <w:tc>
          <w:tcPr>
            <w:tcW w:w="30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4810FC6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Etapa</w:t>
            </w: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646FEC4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87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CA864E5" w14:textId="77777777" w:rsidR="00345A98" w:rsidRDefault="00C74F47" w:rsidP="003D16C9">
            <w:pPr>
              <w:ind w:left="708" w:hanging="708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Descripción (qué puede pasar y cómo puede ocurrir)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33367CE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Consecuencia de la ocurrencia del evento</w:t>
            </w:r>
          </w:p>
        </w:tc>
        <w:tc>
          <w:tcPr>
            <w:tcW w:w="2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6220FAB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Probabilidad</w:t>
            </w:r>
          </w:p>
        </w:tc>
        <w:tc>
          <w:tcPr>
            <w:tcW w:w="2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3BFF80C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Impacto</w:t>
            </w:r>
          </w:p>
        </w:tc>
        <w:tc>
          <w:tcPr>
            <w:tcW w:w="2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69BD7E7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Valoración del riesgo</w:t>
            </w:r>
          </w:p>
        </w:tc>
        <w:tc>
          <w:tcPr>
            <w:tcW w:w="30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3B66FFE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Categoría</w:t>
            </w:r>
          </w:p>
        </w:tc>
        <w:tc>
          <w:tcPr>
            <w:tcW w:w="30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8F32A28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A quién se le asigna</w:t>
            </w:r>
          </w:p>
        </w:tc>
        <w:tc>
          <w:tcPr>
            <w:tcW w:w="9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3A513ED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  <w:t>Tratamiento /controles a ser implementadas</w:t>
            </w:r>
          </w:p>
        </w:tc>
        <w:tc>
          <w:tcPr>
            <w:tcW w:w="1192" w:type="dxa"/>
            <w:gridSpan w:val="4"/>
            <w:shd w:val="clear" w:color="auto" w:fill="D9D9D9" w:themeFill="background1" w:themeFillShade="D9"/>
            <w:vAlign w:val="center"/>
          </w:tcPr>
          <w:p w14:paraId="5EFA4B4E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Impacto después del Tratamiento</w:t>
            </w:r>
          </w:p>
        </w:tc>
        <w:tc>
          <w:tcPr>
            <w:tcW w:w="43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327D1DE" w14:textId="12FCC26D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 xml:space="preserve">¿Afecta la ejecución del </w:t>
            </w:r>
            <w:r w:rsidR="004C034D">
              <w:rPr>
                <w:rFonts w:ascii="Arial Narrow" w:hAnsi="Arial Narrow" w:cs="Arial"/>
                <w:b/>
                <w:bCs/>
                <w:sz w:val="14"/>
                <w:szCs w:val="14"/>
              </w:rPr>
              <w:t>contrato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?</w:t>
            </w:r>
          </w:p>
        </w:tc>
        <w:tc>
          <w:tcPr>
            <w:tcW w:w="54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9AB0604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Persona responsable por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implementar el tratamiento</w:t>
            </w:r>
          </w:p>
        </w:tc>
        <w:tc>
          <w:tcPr>
            <w:tcW w:w="71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112B585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Fecha estimada en que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 xml:space="preserve"> se inicia el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tratamiento</w:t>
            </w:r>
          </w:p>
        </w:tc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5CAA900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Fecha estimada en que se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completa el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tratamiento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14:paraId="6AC23E3D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Monitoreo y revisión</w:t>
            </w:r>
          </w:p>
        </w:tc>
      </w:tr>
      <w:tr w:rsidR="00345A98" w14:paraId="34B2030C" w14:textId="77777777">
        <w:trPr>
          <w:trHeight w:val="1337"/>
          <w:tblHeader/>
          <w:jc w:val="center"/>
        </w:trPr>
        <w:tc>
          <w:tcPr>
            <w:tcW w:w="328" w:type="dxa"/>
            <w:vMerge/>
            <w:shd w:val="clear" w:color="auto" w:fill="D9D9D9" w:themeFill="background1" w:themeFillShade="D9"/>
            <w:vAlign w:val="center"/>
          </w:tcPr>
          <w:p w14:paraId="33F24F8F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71E2EC2D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6" w:type="dxa"/>
            <w:vMerge/>
            <w:shd w:val="clear" w:color="auto" w:fill="D9D9D9" w:themeFill="background1" w:themeFillShade="D9"/>
            <w:vAlign w:val="center"/>
          </w:tcPr>
          <w:p w14:paraId="298B6246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6" w:type="dxa"/>
            <w:vMerge/>
            <w:shd w:val="clear" w:color="auto" w:fill="D9D9D9" w:themeFill="background1" w:themeFillShade="D9"/>
            <w:vAlign w:val="center"/>
          </w:tcPr>
          <w:p w14:paraId="6345EEDF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14:paraId="0CE9B9E1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7D8CB08C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  <w:vAlign w:val="center"/>
          </w:tcPr>
          <w:p w14:paraId="195DD376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vMerge/>
            <w:shd w:val="clear" w:color="auto" w:fill="D9D9D9" w:themeFill="background1" w:themeFillShade="D9"/>
            <w:vAlign w:val="center"/>
          </w:tcPr>
          <w:p w14:paraId="3F861F39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vMerge/>
            <w:shd w:val="clear" w:color="auto" w:fill="D9D9D9" w:themeFill="background1" w:themeFillShade="D9"/>
            <w:vAlign w:val="center"/>
          </w:tcPr>
          <w:p w14:paraId="1768A0E1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vMerge/>
            <w:shd w:val="clear" w:color="auto" w:fill="D9D9D9" w:themeFill="background1" w:themeFillShade="D9"/>
            <w:vAlign w:val="center"/>
          </w:tcPr>
          <w:p w14:paraId="23F0A30B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3" w:type="dxa"/>
            <w:vMerge/>
            <w:shd w:val="clear" w:color="auto" w:fill="D9D9D9" w:themeFill="background1" w:themeFillShade="D9"/>
            <w:vAlign w:val="center"/>
          </w:tcPr>
          <w:p w14:paraId="61ABA586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3" w:type="dxa"/>
            <w:vMerge/>
            <w:shd w:val="clear" w:color="auto" w:fill="D9D9D9" w:themeFill="background1" w:themeFillShade="D9"/>
            <w:vAlign w:val="center"/>
          </w:tcPr>
          <w:p w14:paraId="10F9FF4B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946" w:type="dxa"/>
            <w:vMerge/>
            <w:shd w:val="clear" w:color="auto" w:fill="D9D9D9" w:themeFill="background1" w:themeFillShade="D9"/>
            <w:vAlign w:val="center"/>
          </w:tcPr>
          <w:p w14:paraId="61C38C27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79" w:type="dxa"/>
            <w:shd w:val="clear" w:color="auto" w:fill="D9D9D9" w:themeFill="background1" w:themeFillShade="D9"/>
            <w:textDirection w:val="btLr"/>
            <w:vAlign w:val="center"/>
          </w:tcPr>
          <w:p w14:paraId="25E49EF1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Probabilidad</w:t>
            </w:r>
          </w:p>
        </w:tc>
        <w:tc>
          <w:tcPr>
            <w:tcW w:w="303" w:type="dxa"/>
            <w:shd w:val="clear" w:color="auto" w:fill="D9D9D9" w:themeFill="background1" w:themeFillShade="D9"/>
            <w:textDirection w:val="btLr"/>
            <w:vAlign w:val="center"/>
          </w:tcPr>
          <w:p w14:paraId="4EB2572C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Impacto</w:t>
            </w:r>
          </w:p>
        </w:tc>
        <w:tc>
          <w:tcPr>
            <w:tcW w:w="303" w:type="dxa"/>
            <w:shd w:val="clear" w:color="auto" w:fill="D9D9D9" w:themeFill="background1" w:themeFillShade="D9"/>
            <w:textDirection w:val="btLr"/>
            <w:vAlign w:val="center"/>
          </w:tcPr>
          <w:p w14:paraId="2AC701BC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Valoración del riesgo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14:paraId="2F9A5F77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Categoría</w:t>
            </w:r>
          </w:p>
        </w:tc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504D2DB9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14:paraId="3BDFF5B6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718" w:type="dxa"/>
            <w:vMerge/>
            <w:shd w:val="clear" w:color="auto" w:fill="D9D9D9" w:themeFill="background1" w:themeFillShade="D9"/>
            <w:vAlign w:val="center"/>
          </w:tcPr>
          <w:p w14:paraId="19E2295A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694" w:type="dxa"/>
            <w:vMerge/>
            <w:shd w:val="clear" w:color="auto" w:fill="D9D9D9" w:themeFill="background1" w:themeFillShade="D9"/>
            <w:vAlign w:val="center"/>
          </w:tcPr>
          <w:p w14:paraId="14591A32" w14:textId="77777777" w:rsidR="00345A98" w:rsidRDefault="00345A98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textDirection w:val="btLr"/>
            <w:vAlign w:val="center"/>
          </w:tcPr>
          <w:p w14:paraId="394EA1FE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¿Cómo se realiza el Monitoreo?</w:t>
            </w:r>
          </w:p>
        </w:tc>
        <w:tc>
          <w:tcPr>
            <w:tcW w:w="1167" w:type="dxa"/>
            <w:shd w:val="clear" w:color="auto" w:fill="D9D9D9" w:themeFill="background1" w:themeFillShade="D9"/>
            <w:textDirection w:val="btLr"/>
            <w:vAlign w:val="center"/>
          </w:tcPr>
          <w:p w14:paraId="18A95F19" w14:textId="77777777" w:rsidR="00345A98" w:rsidRDefault="00C74F4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 xml:space="preserve">Periodicidad 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¿Cuándo?</w:t>
            </w:r>
          </w:p>
        </w:tc>
      </w:tr>
      <w:tr w:rsidR="00345A98" w14:paraId="403E4E4B" w14:textId="77777777">
        <w:trPr>
          <w:cantSplit/>
          <w:trHeight w:val="1059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2C2BA958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220C6179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Especifico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500423E4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49E1BFDD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48A598C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Social y Político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9A4F02" w14:textId="3232A857" w:rsidR="00891B57" w:rsidRDefault="00C74F47" w:rsidP="00891B5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Situaciones de seguridad derivadas </w:t>
            </w:r>
            <w:r w:rsidR="00891B57">
              <w:rPr>
                <w:rFonts w:ascii="Arial Narrow" w:hAnsi="Arial Narrow" w:cs="Arial"/>
                <w:sz w:val="12"/>
                <w:szCs w:val="12"/>
              </w:rPr>
              <w:t>del contexto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de orden público debido a grupos armados ilegales </w:t>
            </w:r>
            <w:r w:rsidR="00C5221C">
              <w:rPr>
                <w:rFonts w:ascii="Arial Narrow" w:hAnsi="Arial Narrow" w:cs="Arial"/>
                <w:sz w:val="12"/>
                <w:szCs w:val="12"/>
              </w:rPr>
              <w:t>en los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territorios </w:t>
            </w:r>
            <w:r w:rsidR="00C5221C">
              <w:rPr>
                <w:rFonts w:ascii="Arial Narrow" w:hAnsi="Arial Narrow" w:cs="Arial"/>
                <w:sz w:val="12"/>
                <w:szCs w:val="12"/>
              </w:rPr>
              <w:t>contemplados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en el proyecto.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CD60960" w14:textId="6B6D1300" w:rsidR="00345A98" w:rsidRDefault="00C74F47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="00FD32F1">
              <w:rPr>
                <w:rFonts w:ascii="Arial Narrow" w:hAnsi="Arial Narrow" w:cs="Arial"/>
                <w:sz w:val="12"/>
                <w:szCs w:val="12"/>
              </w:rPr>
              <w:softHyphen/>
            </w:r>
          </w:p>
          <w:p w14:paraId="0A324EEB" w14:textId="7C132C2B" w:rsidR="00345A98" w:rsidRDefault="00C5221C" w:rsidP="00891B57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</w:t>
            </w:r>
            <w:r w:rsidR="00C74F47">
              <w:rPr>
                <w:rFonts w:ascii="Arial Narrow" w:hAnsi="Arial Narrow" w:cs="Arial"/>
                <w:sz w:val="12"/>
                <w:szCs w:val="12"/>
              </w:rPr>
              <w:t xml:space="preserve">ambios en los cronogramas de trabajo o incluso </w:t>
            </w:r>
            <w:r>
              <w:rPr>
                <w:rFonts w:ascii="Arial Narrow" w:hAnsi="Arial Narrow" w:cs="Arial"/>
                <w:sz w:val="12"/>
                <w:szCs w:val="12"/>
              </w:rPr>
              <w:t>suspensión</w:t>
            </w:r>
            <w:r w:rsidR="00C74F47">
              <w:rPr>
                <w:rFonts w:ascii="Arial Narrow" w:hAnsi="Arial Narrow" w:cs="Arial"/>
                <w:sz w:val="12"/>
                <w:szCs w:val="12"/>
              </w:rPr>
              <w:t xml:space="preserve"> total o parcial de las </w:t>
            </w:r>
            <w:r>
              <w:rPr>
                <w:rFonts w:ascii="Arial Narrow" w:hAnsi="Arial Narrow" w:cs="Arial"/>
                <w:sz w:val="12"/>
                <w:szCs w:val="12"/>
              </w:rPr>
              <w:t>actividades</w:t>
            </w:r>
            <w:r w:rsidR="00C74F47">
              <w:rPr>
                <w:rFonts w:ascii="Arial Narrow" w:hAnsi="Arial Narrow" w:cs="Arial"/>
                <w:sz w:val="12"/>
                <w:szCs w:val="12"/>
              </w:rPr>
              <w:t xml:space="preserve"> debido a los riesgos a la integridad </w:t>
            </w:r>
            <w:r>
              <w:rPr>
                <w:rFonts w:ascii="Arial Narrow" w:hAnsi="Arial Narrow" w:cs="Arial"/>
                <w:sz w:val="12"/>
                <w:szCs w:val="12"/>
              </w:rPr>
              <w:t>física</w:t>
            </w:r>
            <w:r w:rsidR="00C74F47">
              <w:rPr>
                <w:rFonts w:ascii="Arial Narrow" w:hAnsi="Arial Narrow" w:cs="Arial"/>
                <w:sz w:val="12"/>
                <w:szCs w:val="12"/>
              </w:rPr>
              <w:t xml:space="preserve"> de quienes ejecutan el proyecto.</w:t>
            </w:r>
          </w:p>
        </w:tc>
        <w:tc>
          <w:tcPr>
            <w:tcW w:w="299" w:type="dxa"/>
            <w:shd w:val="clear" w:color="auto" w:fill="auto"/>
            <w:textDirection w:val="btLr"/>
            <w:vAlign w:val="center"/>
          </w:tcPr>
          <w:p w14:paraId="470A32D6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3</w:t>
            </w:r>
          </w:p>
        </w:tc>
        <w:tc>
          <w:tcPr>
            <w:tcW w:w="299" w:type="dxa"/>
            <w:shd w:val="clear" w:color="auto" w:fill="auto"/>
            <w:textDirection w:val="btLr"/>
            <w:vAlign w:val="center"/>
          </w:tcPr>
          <w:p w14:paraId="6D4D0EAF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299" w:type="dxa"/>
            <w:shd w:val="clear" w:color="auto" w:fill="auto"/>
            <w:textDirection w:val="btLr"/>
            <w:vAlign w:val="center"/>
          </w:tcPr>
          <w:p w14:paraId="403952B3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7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72267211" w14:textId="4A49FB60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="00531D17">
              <w:rPr>
                <w:rFonts w:ascii="Arial Narrow" w:hAnsi="Arial Narrow" w:cs="Arial"/>
                <w:sz w:val="12"/>
                <w:szCs w:val="14"/>
              </w:rPr>
              <w:t>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47F2FC99" w14:textId="0986EFB6" w:rsidR="00345A98" w:rsidRDefault="00154574">
            <w:pPr>
              <w:jc w:val="center"/>
              <w:rPr>
                <w:rFonts w:ascii="Arial Narrow" w:hAnsi="Arial Narrow" w:cs="Arial"/>
                <w:sz w:val="12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D14E53" w14:textId="77777777" w:rsidR="00345A98" w:rsidRPr="00FD32F1" w:rsidRDefault="00345A98">
            <w:pPr>
              <w:jc w:val="center"/>
              <w:rPr>
                <w:rFonts w:ascii="Arial Narrow" w:hAnsi="Arial Narrow" w:cs="Arial"/>
                <w:sz w:val="12"/>
                <w:szCs w:val="14"/>
                <w:highlight w:val="yellow"/>
              </w:rPr>
            </w:pPr>
          </w:p>
          <w:p w14:paraId="2BB6B0B4" w14:textId="6C9D2859" w:rsidR="00345A98" w:rsidRPr="00FD32F1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  <w:highlight w:val="yellow"/>
              </w:rPr>
            </w:pPr>
            <w:r w:rsidRPr="00FD32F1">
              <w:rPr>
                <w:rFonts w:ascii="Arial Narrow" w:hAnsi="Arial Narrow" w:cs="Arial"/>
                <w:sz w:val="12"/>
                <w:szCs w:val="14"/>
              </w:rPr>
              <w:t xml:space="preserve">Llevar a </w:t>
            </w:r>
            <w:r w:rsidR="00C5221C" w:rsidRPr="00FD32F1">
              <w:rPr>
                <w:rFonts w:ascii="Arial Narrow" w:hAnsi="Arial Narrow" w:cs="Arial"/>
                <w:sz w:val="12"/>
                <w:szCs w:val="14"/>
              </w:rPr>
              <w:t>cabo</w:t>
            </w:r>
            <w:r w:rsidRPr="00FD32F1">
              <w:rPr>
                <w:rFonts w:ascii="Arial Narrow" w:hAnsi="Arial Narrow" w:cs="Arial"/>
                <w:sz w:val="12"/>
                <w:szCs w:val="14"/>
              </w:rPr>
              <w:t xml:space="preserve"> seguimiento continuo de las situaciones de orden público en los territorios contemplados en el proyecto, articulación y comunicación constante con las</w:t>
            </w:r>
            <w:r w:rsidR="00154574">
              <w:rPr>
                <w:rFonts w:ascii="Arial Narrow" w:hAnsi="Arial Narrow" w:cs="Arial"/>
                <w:sz w:val="12"/>
                <w:szCs w:val="14"/>
              </w:rPr>
              <w:t xml:space="preserve"> organizaciones y participantes</w:t>
            </w:r>
            <w:r w:rsidR="00FD32F1" w:rsidRPr="00FD32F1">
              <w:rPr>
                <w:rFonts w:ascii="Arial Narrow" w:hAnsi="Arial Narrow" w:cs="Arial"/>
                <w:sz w:val="12"/>
                <w:szCs w:val="14"/>
              </w:rPr>
              <w:t xml:space="preserve"> </w:t>
            </w:r>
            <w:r w:rsidRPr="00FD32F1">
              <w:rPr>
                <w:rFonts w:ascii="Arial Narrow" w:hAnsi="Arial Narrow" w:cs="Arial"/>
                <w:sz w:val="12"/>
                <w:szCs w:val="14"/>
              </w:rPr>
              <w:t xml:space="preserve">y organización conjunta de lugares, fechas y cronogramas alternativos. </w:t>
            </w:r>
          </w:p>
        </w:tc>
        <w:tc>
          <w:tcPr>
            <w:tcW w:w="279" w:type="dxa"/>
            <w:shd w:val="clear" w:color="auto" w:fill="auto"/>
            <w:textDirection w:val="btLr"/>
            <w:vAlign w:val="center"/>
          </w:tcPr>
          <w:p w14:paraId="1AA5A81C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602EEEEB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0390A8C8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5FA7BA59" w14:textId="05811CF1" w:rsidR="00345A98" w:rsidRDefault="00535F5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Riesgo 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40A4E34A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10B06A7F" w14:textId="2F3B87DE" w:rsidR="00345A98" w:rsidRDefault="00154574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5AF25118" w14:textId="4A1FC201" w:rsidR="00345A98" w:rsidRDefault="00C5221C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I</w:t>
            </w:r>
            <w:r w:rsidR="00C74F47">
              <w:rPr>
                <w:rFonts w:ascii="Arial Narrow" w:hAnsi="Arial Narrow" w:cs="Arial"/>
                <w:sz w:val="12"/>
                <w:szCs w:val="14"/>
              </w:rPr>
              <w:t xml:space="preserve">nmediatamente </w:t>
            </w:r>
            <w:r>
              <w:rPr>
                <w:rFonts w:ascii="Arial Narrow" w:hAnsi="Arial Narrow" w:cs="Arial"/>
                <w:sz w:val="12"/>
                <w:szCs w:val="14"/>
              </w:rPr>
              <w:t>después</w:t>
            </w:r>
            <w:r w:rsidR="00C74F47">
              <w:rPr>
                <w:rFonts w:ascii="Arial Narrow" w:hAnsi="Arial Narrow" w:cs="Arial"/>
                <w:sz w:val="12"/>
                <w:szCs w:val="14"/>
              </w:rPr>
              <w:t xml:space="preserve"> de detectada la situación de orden </w:t>
            </w:r>
            <w:r>
              <w:rPr>
                <w:rFonts w:ascii="Arial Narrow" w:hAnsi="Arial Narrow" w:cs="Arial"/>
                <w:sz w:val="12"/>
                <w:szCs w:val="14"/>
              </w:rPr>
              <w:t>público</w:t>
            </w:r>
            <w:r w:rsidR="00C74F47">
              <w:rPr>
                <w:rFonts w:ascii="Arial Narrow" w:hAnsi="Arial Narrow" w:cs="Arial"/>
                <w:sz w:val="12"/>
                <w:szCs w:val="14"/>
              </w:rPr>
              <w:t xml:space="preserve"> y sea concertado con las </w:t>
            </w:r>
            <w:r w:rsidR="00154574">
              <w:rPr>
                <w:rFonts w:ascii="Arial Narrow" w:hAnsi="Arial Narrow" w:cs="Arial"/>
                <w:sz w:val="12"/>
                <w:szCs w:val="14"/>
              </w:rPr>
              <w:t xml:space="preserve">organizaciones, participantes, </w:t>
            </w:r>
            <w:r w:rsidR="00154574"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1D1DE016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Una vez finalizada la actividad o evento con el nuevo cronograma concertado.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1E2A61B8" w14:textId="5C8B46D8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Comunicación constante, información y alerta </w:t>
            </w:r>
            <w:r w:rsidR="00154574">
              <w:rPr>
                <w:rFonts w:ascii="Arial Narrow" w:hAnsi="Arial Narrow" w:cs="Arial"/>
                <w:sz w:val="12"/>
                <w:szCs w:val="14"/>
              </w:rPr>
              <w:t xml:space="preserve">con las organizaciones, participantes, </w:t>
            </w:r>
            <w:r w:rsidR="00154574"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Conviniente, Unidad Solidaria</w:t>
            </w:r>
            <w:r w:rsidR="00154574">
              <w:rPr>
                <w:rFonts w:ascii="Arial Narrow" w:hAnsi="Arial Narrow" w:cs="Arial"/>
                <w:sz w:val="12"/>
                <w:szCs w:val="14"/>
              </w:rPr>
              <w:t xml:space="preserve">, </w:t>
            </w:r>
            <w:r>
              <w:rPr>
                <w:rFonts w:ascii="Arial Narrow" w:hAnsi="Arial Narrow" w:cs="Arial"/>
                <w:sz w:val="12"/>
                <w:szCs w:val="14"/>
              </w:rPr>
              <w:t>las autoridades nacionales y territoriales competentes.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AF38C62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Permanente</w:t>
            </w:r>
          </w:p>
          <w:p w14:paraId="4C5D82D0" w14:textId="77777777" w:rsidR="00345A98" w:rsidRDefault="00345A98">
            <w:pPr>
              <w:rPr>
                <w:rFonts w:ascii="Arial Narrow" w:hAnsi="Arial Narrow" w:cs="Arial"/>
                <w:sz w:val="12"/>
                <w:szCs w:val="14"/>
              </w:rPr>
            </w:pPr>
          </w:p>
          <w:p w14:paraId="3A703F07" w14:textId="77777777" w:rsidR="00345A98" w:rsidRDefault="00345A98">
            <w:pPr>
              <w:rPr>
                <w:rFonts w:ascii="Arial Narrow" w:hAnsi="Arial Narrow" w:cs="Arial"/>
                <w:sz w:val="12"/>
                <w:szCs w:val="14"/>
              </w:rPr>
            </w:pPr>
          </w:p>
          <w:p w14:paraId="7F2EC4BC" w14:textId="77777777" w:rsidR="00345A98" w:rsidRDefault="00345A98">
            <w:pPr>
              <w:rPr>
                <w:rFonts w:ascii="Arial Narrow" w:hAnsi="Arial Narrow" w:cs="Arial"/>
                <w:sz w:val="12"/>
                <w:szCs w:val="14"/>
              </w:rPr>
            </w:pPr>
          </w:p>
        </w:tc>
      </w:tr>
      <w:tr w:rsidR="00345A98" w14:paraId="4C9B8942" w14:textId="77777777" w:rsidTr="001B4EA0">
        <w:trPr>
          <w:trHeight w:val="3162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314E5F99" w14:textId="77777777" w:rsidR="00345A98" w:rsidRDefault="00C74F47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26B64DF2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3AD8FCD4" w14:textId="5D248BC3" w:rsidR="00345A98" w:rsidRDefault="00025F3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31682888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3E7C93E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De la naturaleza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200F36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Eventos naturales como inundaciones, deslizamientos de tierra, derrumbes, entre otros.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EF47397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Cambios en los cronogramas de actividades y eventos para los territorios y población contemplados en el proyecto.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3035420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1BF3B86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05B4CBB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799BA5F4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633A83F0" w14:textId="73D7086A" w:rsidR="00345A98" w:rsidRDefault="00AE2023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6E48998" w14:textId="2D18BF30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Seguimiento continuo a las situaciones de eventos naturales que impidan el desarrollo de las actividades y comunicación constante con el objetivo de reorganizar lugares y fechas alternativas.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187F6C48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6B69B462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513A1693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3C80F2B9" w14:textId="113F3F2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Riesgo </w:t>
            </w:r>
            <w:r w:rsidR="00535F55">
              <w:rPr>
                <w:rFonts w:ascii="Arial Narrow" w:hAnsi="Arial Narrow" w:cs="Arial"/>
                <w:sz w:val="12"/>
                <w:szCs w:val="12"/>
              </w:rPr>
              <w:t>Medio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39EC7D92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No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409A2620" w14:textId="06B046BC" w:rsidR="00345A98" w:rsidRDefault="00AE2023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74B57C87" w14:textId="1871B635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Una vez se </w:t>
            </w:r>
            <w:r w:rsidR="00D3311C">
              <w:rPr>
                <w:rFonts w:ascii="Arial Narrow" w:hAnsi="Arial Narrow" w:cs="Arial"/>
                <w:sz w:val="12"/>
                <w:szCs w:val="12"/>
              </w:rPr>
              <w:t>presente el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informe o alerta de fenómeno natural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71773E40" w14:textId="4719B9EF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Una vez levado acabo el cronograma alternativo concertado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069C1D28" w14:textId="352701A1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 través de articulación y comunicación constante con las organizaciones en los territorios contempladas</w:t>
            </w:r>
            <w:r w:rsidR="00AE2023"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E173D68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Permanente</w:t>
            </w:r>
          </w:p>
        </w:tc>
      </w:tr>
      <w:tr w:rsidR="00345A98" w14:paraId="4A02A2FC" w14:textId="77777777" w:rsidTr="00891B57">
        <w:trPr>
          <w:trHeight w:val="259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05ED97F3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>3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06EAF922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Específica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7F643523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42576ADD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EAB7089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Social o Político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08FFDB" w14:textId="45541FB2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Situaciones de </w:t>
            </w:r>
            <w:r w:rsidR="00891B57">
              <w:rPr>
                <w:rFonts w:ascii="Arial Narrow" w:hAnsi="Arial Narrow" w:cs="Arial"/>
                <w:sz w:val="12"/>
                <w:szCs w:val="14"/>
              </w:rPr>
              <w:t xml:space="preserve">imposibilidad de tránsito por </w:t>
            </w:r>
            <w:r>
              <w:rPr>
                <w:rFonts w:ascii="Arial Narrow" w:hAnsi="Arial Narrow" w:cs="Arial"/>
                <w:sz w:val="12"/>
                <w:szCs w:val="14"/>
              </w:rPr>
              <w:t>movilizaciones sociales</w:t>
            </w:r>
            <w:r w:rsidR="00891B57">
              <w:rPr>
                <w:rFonts w:ascii="Arial Narrow" w:hAnsi="Arial Narrow" w:cs="Arial"/>
                <w:sz w:val="12"/>
                <w:szCs w:val="14"/>
              </w:rPr>
              <w:t xml:space="preserve"> y cierre de vías por protestas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que impidan el desarrollo de los cronogramas, actividades y eventos en los </w:t>
            </w:r>
            <w:r w:rsidR="00B267F9">
              <w:rPr>
                <w:rFonts w:ascii="Arial Narrow" w:hAnsi="Arial Narrow" w:cs="Arial"/>
                <w:sz w:val="12"/>
                <w:szCs w:val="14"/>
              </w:rPr>
              <w:t>territorios</w:t>
            </w:r>
            <w:r w:rsidR="00891B57">
              <w:rPr>
                <w:rFonts w:ascii="Arial Narrow" w:hAnsi="Arial Narrow" w:cs="Arial"/>
                <w:sz w:val="12"/>
                <w:szCs w:val="14"/>
              </w:rPr>
              <w:t xml:space="preserve"> y </w:t>
            </w:r>
            <w:r>
              <w:rPr>
                <w:rFonts w:ascii="Arial Narrow" w:hAnsi="Arial Narrow" w:cs="Arial"/>
                <w:sz w:val="12"/>
                <w:szCs w:val="14"/>
              </w:rPr>
              <w:t>escenarios</w:t>
            </w:r>
            <w:r w:rsidR="00B267F9">
              <w:rPr>
                <w:rFonts w:ascii="Arial Narrow" w:hAnsi="Arial Narrow" w:cs="Arial"/>
                <w:sz w:val="12"/>
                <w:szCs w:val="14"/>
              </w:rPr>
              <w:t xml:space="preserve"> contemplados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en el proyecto.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E4C1DFF" w14:textId="0D5DD37D" w:rsidR="00345A98" w:rsidRDefault="00C74F47" w:rsidP="00891B5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Cambios en las actividades, eventos y cronogramas </w:t>
            </w:r>
            <w:r w:rsidR="00891B57">
              <w:rPr>
                <w:rFonts w:ascii="Arial Narrow" w:hAnsi="Arial Narrow" w:cs="Arial"/>
                <w:sz w:val="12"/>
                <w:szCs w:val="14"/>
              </w:rPr>
              <w:t xml:space="preserve">establecidos en </w:t>
            </w:r>
            <w:r>
              <w:rPr>
                <w:rFonts w:ascii="Arial Narrow" w:hAnsi="Arial Narrow" w:cs="Arial"/>
                <w:sz w:val="12"/>
                <w:szCs w:val="14"/>
              </w:rPr>
              <w:t>los territorios y población contemplada en el proyecto.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9278446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C0A4A98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1DC88E6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347CDE09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355ECA20" w14:textId="0BABCD5D" w:rsidR="00345A98" w:rsidRDefault="001B4EA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07CF2B6" w14:textId="00E378BD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Llevar a </w:t>
            </w:r>
            <w:r w:rsidR="00B267F9">
              <w:rPr>
                <w:rFonts w:ascii="Arial Narrow" w:hAnsi="Arial Narrow" w:cs="Arial"/>
                <w:sz w:val="12"/>
                <w:szCs w:val="14"/>
              </w:rPr>
              <w:t>cabo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seguimiento continuo de las situaciones de </w:t>
            </w:r>
            <w:r w:rsidR="00891B57">
              <w:rPr>
                <w:rFonts w:ascii="Arial Narrow" w:hAnsi="Arial Narrow" w:cs="Arial"/>
                <w:sz w:val="12"/>
                <w:szCs w:val="14"/>
              </w:rPr>
              <w:t>movilización o protesta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</w:t>
            </w:r>
            <w:r w:rsidR="00B267F9">
              <w:rPr>
                <w:rFonts w:ascii="Arial Narrow" w:hAnsi="Arial Narrow" w:cs="Arial"/>
                <w:sz w:val="12"/>
                <w:szCs w:val="14"/>
              </w:rPr>
              <w:t>en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los territorios contemplados</w:t>
            </w:r>
            <w:r w:rsidR="001B4EA0">
              <w:rPr>
                <w:rFonts w:ascii="Arial Narrow" w:hAnsi="Arial Narrow" w:cs="Arial"/>
                <w:sz w:val="12"/>
                <w:szCs w:val="14"/>
              </w:rPr>
              <w:t xml:space="preserve">, 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comunicación constante con las </w:t>
            </w:r>
            <w:r w:rsidR="00891B57">
              <w:rPr>
                <w:rFonts w:ascii="Arial Narrow" w:hAnsi="Arial Narrow" w:cs="Arial"/>
                <w:sz w:val="12"/>
                <w:szCs w:val="14"/>
              </w:rPr>
              <w:t>formas asociativas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y organización conjunta de lugares, fechas y cronogramas alternativos.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2477F5BA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291AB098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7FF590C1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0ABF3EA4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Riesgo Medio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65D2DD3D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657E47D2" w14:textId="7C2EF0E1" w:rsidR="00345A98" w:rsidRDefault="001B4EA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766BD8AB" w14:textId="773C7BF1" w:rsidR="00345A98" w:rsidRDefault="001B4EA0" w:rsidP="001B4EA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In</w:t>
            </w:r>
            <w:r w:rsidR="00C74F47">
              <w:rPr>
                <w:rFonts w:ascii="Arial Narrow" w:hAnsi="Arial Narrow" w:cs="Arial"/>
                <w:sz w:val="12"/>
                <w:szCs w:val="14"/>
              </w:rPr>
              <w:t xml:space="preserve">mediatamente </w:t>
            </w:r>
            <w:r w:rsidR="00944F74">
              <w:rPr>
                <w:rFonts w:ascii="Arial Narrow" w:hAnsi="Arial Narrow" w:cs="Arial"/>
                <w:sz w:val="12"/>
                <w:szCs w:val="14"/>
              </w:rPr>
              <w:t>después</w:t>
            </w:r>
            <w:r w:rsidR="00C74F47">
              <w:rPr>
                <w:rFonts w:ascii="Arial Narrow" w:hAnsi="Arial Narrow" w:cs="Arial"/>
                <w:sz w:val="12"/>
                <w:szCs w:val="14"/>
              </w:rPr>
              <w:t xml:space="preserve"> de detectada y tipificada la situación de orden </w:t>
            </w:r>
            <w:r w:rsidR="00944F74">
              <w:rPr>
                <w:rFonts w:ascii="Arial Narrow" w:hAnsi="Arial Narrow" w:cs="Arial"/>
                <w:sz w:val="12"/>
                <w:szCs w:val="14"/>
              </w:rPr>
              <w:t>público</w:t>
            </w:r>
            <w:r w:rsidR="00C74F47">
              <w:rPr>
                <w:rFonts w:ascii="Arial Narrow" w:hAnsi="Arial Narrow" w:cs="Arial"/>
                <w:sz w:val="12"/>
                <w:szCs w:val="14"/>
              </w:rPr>
              <w:t xml:space="preserve"> y sea concertado con las organizaciones</w:t>
            </w:r>
            <w:r>
              <w:rPr>
                <w:rFonts w:ascii="Arial Narrow" w:hAnsi="Arial Narrow" w:cs="Arial"/>
                <w:sz w:val="12"/>
                <w:szCs w:val="14"/>
              </w:rPr>
              <w:t>.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226410D5" w14:textId="274AE266" w:rsidR="00345A98" w:rsidRDefault="00944F7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una</w:t>
            </w:r>
            <w:r w:rsidR="00C74F47">
              <w:rPr>
                <w:rFonts w:ascii="Arial Narrow" w:hAnsi="Arial Narrow" w:cs="Arial"/>
                <w:sz w:val="12"/>
                <w:szCs w:val="14"/>
              </w:rPr>
              <w:t xml:space="preserve"> vez finalizada la actividad o evento con el nuevo cronograma concertado.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73E686D4" w14:textId="4EB07010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</w:t>
            </w:r>
            <w:r>
              <w:rPr>
                <w:rFonts w:ascii="Arial Narrow" w:hAnsi="Arial Narrow" w:cs="Arial"/>
                <w:sz w:val="12"/>
                <w:szCs w:val="14"/>
              </w:rPr>
              <w:t>omunicación constante, información y alerta de las organizaciones en los territorios</w:t>
            </w:r>
            <w:r w:rsidR="001B4EA0">
              <w:rPr>
                <w:rFonts w:ascii="Arial Narrow" w:hAnsi="Arial Narrow" w:cs="Arial"/>
                <w:sz w:val="12"/>
                <w:szCs w:val="14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DCF6FD8" w14:textId="77777777" w:rsidR="00345A98" w:rsidRDefault="00C74F4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Permanente</w:t>
            </w:r>
          </w:p>
        </w:tc>
      </w:tr>
      <w:tr w:rsidR="00552381" w14:paraId="086A2899" w14:textId="77777777" w:rsidTr="00D51B58">
        <w:trPr>
          <w:trHeight w:val="1393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5468C81D" w14:textId="6EE0372D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52D1EA8F" w14:textId="51C5FD1D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5A204A9C" w14:textId="338C2783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23DB3AA2" w14:textId="22D4AE99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C652B46" w14:textId="543AED89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39EEC7" w14:textId="73B78552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Realizar uso indebido de la información a la que tiene acceso.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8A13AD" w14:textId="7C917ADC" w:rsidR="00552381" w:rsidRPr="00552381" w:rsidRDefault="00552381" w:rsidP="00535F55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Afectación de la integridad física </w:t>
            </w:r>
            <w:r w:rsidR="001707FD">
              <w:rPr>
                <w:rFonts w:ascii="Arial Narrow" w:hAnsi="Arial Narrow" w:cs="Arial"/>
                <w:sz w:val="12"/>
                <w:szCs w:val="12"/>
              </w:rPr>
              <w:t>de las organizaciones y participantes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1217CFD" w14:textId="4AF3195E" w:rsidR="00552381" w:rsidRDefault="00535F55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CC49EAC" w14:textId="4F12E3B7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E07FF22" w14:textId="6E10E0D6" w:rsidR="00552381" w:rsidRDefault="00535F55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03D37C3E" w14:textId="56A0EEEF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63521589" w14:textId="0613BFA7" w:rsidR="00552381" w:rsidRPr="006E0120" w:rsidRDefault="001707FD" w:rsidP="00552381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F111FC1" w14:textId="2F2E7167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Cumplimiento de los acuerdos de P</w:t>
            </w:r>
            <w:r w:rsidRPr="002417E0">
              <w:rPr>
                <w:rFonts w:ascii="Arial Narrow" w:hAnsi="Arial Narrow" w:cs="Arial"/>
                <w:sz w:val="12"/>
                <w:szCs w:val="12"/>
              </w:rPr>
              <w:t>rotección de datos y confidencialidad de las partes</w:t>
            </w:r>
            <w:r w:rsidR="006E0120"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2EFC1A0A" w14:textId="4B4B81C3" w:rsidR="00552381" w:rsidRDefault="00535F55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187FACD4" w14:textId="54CBAA6F" w:rsidR="00552381" w:rsidRDefault="00535F55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75160785" w14:textId="1A8D6F17" w:rsidR="00552381" w:rsidRDefault="00535F55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692B7698" w14:textId="5CF78BB3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Riesgo </w:t>
            </w:r>
            <w:r w:rsidR="00535F55">
              <w:rPr>
                <w:rFonts w:ascii="Arial Narrow" w:hAnsi="Arial Narrow" w:cs="Arial"/>
                <w:sz w:val="12"/>
                <w:szCs w:val="12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43719A08" w14:textId="037326BE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No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782F0590" w14:textId="73A2061C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Supervisor 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3EF54B4A" w14:textId="29D15E21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Desde el inicio de la ejecución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635637F6" w14:textId="080A45C6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Finalización del </w:t>
            </w:r>
            <w:r w:rsidR="004C034D">
              <w:rPr>
                <w:rFonts w:ascii="Arial Narrow" w:hAnsi="Arial Narrow" w:cs="Arial"/>
                <w:sz w:val="12"/>
                <w:szCs w:val="12"/>
              </w:rPr>
              <w:t>contrato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7DADCFA6" w14:textId="1AC28F67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Mediante el informe de supervisión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0041A1B" w14:textId="35042149" w:rsidR="00552381" w:rsidRDefault="00552381" w:rsidP="005523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Mensual</w:t>
            </w:r>
          </w:p>
        </w:tc>
      </w:tr>
      <w:tr w:rsidR="00BF1F80" w14:paraId="79DE559E" w14:textId="77777777" w:rsidTr="00D51B58">
        <w:trPr>
          <w:trHeight w:val="2123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24601ABC" w14:textId="50853C0B" w:rsidR="00BF1F80" w:rsidRDefault="00535F55" w:rsidP="00BF1F8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15EE5479" w14:textId="32D12611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732B65F1" w14:textId="1CAE35E4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62F2D366" w14:textId="62562BE4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8A4CBD8" w14:textId="1EDEAF49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2CE481" w14:textId="7C332584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Supervisión administrativa y operacional </w:t>
            </w:r>
            <w:r w:rsidR="00891B57">
              <w:rPr>
                <w:rFonts w:ascii="Arial Narrow" w:hAnsi="Arial Narrow" w:cs="Arial"/>
                <w:sz w:val="12"/>
                <w:szCs w:val="12"/>
              </w:rPr>
              <w:t xml:space="preserve">que </w:t>
            </w:r>
            <w:r w:rsidR="00891B57" w:rsidRPr="00891B57">
              <w:rPr>
                <w:rFonts w:ascii="Arial Narrow" w:hAnsi="Arial Narrow" w:cs="Arial"/>
                <w:sz w:val="12"/>
                <w:szCs w:val="12"/>
              </w:rPr>
              <w:t>no cumpla con la calidad y</w:t>
            </w:r>
            <w:r w:rsidR="00891B57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="00891B57" w:rsidRPr="00891B57">
              <w:rPr>
                <w:rFonts w:ascii="Arial Narrow" w:hAnsi="Arial Narrow" w:cs="Arial"/>
                <w:sz w:val="12"/>
                <w:szCs w:val="12"/>
              </w:rPr>
              <w:t>condiciones</w:t>
            </w:r>
            <w:r w:rsidR="00891B57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="00891B57" w:rsidRPr="00891B57">
              <w:rPr>
                <w:rFonts w:ascii="Arial Narrow" w:hAnsi="Arial Narrow" w:cs="Arial"/>
                <w:sz w:val="12"/>
                <w:szCs w:val="12"/>
              </w:rPr>
              <w:t>técnicas</w:t>
            </w:r>
            <w:r w:rsidR="00891B57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="00891B57" w:rsidRPr="00891B57">
              <w:rPr>
                <w:rFonts w:ascii="Arial Narrow" w:hAnsi="Arial Narrow" w:cs="Arial"/>
                <w:sz w:val="12"/>
                <w:szCs w:val="12"/>
              </w:rPr>
              <w:t>exigidas en el</w:t>
            </w:r>
            <w:r w:rsidR="00891B57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="00891B57" w:rsidRPr="00891B57">
              <w:rPr>
                <w:rFonts w:ascii="Arial Narrow" w:hAnsi="Arial Narrow" w:cs="Arial"/>
                <w:sz w:val="12"/>
                <w:szCs w:val="12"/>
              </w:rPr>
              <w:t>anexo técnico</w:t>
            </w:r>
            <w:r w:rsidR="00891B57"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646E3D5" w14:textId="10DFC953" w:rsidR="00BF1F80" w:rsidRPr="00196505" w:rsidRDefault="00BF1F80" w:rsidP="00D51B58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Ejecución inadecuada del </w:t>
            </w:r>
            <w:r w:rsidR="004C034D">
              <w:rPr>
                <w:rFonts w:ascii="Arial Narrow" w:hAnsi="Arial Narrow" w:cs="Arial"/>
                <w:sz w:val="12"/>
                <w:szCs w:val="12"/>
              </w:rPr>
              <w:t>contrato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89F3A59" w14:textId="6B75B0F6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F8E253F" w14:textId="70D0608C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B37D593" w14:textId="73803C64" w:rsidR="00BF1F80" w:rsidRPr="00196505" w:rsidRDefault="00535F55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580953A0" w14:textId="1FDC4DC2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="00535F55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78D9F843" w14:textId="6C7C5F63" w:rsidR="00BF1F80" w:rsidRPr="006E0120" w:rsidRDefault="001707FD" w:rsidP="00BF1F80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D162C0E" w14:textId="4E6F056E" w:rsidR="00BF1F80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Realizar seguimiento específico de la ejecución del </w:t>
            </w:r>
            <w:r w:rsidR="004C034D">
              <w:rPr>
                <w:rFonts w:ascii="Arial Narrow" w:hAnsi="Arial Narrow" w:cs="Arial"/>
                <w:sz w:val="12"/>
                <w:szCs w:val="12"/>
              </w:rPr>
              <w:t>contrato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="00542C71">
              <w:rPr>
                <w:rFonts w:ascii="Arial Narrow" w:hAnsi="Arial Narrow" w:cs="Arial"/>
                <w:sz w:val="12"/>
                <w:szCs w:val="12"/>
              </w:rPr>
              <w:t>de acuerdo con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las condiciones iniciales establecidas y considerando la meta propuesta</w:t>
            </w:r>
            <w:r w:rsidR="00542C71"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36A50FE5" w14:textId="03AF94DD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755F92DD" w14:textId="01EEA0EE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6E921DD8" w14:textId="3AA0783E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768FE785" w14:textId="7EB52F8F" w:rsidR="00BF1F80" w:rsidRPr="00196505" w:rsidRDefault="00535F55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="00BF1F80" w:rsidRPr="00196505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09B1C37E" w14:textId="43FA45A0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No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03A57B17" w14:textId="734DDA2C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Supervisor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7E6FCB50" w14:textId="0CB7BC07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A la suscripción del acta de inicio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21D7B17A" w14:textId="192A572B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A la terminación del </w:t>
            </w:r>
            <w:r w:rsidR="004C034D">
              <w:rPr>
                <w:rFonts w:ascii="Arial Narrow" w:hAnsi="Arial Narrow" w:cs="Arial"/>
                <w:sz w:val="12"/>
                <w:szCs w:val="14"/>
              </w:rPr>
              <w:t>contrato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6AC06112" w14:textId="62414EF7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Mediante el informe de supervisión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y los seguimientos que se realicen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158E1E0" w14:textId="7E7F4C24" w:rsidR="00BF1F80" w:rsidRPr="00196505" w:rsidRDefault="00BF1F80" w:rsidP="00BF1F80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Mensual</w:t>
            </w:r>
          </w:p>
        </w:tc>
      </w:tr>
      <w:tr w:rsidR="00FD629F" w14:paraId="14ED8C5F" w14:textId="77777777" w:rsidTr="00D51B58">
        <w:trPr>
          <w:trHeight w:val="11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24CB6274" w14:textId="2E45E9B9" w:rsidR="00FD629F" w:rsidRDefault="00BB73C6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>6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298CB6A9" w14:textId="51CFE15B" w:rsidR="00FD629F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164845EB" w14:textId="2F05437D" w:rsidR="00FD629F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6DAEF7A6" w14:textId="77FAEDAB" w:rsidR="00FD629F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C5F8CBE" w14:textId="707CC276" w:rsidR="00FD629F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A75587" w14:textId="305B038E" w:rsidR="00FD629F" w:rsidRPr="00D93762" w:rsidRDefault="00D51B58" w:rsidP="00D51B58">
            <w:pPr>
              <w:pStyle w:val="pf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3762">
              <w:rPr>
                <w:rFonts w:ascii="Arial Narrow" w:hAnsi="Arial Narrow" w:cs="Arial"/>
                <w:sz w:val="12"/>
                <w:szCs w:val="12"/>
              </w:rPr>
              <w:t>Demoras del contratista en la radicación de los documentos para el trámite de pagos del objeto del contrato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847300E" w14:textId="5D18A50A" w:rsidR="00FD629F" w:rsidRDefault="00FD629F" w:rsidP="00D51B58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No se presentan las solicitudes de desembolsos en los tiempos establecidos según el cronograma</w:t>
            </w:r>
            <w:r w:rsidR="00D51B58">
              <w:rPr>
                <w:rFonts w:ascii="Arial Narrow" w:hAnsi="Arial Narrow" w:cs="Arial"/>
                <w:sz w:val="12"/>
                <w:szCs w:val="12"/>
              </w:rPr>
              <w:t xml:space="preserve"> y esto retrasa los desembolsos y la implementación. </w:t>
            </w:r>
          </w:p>
          <w:p w14:paraId="3688E34D" w14:textId="7358CA6F" w:rsidR="00D51B58" w:rsidRDefault="00D51B58" w:rsidP="00FD629F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3C84D0D9" w14:textId="76EC47A9" w:rsidR="00FD629F" w:rsidRPr="00196505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E4CE06F" w14:textId="549A0713" w:rsidR="00FD629F" w:rsidRPr="00196505" w:rsidRDefault="00BB73C6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64AE6BA" w14:textId="50AB4415" w:rsidR="00FD629F" w:rsidRPr="00196505" w:rsidRDefault="00BB73C6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5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328256B2" w14:textId="4AB477BF" w:rsidR="00FD629F" w:rsidRPr="00196505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="00BB73C6">
              <w:rPr>
                <w:rFonts w:ascii="Arial Narrow" w:hAnsi="Arial Narrow" w:cs="Arial"/>
                <w:sz w:val="12"/>
                <w:szCs w:val="14"/>
              </w:rPr>
              <w:t>Medio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4D44BE82" w14:textId="734DFFF0" w:rsidR="00FD629F" w:rsidRPr="006E0120" w:rsidRDefault="001707FD" w:rsidP="00FD629F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14D64E1" w14:textId="345592DB" w:rsidR="007F2AA5" w:rsidRDefault="00FD629F" w:rsidP="001707FD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Realizar el seguimiento al desarrollo de las actividades programadas en el cronograma del </w:t>
            </w:r>
            <w:r w:rsidR="004C034D">
              <w:rPr>
                <w:rFonts w:ascii="Arial Narrow" w:hAnsi="Arial Narrow" w:cs="Arial"/>
                <w:sz w:val="12"/>
                <w:szCs w:val="12"/>
              </w:rPr>
              <w:t>contrato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para detectar posibles demoras.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7123FBE7" w14:textId="0E1FDF15" w:rsidR="00FD629F" w:rsidRPr="00196505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0C83C9E7" w14:textId="77BDE0D2" w:rsidR="00FD629F" w:rsidRPr="00196505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36E5557F" w14:textId="4A66E155" w:rsidR="00FD629F" w:rsidRPr="00196505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170DB3EB" w14:textId="00665225" w:rsidR="00FD629F" w:rsidRPr="00196505" w:rsidRDefault="00BB73C6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="00FD629F" w:rsidRPr="00196505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03BBFC7E" w14:textId="29397BDD" w:rsidR="00FD629F" w:rsidRDefault="00BB73C6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5DD21123" w14:textId="1F4EFD3B" w:rsidR="00FD629F" w:rsidRDefault="001707FD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5EE861BA" w14:textId="127BEE96" w:rsidR="00FD629F" w:rsidRPr="00196505" w:rsidRDefault="00CD0062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De acuerdo con</w:t>
            </w:r>
            <w:r w:rsidR="00FD629F">
              <w:rPr>
                <w:rFonts w:ascii="Arial Narrow" w:hAnsi="Arial Narrow" w:cs="Arial"/>
                <w:sz w:val="12"/>
                <w:szCs w:val="12"/>
              </w:rPr>
              <w:t xml:space="preserve"> los plazos establecidos para la realización de los desembolsos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13F9F9A2" w14:textId="74A111EE" w:rsidR="00FD629F" w:rsidRPr="00196505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Al realizar el último pago establecido en el </w:t>
            </w:r>
            <w:r w:rsidR="004C034D">
              <w:rPr>
                <w:rFonts w:ascii="Arial Narrow" w:hAnsi="Arial Narrow" w:cs="Arial"/>
                <w:sz w:val="12"/>
                <w:szCs w:val="12"/>
              </w:rPr>
              <w:t>contrato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77EA8641" w14:textId="5DF9DE9D" w:rsidR="00FD629F" w:rsidRPr="00196505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Seguimiento a 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los desembolsos durante la ejecución del </w:t>
            </w:r>
            <w:r w:rsidR="004C034D">
              <w:rPr>
                <w:rFonts w:ascii="Arial Narrow" w:hAnsi="Arial Narrow" w:cs="Arial"/>
                <w:sz w:val="12"/>
                <w:szCs w:val="12"/>
              </w:rPr>
              <w:t>contrato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B2D539C" w14:textId="2412E0CA" w:rsidR="00FD629F" w:rsidRPr="00196505" w:rsidRDefault="00FD629F" w:rsidP="00FD629F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Mensual</w:t>
            </w:r>
          </w:p>
        </w:tc>
      </w:tr>
      <w:tr w:rsidR="002C7F05" w14:paraId="0011E65C" w14:textId="77777777" w:rsidTr="00DB612A">
        <w:trPr>
          <w:trHeight w:val="1960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06CBE126" w14:textId="167BD345" w:rsidR="002C7F05" w:rsidRDefault="00BB73C6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56891445" w14:textId="42C6C1F2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Específica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63DB6E03" w14:textId="5E0B3A4D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741845D9" w14:textId="6FC8908F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23C9116" w14:textId="7C5EB010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96F18D" w14:textId="66D1D7BA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No completar la totalidad de </w:t>
            </w:r>
            <w:r w:rsidR="003D16C9">
              <w:rPr>
                <w:rFonts w:ascii="Arial Narrow" w:hAnsi="Arial Narrow" w:cs="Arial"/>
                <w:sz w:val="12"/>
                <w:szCs w:val="12"/>
              </w:rPr>
              <w:t xml:space="preserve">personas y/u 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organizaciones beneficiarias contempladas inicialmente en el </w:t>
            </w:r>
            <w:r w:rsidR="004C034D">
              <w:rPr>
                <w:rFonts w:ascii="Arial Narrow" w:hAnsi="Arial Narrow" w:cs="Arial"/>
                <w:sz w:val="12"/>
                <w:szCs w:val="12"/>
              </w:rPr>
              <w:t>contrato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1BD9207" w14:textId="242295E3" w:rsidR="002C7F05" w:rsidRDefault="002C7F05" w:rsidP="002C7F05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Afectación de la meta proyectada a cumplir y del presupuesto destinado para el </w:t>
            </w:r>
            <w:r w:rsidR="004C034D">
              <w:rPr>
                <w:rFonts w:ascii="Arial Narrow" w:hAnsi="Arial Narrow" w:cs="Arial"/>
                <w:sz w:val="12"/>
                <w:szCs w:val="12"/>
              </w:rPr>
              <w:t>contrato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097EE49" w14:textId="58F8CE00" w:rsidR="002C7F05" w:rsidRPr="001965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F9D34E6" w14:textId="5C03CE42" w:rsidR="002C7F05" w:rsidRPr="001965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D030EE1" w14:textId="190CA846" w:rsidR="002C7F05" w:rsidRPr="001965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295EB7D7" w14:textId="15A0474B" w:rsidR="002C7F05" w:rsidRPr="001965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31BF6E60" w14:textId="72EF68A8" w:rsidR="002C7F05" w:rsidRPr="006E0120" w:rsidRDefault="001707FD" w:rsidP="002C7F0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FA265B" w14:textId="62456B8D" w:rsidR="002C7F05" w:rsidRDefault="00107D84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Abrir una convocatoria amplia en tiempos adecuados para garantizar contar con otras personas u organizaciones que en inscripciones supere</w:t>
            </w:r>
            <w:r w:rsidR="002C7F05">
              <w:rPr>
                <w:rFonts w:ascii="Arial Narrow" w:hAnsi="Arial Narrow" w:cs="Arial"/>
                <w:sz w:val="12"/>
                <w:szCs w:val="12"/>
              </w:rPr>
              <w:t xml:space="preserve"> la cantidad establecida inicialmente en caso de que alguno desista de su participación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729E1D7D" w14:textId="2F37BF10" w:rsidR="002C7F05" w:rsidRPr="001965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36DE3999" w14:textId="08A9A2F4" w:rsidR="002C7F05" w:rsidRPr="001965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06547FB9" w14:textId="6EDD31D2" w:rsidR="002C7F05" w:rsidRPr="001965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72B48737" w14:textId="36CD348F" w:rsidR="002C7F05" w:rsidRPr="001965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Riesgo Medio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12B42CDD" w14:textId="796621BF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2529D2B5" w14:textId="36D62264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Supervisor, </w:t>
            </w:r>
            <w:r w:rsidR="001707FD"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50853AFA" w14:textId="4915D3D5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A la suscripción del acta de inicio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22345EC4" w14:textId="7D78D40E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A la terminación del </w:t>
            </w:r>
            <w:r w:rsidR="004C034D">
              <w:rPr>
                <w:rFonts w:ascii="Arial Narrow" w:hAnsi="Arial Narrow" w:cs="Arial"/>
                <w:sz w:val="12"/>
                <w:szCs w:val="14"/>
              </w:rPr>
              <w:t>contrato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4E2445CA" w14:textId="69884DF6" w:rsidR="002C7F05" w:rsidRPr="00196505" w:rsidRDefault="006B2FFB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Seguimientos informes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0964640" w14:textId="70E5914A" w:rsidR="002C7F05" w:rsidRDefault="002C7F05" w:rsidP="002C7F0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Permanentemente</w:t>
            </w:r>
          </w:p>
        </w:tc>
      </w:tr>
      <w:tr w:rsidR="00531D17" w14:paraId="183BA024" w14:textId="77777777" w:rsidTr="00BB73C6">
        <w:trPr>
          <w:trHeight w:val="381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7CD4DE37" w14:textId="5CD694D9" w:rsidR="00531D17" w:rsidRDefault="00BB73C6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>8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0D5DE862" w14:textId="3F300647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Especifico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66A8A994" w14:textId="306DB752" w:rsidR="00531D17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6F7E7285" w14:textId="7C1EA358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0FC5DC3" w14:textId="3E6D7003" w:rsidR="00531D17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Social y Político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5EF03" w14:textId="73619E0A" w:rsidR="00531D17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Situaciones de desplazamiento forzado de las formas asociativas o beneficiarios debido a temas de seguridad en los territorios donde se desarrolla el proyecto.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931B964" w14:textId="77777777" w:rsidR="00531D17" w:rsidRDefault="00531D17" w:rsidP="00531D17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  <w:p w14:paraId="14CF1285" w14:textId="0623DB65" w:rsidR="00531D17" w:rsidRDefault="00531D17" w:rsidP="00531D17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Cambios en los cronogramas de trabajo o incluso suspensión total o parcial de las actividades debido a los desplazamientos de las formas asociativas o beneficiarios.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7063648" w14:textId="45C9F44B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45D4A4F" w14:textId="32147712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9F8B6F4" w14:textId="426C3F7D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6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158F8B08" w14:textId="008853E3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3ED563F5" w14:textId="689CB1A0" w:rsidR="00531D17" w:rsidRPr="006E0120" w:rsidRDefault="00321C5D" w:rsidP="00531D17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5CFB34" w14:textId="77777777" w:rsidR="00531D17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</w:p>
          <w:p w14:paraId="1B6894BC" w14:textId="7CC6D714" w:rsidR="00531D17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Llevar a cabo seguimiento continuo de las situaciones </w:t>
            </w:r>
            <w:r w:rsidR="00466DF8">
              <w:rPr>
                <w:rFonts w:ascii="Arial Narrow" w:hAnsi="Arial Narrow" w:cs="Arial"/>
                <w:sz w:val="12"/>
                <w:szCs w:val="14"/>
              </w:rPr>
              <w:t>de seguridad y desplazamiento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en los territorios contemplados </w:t>
            </w:r>
            <w:r w:rsidR="00321C5D">
              <w:rPr>
                <w:rFonts w:ascii="Arial Narrow" w:hAnsi="Arial Narrow" w:cs="Arial"/>
                <w:sz w:val="12"/>
                <w:szCs w:val="14"/>
              </w:rPr>
              <w:t xml:space="preserve">en 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articulación y comunicación constante con las </w:t>
            </w:r>
            <w:r w:rsidR="00466DF8">
              <w:rPr>
                <w:rFonts w:ascii="Arial Narrow" w:hAnsi="Arial Narrow" w:cs="Arial"/>
                <w:sz w:val="12"/>
                <w:szCs w:val="14"/>
              </w:rPr>
              <w:t>formas asociativas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</w:t>
            </w:r>
            <w:r w:rsidR="00321C5D">
              <w:rPr>
                <w:rFonts w:ascii="Arial Narrow" w:hAnsi="Arial Narrow" w:cs="Arial"/>
                <w:sz w:val="12"/>
                <w:szCs w:val="14"/>
              </w:rPr>
              <w:t xml:space="preserve">para la </w:t>
            </w:r>
            <w:r w:rsidR="00466DF8">
              <w:rPr>
                <w:rFonts w:ascii="Arial Narrow" w:hAnsi="Arial Narrow" w:cs="Arial"/>
                <w:sz w:val="12"/>
                <w:szCs w:val="14"/>
              </w:rPr>
              <w:t>definición de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cronogramas </w:t>
            </w:r>
            <w:r w:rsidR="00466DF8">
              <w:rPr>
                <w:rFonts w:ascii="Arial Narrow" w:hAnsi="Arial Narrow" w:cs="Arial"/>
                <w:sz w:val="12"/>
                <w:szCs w:val="14"/>
              </w:rPr>
              <w:t xml:space="preserve">y lugares de encuentro 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alternativos.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161EA4E6" w14:textId="63F968EF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30A8D2AA" w14:textId="723B8252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57A685B2" w14:textId="70037A66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2A63D183" w14:textId="70A613C4" w:rsidR="00531D17" w:rsidRPr="00196505" w:rsidRDefault="00BB73C6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Riesgo </w:t>
            </w:r>
            <w:r w:rsidR="00466DF8">
              <w:rPr>
                <w:rFonts w:ascii="Arial Narrow" w:hAnsi="Arial Narrow" w:cs="Arial"/>
                <w:sz w:val="12"/>
                <w:szCs w:val="12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52694BE1" w14:textId="2E59A33F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2C90E6E8" w14:textId="58ED43CE" w:rsidR="00531D17" w:rsidRDefault="00321C5D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</w:t>
            </w:r>
            <w:r w:rsidR="00531D17">
              <w:rPr>
                <w:rFonts w:ascii="Arial Narrow" w:hAnsi="Arial Narrow" w:cs="Arial"/>
                <w:sz w:val="12"/>
                <w:szCs w:val="14"/>
              </w:rPr>
              <w:t>N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4DF728E6" w14:textId="74F0454A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Inmediatamente después de detectada la situación de </w:t>
            </w:r>
            <w:r w:rsidR="00DB612A">
              <w:rPr>
                <w:rFonts w:ascii="Arial Narrow" w:hAnsi="Arial Narrow" w:cs="Arial"/>
                <w:sz w:val="12"/>
                <w:szCs w:val="14"/>
              </w:rPr>
              <w:t>desplazamiento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y sea concertado con las organizaciones, </w:t>
            </w:r>
            <w:r w:rsidR="00321C5D"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1DE8D87F" w14:textId="30FB62B4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Una vez finalizada la actividad o evento con el nuevo cronograma concertado.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08C64AEB" w14:textId="7E8A500E" w:rsidR="00531D17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Comunicación constante, información y alerta de las organizaciones en los territorios</w:t>
            </w:r>
            <w:r w:rsidR="00321C5D">
              <w:rPr>
                <w:rFonts w:ascii="Arial Narrow" w:hAnsi="Arial Narrow" w:cs="Arial"/>
                <w:sz w:val="12"/>
                <w:szCs w:val="14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899F026" w14:textId="77777777" w:rsidR="00531D17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Permanente</w:t>
            </w:r>
          </w:p>
          <w:p w14:paraId="149E9E20" w14:textId="77777777" w:rsidR="00531D17" w:rsidRDefault="00531D17" w:rsidP="00531D17">
            <w:pPr>
              <w:rPr>
                <w:rFonts w:ascii="Arial Narrow" w:hAnsi="Arial Narrow" w:cs="Arial"/>
                <w:sz w:val="12"/>
                <w:szCs w:val="14"/>
              </w:rPr>
            </w:pPr>
          </w:p>
          <w:p w14:paraId="2424ED92" w14:textId="77777777" w:rsidR="00531D17" w:rsidRDefault="00531D17" w:rsidP="00531D17">
            <w:pPr>
              <w:rPr>
                <w:rFonts w:ascii="Arial Narrow" w:hAnsi="Arial Narrow" w:cs="Arial"/>
                <w:sz w:val="12"/>
                <w:szCs w:val="14"/>
              </w:rPr>
            </w:pPr>
          </w:p>
          <w:p w14:paraId="3A34D77D" w14:textId="77777777" w:rsidR="00531D17" w:rsidRPr="00196505" w:rsidRDefault="00531D17" w:rsidP="00531D17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DB612A" w14:paraId="7E09345D" w14:textId="77777777" w:rsidTr="00BB73C6">
        <w:trPr>
          <w:trHeight w:val="11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220DF8FB" w14:textId="2F6CE5F9" w:rsidR="00DB612A" w:rsidRDefault="00BB73C6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0D157C85" w14:textId="403D593D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Especifico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0C56AACC" w14:textId="0C9552DA" w:rsidR="00DB612A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73E31B97" w14:textId="579838EE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AA654A2" w14:textId="05CCE419" w:rsidR="00DB612A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Social y Político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09B088" w14:textId="7F9FBB8B" w:rsidR="00DB612A" w:rsidRDefault="00DB612A" w:rsidP="0004662D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Situaciones </w:t>
            </w:r>
            <w:r w:rsidR="00466DF8">
              <w:rPr>
                <w:rFonts w:ascii="Arial Narrow" w:hAnsi="Arial Narrow" w:cs="Arial"/>
                <w:sz w:val="12"/>
                <w:szCs w:val="12"/>
              </w:rPr>
              <w:t>de amenazas o</w:t>
            </w:r>
            <w:r w:rsidR="0004662D">
              <w:rPr>
                <w:rFonts w:ascii="Arial Narrow" w:hAnsi="Arial Narrow" w:cs="Arial"/>
                <w:sz w:val="12"/>
                <w:szCs w:val="12"/>
              </w:rPr>
              <w:t xml:space="preserve"> hechos victimizantes contra las personas del equipo de trabajo del proyecto 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derivadas del contexto </w:t>
            </w:r>
            <w:r w:rsidR="0004662D">
              <w:rPr>
                <w:rFonts w:ascii="Arial Narrow" w:hAnsi="Arial Narrow" w:cs="Arial"/>
                <w:sz w:val="12"/>
                <w:szCs w:val="12"/>
              </w:rPr>
              <w:t>de seguridad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en los territorios contemplados en el proyecto.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D6062F6" w14:textId="77777777" w:rsidR="00DB612A" w:rsidRDefault="00DB612A" w:rsidP="00DB612A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  <w:p w14:paraId="30C6178A" w14:textId="7CCF9513" w:rsidR="00DB612A" w:rsidRDefault="00DB612A" w:rsidP="0004662D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Cambios </w:t>
            </w:r>
            <w:r w:rsidR="0004662D">
              <w:rPr>
                <w:rFonts w:ascii="Arial Narrow" w:hAnsi="Arial Narrow" w:cs="Arial"/>
                <w:sz w:val="12"/>
                <w:szCs w:val="12"/>
              </w:rPr>
              <w:t>en la conformación del equipo de trabajo que atiende cada forma asociativa y posibles retrasos en los cronogramas establecidos.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A81E392" w14:textId="1F2554FF" w:rsidR="00DB612A" w:rsidRPr="00196505" w:rsidRDefault="0004662D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4043B19" w14:textId="60723094" w:rsidR="00DB612A" w:rsidRPr="00196505" w:rsidRDefault="0004662D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15BE681" w14:textId="05C7CFE4" w:rsidR="00DB612A" w:rsidRPr="00196505" w:rsidRDefault="0004662D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5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4DA6B416" w14:textId="059842BB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Riesgo Medio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0F5785F0" w14:textId="6438D133" w:rsidR="00DB612A" w:rsidRPr="006E0120" w:rsidRDefault="00225DDB" w:rsidP="00DB612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BA08C7" w14:textId="201CA1A7" w:rsidR="00DB612A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Llevar a cabo seguimiento continuo de las situaciones de 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t>amenazas o hechos victimizantes contra el equipo de trabajo del proyecto</w:t>
            </w:r>
            <w:r>
              <w:rPr>
                <w:rFonts w:ascii="Arial Narrow" w:hAnsi="Arial Narrow" w:cs="Arial"/>
                <w:sz w:val="12"/>
                <w:szCs w:val="14"/>
              </w:rPr>
              <w:t>, y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t xml:space="preserve"> comunicación constante para la definición de cambios urgentes de acompañamiento 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lastRenderedPageBreak/>
              <w:t>parcial o definitivo.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1AEF83CD" w14:textId="725C1392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lastRenderedPageBreak/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71A00A37" w14:textId="5167AFF7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23B4C968" w14:textId="11D66E2D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699F6422" w14:textId="31872601" w:rsidR="00DB612A" w:rsidRPr="00196505" w:rsidRDefault="00BB73C6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22D165E3" w14:textId="366F7D02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563E80C4" w14:textId="0E63443D" w:rsidR="00DB612A" w:rsidRDefault="00225DDB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36DECE19" w14:textId="36DA6F9A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Inmediatamente después de detectada la situación de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t xml:space="preserve"> amenaza o hecho victimizantes </w:t>
            </w:r>
            <w:r>
              <w:rPr>
                <w:rFonts w:ascii="Arial Narrow" w:hAnsi="Arial Narrow" w:cs="Arial"/>
                <w:sz w:val="12"/>
                <w:szCs w:val="14"/>
              </w:rPr>
              <w:t>y s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t>e tenga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t>comunicación entre el equipo de trabajo</w:t>
            </w:r>
            <w:r>
              <w:rPr>
                <w:rFonts w:ascii="Arial Narrow" w:hAnsi="Arial Narrow" w:cs="Arial"/>
                <w:sz w:val="12"/>
                <w:szCs w:val="14"/>
              </w:rPr>
              <w:t>, l</w:t>
            </w:r>
            <w:r w:rsidR="00225DDB"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 xml:space="preserve"> Conviniente y Unidad Solidaria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1C956854" w14:textId="287C7ABC" w:rsidR="00DB612A" w:rsidRPr="00196505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Una vez finalizada la actividad o evento con 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t>las definiciones de cambios acordadas</w:t>
            </w:r>
            <w:r>
              <w:rPr>
                <w:rFonts w:ascii="Arial Narrow" w:hAnsi="Arial Narrow" w:cs="Arial"/>
                <w:sz w:val="12"/>
                <w:szCs w:val="14"/>
              </w:rPr>
              <w:t>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2AD030CA" w14:textId="33DEEDA3" w:rsidR="00DB612A" w:rsidRDefault="00DB612A" w:rsidP="00DB612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Comunicación constante, información y alerta de</w:t>
            </w:r>
            <w:r w:rsidR="0004662D">
              <w:rPr>
                <w:rFonts w:ascii="Arial Narrow" w:hAnsi="Arial Narrow" w:cs="Arial"/>
                <w:sz w:val="12"/>
                <w:szCs w:val="14"/>
              </w:rPr>
              <w:t xml:space="preserve">l equipo de trabajo </w:t>
            </w:r>
            <w:r>
              <w:rPr>
                <w:rFonts w:ascii="Arial Narrow" w:hAnsi="Arial Narrow" w:cs="Arial"/>
                <w:sz w:val="12"/>
                <w:szCs w:val="14"/>
              </w:rPr>
              <w:t>en los territorios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FEC79CC" w14:textId="019F89CE" w:rsidR="00DB612A" w:rsidRPr="00196505" w:rsidRDefault="00DB612A" w:rsidP="00BB73C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Permanente</w:t>
            </w:r>
          </w:p>
        </w:tc>
      </w:tr>
      <w:tr w:rsidR="00CD2F44" w14:paraId="2A13AC82" w14:textId="77777777">
        <w:trPr>
          <w:trHeight w:val="11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26600F55" w14:textId="38145D52" w:rsidR="00CD2F44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</w:t>
            </w:r>
            <w:r w:rsidR="00BB73C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4E390453" w14:textId="0801E6CC" w:rsidR="00CD2F44" w:rsidRPr="00196505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7C67B2D3" w14:textId="4BFFD070" w:rsidR="00CD2F44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31443E37" w14:textId="2FEC3899" w:rsidR="00CD2F44" w:rsidRPr="00196505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2139DAC" w14:textId="4CFA3429" w:rsidR="00CD2F44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949338" w14:textId="3E68AC3B" w:rsidR="00CD2F44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</w:rPr>
              <w:t>Afectaciones presupuestales por sobrecostos no contemplados en la proyección inicial.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1AE10A9" w14:textId="44D8BFB6" w:rsidR="00CD2F44" w:rsidRDefault="00CD2F44" w:rsidP="00CD2F44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Presupuesto insuficiente para el desarrollo de las actividades y entregables definidos en el anexo técnico. </w:t>
            </w:r>
          </w:p>
          <w:p w14:paraId="0FE0ACFB" w14:textId="77777777" w:rsidR="00CD2F44" w:rsidRDefault="00CD2F44" w:rsidP="00CD2F44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3958C04C" w14:textId="35F5F9C0" w:rsidR="00CD2F44" w:rsidRPr="00196505" w:rsidRDefault="0081158D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CD5F668" w14:textId="02CED453" w:rsidR="00CD2F44" w:rsidRPr="00196505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75AC29B" w14:textId="4A0E3754" w:rsidR="00CD2F44" w:rsidRPr="00196505" w:rsidRDefault="0081158D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4FE89172" w14:textId="4A52CECD" w:rsidR="00CD2F44" w:rsidRPr="00196505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="0081158D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282093CA" w14:textId="63886998" w:rsidR="00CD2F44" w:rsidRPr="006E0120" w:rsidRDefault="00047BE5" w:rsidP="00CD2F44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D269E7" w14:textId="6673EBC2" w:rsidR="00CD2F44" w:rsidRDefault="00CD2F44" w:rsidP="00BE1E5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Realizar plan de revisión de </w:t>
            </w:r>
            <w:r w:rsidR="00BE1E52">
              <w:rPr>
                <w:rFonts w:ascii="Arial Narrow" w:hAnsi="Arial Narrow" w:cs="Arial"/>
                <w:sz w:val="12"/>
                <w:szCs w:val="12"/>
              </w:rPr>
              <w:t xml:space="preserve">los </w:t>
            </w:r>
            <w:r>
              <w:rPr>
                <w:rFonts w:ascii="Arial Narrow" w:hAnsi="Arial Narrow" w:cs="Arial"/>
                <w:sz w:val="12"/>
                <w:szCs w:val="12"/>
              </w:rPr>
              <w:t>costos</w:t>
            </w:r>
            <w:r w:rsidR="00BE1E52">
              <w:rPr>
                <w:rFonts w:ascii="Arial Narrow" w:hAnsi="Arial Narrow" w:cs="Arial"/>
                <w:sz w:val="12"/>
                <w:szCs w:val="12"/>
              </w:rPr>
              <w:t xml:space="preserve"> de la bolsa de fortalecimiento mediante la solicitud de </w:t>
            </w:r>
            <w:r>
              <w:rPr>
                <w:rFonts w:ascii="Arial Narrow" w:hAnsi="Arial Narrow" w:cs="Arial"/>
                <w:sz w:val="12"/>
                <w:szCs w:val="12"/>
              </w:rPr>
              <w:t>cotizaciones que permitan dar manejo a posibles sobrecostos.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17357B44" w14:textId="1050AC66" w:rsidR="00CD2F44" w:rsidRPr="00196505" w:rsidRDefault="00BE1E52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79C6A9F4" w14:textId="2B7EBAA2" w:rsidR="00CD2F44" w:rsidRPr="00196505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5572F611" w14:textId="37CA9745" w:rsidR="00CD2F44" w:rsidRPr="00196505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3656D0E7" w14:textId="16B2C2EF" w:rsidR="00CD2F44" w:rsidRPr="00196505" w:rsidRDefault="00BB73C6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="00CD2F44" w:rsidRPr="00196505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3B9908E2" w14:textId="387E6667" w:rsidR="00CD2F44" w:rsidRPr="00196505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78F68D35" w14:textId="73B6DCEB" w:rsidR="00CD2F44" w:rsidRDefault="00047BE5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2594128E" w14:textId="0ABCA9E6" w:rsidR="00CD2F44" w:rsidRPr="00196505" w:rsidRDefault="00803C6C" w:rsidP="00CD2F44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Al realizar la comunicación desde el equipo de trabajo por posibles sobrecostos.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3C98A56E" w14:textId="0A6DF65C" w:rsidR="00CD2F44" w:rsidRPr="00196505" w:rsidRDefault="00803C6C" w:rsidP="00CD2F44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Una vez finalizada la actividad que tiene alerta de sobrecosto.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470F509E" w14:textId="3D64E334" w:rsidR="00CD2F44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Seguimiento a </w:t>
            </w:r>
            <w:r>
              <w:rPr>
                <w:rFonts w:ascii="Arial Narrow" w:hAnsi="Arial Narrow" w:cs="Arial"/>
                <w:sz w:val="12"/>
                <w:szCs w:val="12"/>
              </w:rPr>
              <w:t>los desembolsos durante la ejecución del contrato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1948734" w14:textId="626D1270" w:rsidR="00CD2F44" w:rsidRPr="00196505" w:rsidRDefault="00CD2F44" w:rsidP="00CD2F4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Mensual</w:t>
            </w:r>
          </w:p>
        </w:tc>
      </w:tr>
    </w:tbl>
    <w:p w14:paraId="62337E94" w14:textId="77777777" w:rsidR="00345A98" w:rsidRDefault="00345A98"/>
    <w:p w14:paraId="6C8BD638" w14:textId="77777777" w:rsidR="00345A98" w:rsidRDefault="00345A98"/>
    <w:p w14:paraId="4BA6161C" w14:textId="77777777" w:rsidR="00345A98" w:rsidRDefault="00345A98"/>
    <w:sectPr w:rsidR="00345A9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00EC" w14:textId="77777777" w:rsidR="00DA53D3" w:rsidRDefault="00DA53D3">
      <w:pPr>
        <w:spacing w:after="0" w:line="240" w:lineRule="auto"/>
      </w:pPr>
      <w:r>
        <w:separator/>
      </w:r>
    </w:p>
  </w:endnote>
  <w:endnote w:type="continuationSeparator" w:id="0">
    <w:p w14:paraId="701D1A98" w14:textId="77777777" w:rsidR="00DA53D3" w:rsidRDefault="00DA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BD9E" w14:textId="77777777" w:rsidR="00DA53D3" w:rsidRDefault="00DA53D3">
      <w:pPr>
        <w:spacing w:after="0" w:line="240" w:lineRule="auto"/>
      </w:pPr>
      <w:r>
        <w:separator/>
      </w:r>
    </w:p>
  </w:footnote>
  <w:footnote w:type="continuationSeparator" w:id="0">
    <w:p w14:paraId="47D56C3F" w14:textId="77777777" w:rsidR="00DA53D3" w:rsidRDefault="00DA5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98"/>
    <w:rsid w:val="00010534"/>
    <w:rsid w:val="00025F37"/>
    <w:rsid w:val="0004662D"/>
    <w:rsid w:val="00047BE5"/>
    <w:rsid w:val="00051321"/>
    <w:rsid w:val="00107D84"/>
    <w:rsid w:val="001471EB"/>
    <w:rsid w:val="00154574"/>
    <w:rsid w:val="001707FD"/>
    <w:rsid w:val="001B4EA0"/>
    <w:rsid w:val="001F0071"/>
    <w:rsid w:val="00225DDB"/>
    <w:rsid w:val="002604F5"/>
    <w:rsid w:val="002B0698"/>
    <w:rsid w:val="002C7F05"/>
    <w:rsid w:val="00321C5D"/>
    <w:rsid w:val="00345A98"/>
    <w:rsid w:val="003D16C9"/>
    <w:rsid w:val="003F1E44"/>
    <w:rsid w:val="00441EE8"/>
    <w:rsid w:val="004456AC"/>
    <w:rsid w:val="0044737F"/>
    <w:rsid w:val="00466DF8"/>
    <w:rsid w:val="004B2E61"/>
    <w:rsid w:val="004C034D"/>
    <w:rsid w:val="005139AF"/>
    <w:rsid w:val="00531D17"/>
    <w:rsid w:val="00535F55"/>
    <w:rsid w:val="00542C71"/>
    <w:rsid w:val="00552381"/>
    <w:rsid w:val="005930B1"/>
    <w:rsid w:val="005D5839"/>
    <w:rsid w:val="005E5919"/>
    <w:rsid w:val="005F7FB6"/>
    <w:rsid w:val="006769BC"/>
    <w:rsid w:val="006B2FFB"/>
    <w:rsid w:val="006E0120"/>
    <w:rsid w:val="00761702"/>
    <w:rsid w:val="007F2AA5"/>
    <w:rsid w:val="00803C6C"/>
    <w:rsid w:val="0081158D"/>
    <w:rsid w:val="00832EA2"/>
    <w:rsid w:val="00891B57"/>
    <w:rsid w:val="00944F74"/>
    <w:rsid w:val="0094666C"/>
    <w:rsid w:val="009950B0"/>
    <w:rsid w:val="00A073A3"/>
    <w:rsid w:val="00A516E1"/>
    <w:rsid w:val="00AA2EA1"/>
    <w:rsid w:val="00AA789F"/>
    <w:rsid w:val="00AE2023"/>
    <w:rsid w:val="00B267F9"/>
    <w:rsid w:val="00B62723"/>
    <w:rsid w:val="00BB73C6"/>
    <w:rsid w:val="00BD28FF"/>
    <w:rsid w:val="00BE1E52"/>
    <w:rsid w:val="00BF1F80"/>
    <w:rsid w:val="00C5221C"/>
    <w:rsid w:val="00C74F47"/>
    <w:rsid w:val="00CD0062"/>
    <w:rsid w:val="00CD2F44"/>
    <w:rsid w:val="00D3311C"/>
    <w:rsid w:val="00D51B58"/>
    <w:rsid w:val="00D93762"/>
    <w:rsid w:val="00DA53D3"/>
    <w:rsid w:val="00DB612A"/>
    <w:rsid w:val="00DD7DD3"/>
    <w:rsid w:val="00EB5A3D"/>
    <w:rsid w:val="00EF6FD8"/>
    <w:rsid w:val="00F64A4E"/>
    <w:rsid w:val="00FA786C"/>
    <w:rsid w:val="00FD32F1"/>
    <w:rsid w:val="00FD629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A106"/>
  <w15:docId w15:val="{8DF211F9-3557-45EE-87E7-5522208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41E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1E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1EE8"/>
    <w:rPr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E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EE8"/>
    <w:rPr>
      <w:b/>
      <w:bCs/>
      <w:sz w:val="20"/>
      <w:szCs w:val="20"/>
      <w:lang w:eastAsia="es-CO"/>
    </w:rPr>
  </w:style>
  <w:style w:type="character" w:customStyle="1" w:styleId="cf01">
    <w:name w:val="cf01"/>
    <w:basedOn w:val="Fuentedeprrafopredeter"/>
    <w:rsid w:val="00891B5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9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3398D8CD9A04BB60E0A93D4CC06E0" ma:contentTypeVersion="15" ma:contentTypeDescription="Crear nuevo documento." ma:contentTypeScope="" ma:versionID="113fda009ae46ea2bdf2a9780ffff041">
  <xsd:schema xmlns:xsd="http://www.w3.org/2001/XMLSchema" xmlns:xs="http://www.w3.org/2001/XMLSchema" xmlns:p="http://schemas.microsoft.com/office/2006/metadata/properties" xmlns:ns2="1a2d1fcb-f580-4d74-813a-acc5ec2557ed" xmlns:ns3="96e96fcd-26c9-4ece-b303-338340a1e96b" targetNamespace="http://schemas.microsoft.com/office/2006/metadata/properties" ma:root="true" ma:fieldsID="9a00da4333e744eacbe380185ba2141a" ns2:_="" ns3:_="">
    <xsd:import namespace="1a2d1fcb-f580-4d74-813a-acc5ec2557ed"/>
    <xsd:import namespace="96e96fcd-26c9-4ece-b303-338340a1e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d1fcb-f580-4d74-813a-acc5ec255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66e459f-dc90-498b-88a3-8497c7d1a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6fcd-26c9-4ece-b303-338340a1e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9ad9f4d-600c-408f-b89c-70e0a1bfac61}" ma:internalName="TaxCatchAll" ma:showField="CatchAllData" ma:web="96e96fcd-26c9-4ece-b303-338340a1e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431DE-BE67-4A57-88AC-8CF931AE9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47610-B885-4566-910F-852BFFB0E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d1fcb-f580-4d74-813a-acc5ec2557ed"/>
    <ds:schemaRef ds:uri="96e96fcd-26c9-4ece-b303-338340a1e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1360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Martinez Castro</dc:creator>
  <cp:keywords/>
  <dc:description/>
  <cp:lastModifiedBy>Karen Cortés Marín</cp:lastModifiedBy>
  <cp:revision>11</cp:revision>
  <dcterms:created xsi:type="dcterms:W3CDTF">2025-02-26T21:33:00Z</dcterms:created>
  <dcterms:modified xsi:type="dcterms:W3CDTF">2025-02-28T04:40:00Z</dcterms:modified>
</cp:coreProperties>
</file>